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2287F">
      <w:pPr>
        <w:pStyle w:val="2"/>
        <w:spacing w:beforeLines="0" w:afterLines="0" w:line="579" w:lineRule="auto"/>
        <w:ind w:firstLine="0" w:firstLineChars="0"/>
        <w:jc w:val="center"/>
        <w:rPr>
          <w:rFonts w:ascii="华文中宋" w:hAnsi="华文中宋" w:eastAsia="华文中宋" w:cs="华文中宋"/>
          <w:b w:val="0"/>
          <w:bCs w:val="0"/>
          <w:sz w:val="40"/>
          <w:szCs w:val="40"/>
        </w:rPr>
      </w:pPr>
      <w:bookmarkStart w:id="0" w:name="_Toc8311"/>
      <w:r>
        <w:rPr>
          <w:rFonts w:hint="eastAsia" w:ascii="华文中宋" w:hAnsi="华文中宋" w:eastAsia="华文中宋" w:cs="华文中宋"/>
          <w:b w:val="0"/>
          <w:bCs w:val="0"/>
          <w:sz w:val="40"/>
          <w:szCs w:val="40"/>
        </w:rPr>
        <w:t>《上海市水平衡测试管理规定》（修订草案）</w:t>
      </w:r>
      <w:bookmarkEnd w:id="0"/>
    </w:p>
    <w:p w14:paraId="573338B6">
      <w:pPr>
        <w:pStyle w:val="2"/>
        <w:spacing w:beforeLines="0" w:afterLines="0" w:line="579" w:lineRule="auto"/>
        <w:ind w:firstLine="0" w:firstLineChars="0"/>
        <w:jc w:val="center"/>
        <w:rPr>
          <w:rFonts w:ascii="华文中宋" w:hAnsi="华文中宋" w:eastAsia="华文中宋" w:cs="华文中宋"/>
          <w:b w:val="0"/>
          <w:bCs w:val="0"/>
          <w:sz w:val="40"/>
          <w:szCs w:val="40"/>
        </w:rPr>
      </w:pPr>
      <w:bookmarkStart w:id="1" w:name="_Toc964"/>
      <w:bookmarkStart w:id="2" w:name="_Toc163749349"/>
      <w:r>
        <w:rPr>
          <w:rFonts w:hint="eastAsia" w:ascii="华文中宋" w:hAnsi="华文中宋" w:eastAsia="华文中宋" w:cs="华文中宋"/>
          <w:b w:val="0"/>
          <w:bCs w:val="0"/>
          <w:sz w:val="40"/>
          <w:szCs w:val="40"/>
        </w:rPr>
        <w:t>编制说明</w:t>
      </w:r>
      <w:bookmarkEnd w:id="1"/>
      <w:bookmarkEnd w:id="2"/>
    </w:p>
    <w:p w14:paraId="005AD1CC">
      <w:pPr>
        <w:pStyle w:val="3"/>
        <w:tabs>
          <w:tab w:val="left" w:pos="567"/>
          <w:tab w:val="left" w:pos="709"/>
        </w:tabs>
        <w:adjustRightInd w:val="0"/>
        <w:snapToGrid w:val="0"/>
        <w:spacing w:beforeLines="0" w:afterLines="0" w:line="360" w:lineRule="auto"/>
        <w:ind w:firstLine="640" w:firstLineChars="200"/>
        <w:rPr>
          <w:rFonts w:ascii="黑体" w:hAnsi="黑体" w:eastAsia="黑体"/>
          <w:b w:val="0"/>
        </w:rPr>
      </w:pPr>
      <w:bookmarkStart w:id="3" w:name="_Toc4174"/>
      <w:bookmarkStart w:id="4" w:name="_Toc163749350"/>
    </w:p>
    <w:p w14:paraId="1D725589">
      <w:pPr>
        <w:pStyle w:val="3"/>
        <w:tabs>
          <w:tab w:val="left" w:pos="567"/>
          <w:tab w:val="left" w:pos="709"/>
        </w:tabs>
        <w:adjustRightInd w:val="0"/>
        <w:snapToGrid w:val="0"/>
        <w:spacing w:beforeLines="0" w:afterLines="0" w:line="360" w:lineRule="auto"/>
        <w:ind w:firstLine="640" w:firstLineChars="200"/>
        <w:rPr>
          <w:rFonts w:ascii="黑体" w:hAnsi="黑体" w:eastAsia="黑体"/>
          <w:b w:val="0"/>
        </w:rPr>
      </w:pPr>
      <w:r>
        <w:rPr>
          <w:rFonts w:hint="eastAsia" w:ascii="黑体" w:hAnsi="黑体" w:eastAsia="黑体"/>
          <w:b w:val="0"/>
        </w:rPr>
        <w:t>一、修订背景</w:t>
      </w:r>
      <w:bookmarkEnd w:id="3"/>
      <w:bookmarkEnd w:id="4"/>
    </w:p>
    <w:p w14:paraId="3D24F13B">
      <w:pPr>
        <w:widowControl w:val="0"/>
        <w:adjustRightInd w:val="0"/>
        <w:snapToGrid w:val="0"/>
        <w:spacing w:beforeLines="0" w:afterLines="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水平衡测试是加强用水科学管理的行之有效的方法，是开展节水工作的基础。《上海市水资源管理若干规定》明确了取水量、用水量达到一定规模的单位应当每五年进行一次水平衡测试。为落实最严格水资源管理制度，加强用水效率管理，规范本市水平衡测试工作，市水务局制定了《上海市水平衡测试管理规定》（以下简称《规定》）。</w:t>
      </w:r>
    </w:p>
    <w:p w14:paraId="5898E8E9">
      <w:pPr>
        <w:widowControl w:val="0"/>
        <w:adjustRightInd w:val="0"/>
        <w:snapToGrid w:val="0"/>
        <w:spacing w:beforeLines="0" w:afterLines="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《规定》实施以来，有效指导了本市水平衡测试工作的开展及备案。2019年7月至2024年1月，本市取用水单位水平衡测试备案数量1590家，节水量7.48万 立方米/天，取得了良好的经济效益及节水效益。</w:t>
      </w:r>
    </w:p>
    <w:p w14:paraId="59C8F676">
      <w:pPr>
        <w:widowControl w:val="0"/>
        <w:adjustRightInd w:val="0"/>
        <w:snapToGrid w:val="0"/>
        <w:spacing w:beforeLines="0" w:afterLines="0"/>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近年来，</w:t>
      </w:r>
      <w:r>
        <w:rPr>
          <w:rFonts w:hint="eastAsia" w:ascii="仿宋_GB2312" w:hAnsi="仿宋_GB2312" w:eastAsia="仿宋_GB2312" w:cs="仿宋_GB2312"/>
          <w:sz w:val="32"/>
          <w:szCs w:val="20"/>
        </w:rPr>
        <w:t>相关管理机构名称、管理要求、管理标准均发生了变化，为确保文件内容的合法规范、科学合理，需要对《规定》相关条款进行修改。</w:t>
      </w:r>
    </w:p>
    <w:p w14:paraId="74E05318">
      <w:pPr>
        <w:pStyle w:val="3"/>
        <w:tabs>
          <w:tab w:val="left" w:pos="567"/>
          <w:tab w:val="left" w:pos="709"/>
        </w:tabs>
        <w:adjustRightInd w:val="0"/>
        <w:snapToGrid w:val="0"/>
        <w:spacing w:beforeLines="0" w:afterLines="0" w:line="360" w:lineRule="auto"/>
        <w:ind w:firstLine="640" w:firstLineChars="200"/>
        <w:rPr>
          <w:rFonts w:ascii="黑体" w:hAnsi="黑体" w:eastAsia="黑体"/>
          <w:b w:val="0"/>
        </w:rPr>
      </w:pPr>
      <w:bookmarkStart w:id="5" w:name="_Toc26187"/>
      <w:bookmarkStart w:id="6" w:name="_Toc163749351"/>
      <w:r>
        <w:rPr>
          <w:rFonts w:hint="eastAsia" w:ascii="黑体" w:hAnsi="黑体" w:eastAsia="黑体"/>
          <w:b w:val="0"/>
        </w:rPr>
        <w:t>二、修订情况说明</w:t>
      </w:r>
      <w:bookmarkEnd w:id="5"/>
      <w:bookmarkEnd w:id="6"/>
    </w:p>
    <w:p w14:paraId="56B866F0">
      <w:pPr>
        <w:widowControl w:val="0"/>
        <w:adjustRightInd w:val="0"/>
        <w:snapToGrid w:val="0"/>
        <w:spacing w:beforeLines="0" w:afterLines="0"/>
        <w:ind w:firstLine="640" w:firstLineChars="200"/>
        <w:rPr>
          <w:rFonts w:ascii="仿宋_GB2312" w:hAnsi="仿宋_GB2312" w:eastAsia="仿宋_GB2312" w:cs="仿宋_GB2312"/>
          <w:sz w:val="32"/>
          <w:szCs w:val="20"/>
        </w:rPr>
      </w:pPr>
      <w:r>
        <w:rPr>
          <w:rFonts w:hint="eastAsia" w:ascii="仿宋_GB2312" w:hAnsi="仿宋_GB2312" w:eastAsia="仿宋_GB2312" w:cs="仿宋_GB2312"/>
          <w:sz w:val="32"/>
          <w:szCs w:val="20"/>
        </w:rPr>
        <w:t>《上海市水平衡测试管理规定》（修订草案）共17条，重点对以下内容进行了修改：</w:t>
      </w:r>
    </w:p>
    <w:p w14:paraId="7E364064">
      <w:pPr>
        <w:widowControl w:val="0"/>
        <w:adjustRightInd w:val="0"/>
        <w:snapToGrid w:val="0"/>
        <w:spacing w:beforeLines="0" w:afterLines="0"/>
        <w:ind w:firstLine="643" w:firstLineChars="200"/>
        <w:rPr>
          <w:rFonts w:ascii="楷体" w:hAnsi="楷体" w:eastAsia="楷体"/>
          <w:b/>
          <w:bCs/>
          <w:sz w:val="32"/>
          <w:szCs w:val="32"/>
        </w:rPr>
      </w:pPr>
      <w:r>
        <w:rPr>
          <w:rFonts w:hint="eastAsia" w:ascii="楷体" w:hAnsi="楷体" w:eastAsia="楷体"/>
          <w:b/>
          <w:bCs/>
          <w:sz w:val="32"/>
          <w:szCs w:val="32"/>
        </w:rPr>
        <w:t>（一）进一步完善管理体制机制</w:t>
      </w:r>
    </w:p>
    <w:p w14:paraId="411F6613">
      <w:pPr>
        <w:widowControl w:val="0"/>
        <w:adjustRightInd w:val="0"/>
        <w:snapToGrid w:val="0"/>
        <w:spacing w:beforeLines="0" w:afterLines="0"/>
        <w:ind w:firstLine="640" w:firstLineChars="200"/>
        <w:rPr>
          <w:rFonts w:eastAsia="仿宋_GB2312"/>
          <w:sz w:val="32"/>
          <w:szCs w:val="32"/>
        </w:rPr>
      </w:pPr>
      <w:r>
        <w:rPr>
          <w:rFonts w:hint="eastAsia" w:eastAsia="仿宋_GB2312"/>
          <w:sz w:val="32"/>
          <w:szCs w:val="32"/>
        </w:rPr>
        <w:t>在保持市区两级管理体制的基础上，从三个方面作了修改：</w:t>
      </w:r>
      <w:r>
        <w:rPr>
          <w:rFonts w:hint="eastAsia" w:eastAsia="仿宋_GB2312"/>
          <w:b/>
          <w:bCs/>
          <w:sz w:val="32"/>
          <w:szCs w:val="32"/>
        </w:rPr>
        <w:t>第一，增加临港新片区水平衡测试管理职责。</w:t>
      </w:r>
      <w:r>
        <w:rPr>
          <w:rFonts w:hint="eastAsia" w:eastAsia="仿宋_GB2312"/>
          <w:sz w:val="32"/>
          <w:szCs w:val="32"/>
        </w:rPr>
        <w:t>根据现行实践，也参照超定额取水累进征收水资源费的管理体制，明确中国（上海）自由贸易区临港新片区管理委员会负责临港新片区范围内的区管取用水单位的水平衡测试管理工作。</w:t>
      </w:r>
      <w:r>
        <w:rPr>
          <w:rFonts w:hint="eastAsia" w:eastAsia="仿宋_GB2312"/>
          <w:b/>
          <w:bCs/>
          <w:sz w:val="32"/>
          <w:szCs w:val="32"/>
        </w:rPr>
        <w:t>第二，强化市级统筹监督。</w:t>
      </w:r>
      <w:r>
        <w:rPr>
          <w:rFonts w:hint="eastAsia" w:eastAsia="仿宋_GB2312"/>
          <w:sz w:val="32"/>
          <w:szCs w:val="32"/>
        </w:rPr>
        <w:t>要求区水行政主管部门和临港新片区管委会定期将水平衡测试备案情况报送至市供水事务中心。</w:t>
      </w:r>
    </w:p>
    <w:p w14:paraId="40A3B5FA">
      <w:pPr>
        <w:widowControl w:val="0"/>
        <w:adjustRightInd w:val="0"/>
        <w:snapToGrid w:val="0"/>
        <w:spacing w:beforeLines="0" w:afterLines="0"/>
        <w:ind w:firstLine="643" w:firstLineChars="200"/>
        <w:rPr>
          <w:rFonts w:ascii="楷体" w:hAnsi="楷体" w:eastAsia="楷体"/>
          <w:b/>
          <w:bCs/>
          <w:sz w:val="32"/>
          <w:szCs w:val="32"/>
        </w:rPr>
      </w:pPr>
      <w:r>
        <w:rPr>
          <w:rFonts w:hint="eastAsia" w:ascii="楷体" w:hAnsi="楷体" w:eastAsia="楷体"/>
          <w:b/>
          <w:bCs/>
          <w:sz w:val="32"/>
          <w:szCs w:val="32"/>
        </w:rPr>
        <w:t>（二）改革水平衡测试计划制度</w:t>
      </w:r>
    </w:p>
    <w:p w14:paraId="5DC2FE69">
      <w:pPr>
        <w:widowControl w:val="0"/>
        <w:adjustRightInd w:val="0"/>
        <w:snapToGrid w:val="0"/>
        <w:spacing w:beforeLines="0" w:afterLines="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海市水资源管理若干规定》明确取水单位和用水单位是实施水平衡测试的责任主体，应当按照5年一个周期主动开展水平衡测试。为了强化取水单位、用水单位的水平衡测试主体责任，从两个方面进行了修改：</w:t>
      </w:r>
      <w:r>
        <w:rPr>
          <w:rFonts w:hint="eastAsia" w:ascii="仿宋_GB2312" w:hAnsi="仿宋_GB2312" w:eastAsia="仿宋_GB2312" w:cs="仿宋_GB2312"/>
          <w:b/>
          <w:bCs/>
          <w:sz w:val="32"/>
          <w:szCs w:val="32"/>
        </w:rPr>
        <w:t>第一，取消年度水平衡测试计划制度。</w:t>
      </w:r>
      <w:r>
        <w:rPr>
          <w:rFonts w:hint="eastAsia" w:ascii="仿宋_GB2312" w:hAnsi="仿宋_GB2312" w:eastAsia="仿宋_GB2312" w:cs="仿宋_GB2312"/>
          <w:sz w:val="32"/>
          <w:szCs w:val="32"/>
        </w:rPr>
        <w:t>即管理部门不再对取用水单位的水平衡测试实施计划管理。</w:t>
      </w:r>
      <w:r>
        <w:rPr>
          <w:rFonts w:hint="eastAsia" w:ascii="仿宋_GB2312" w:hAnsi="仿宋_GB2312" w:eastAsia="仿宋_GB2312" w:cs="仿宋_GB2312"/>
          <w:b/>
          <w:bCs/>
          <w:sz w:val="32"/>
          <w:szCs w:val="32"/>
        </w:rPr>
        <w:t>第二，明确管理部门的提示义务。</w:t>
      </w:r>
      <w:r>
        <w:rPr>
          <w:rFonts w:hint="eastAsia" w:ascii="仿宋_GB2312" w:hAnsi="仿宋_GB2312" w:eastAsia="仿宋_GB2312" w:cs="仿宋_GB2312"/>
          <w:sz w:val="32"/>
          <w:szCs w:val="32"/>
        </w:rPr>
        <w:t>从服务政府建设的角度，管理部门根据测试有效期，及时提醒取用水单位开展水平衡测试。</w:t>
      </w:r>
    </w:p>
    <w:p w14:paraId="19EDA7E4">
      <w:pPr>
        <w:widowControl w:val="0"/>
        <w:adjustRightInd w:val="0"/>
        <w:snapToGrid w:val="0"/>
        <w:spacing w:beforeLines="0" w:afterLines="0"/>
        <w:ind w:firstLine="643" w:firstLineChars="200"/>
        <w:rPr>
          <w:rFonts w:ascii="楷体" w:hAnsi="楷体" w:eastAsia="楷体"/>
          <w:b/>
          <w:bCs/>
          <w:sz w:val="32"/>
          <w:szCs w:val="32"/>
        </w:rPr>
      </w:pPr>
      <w:r>
        <w:rPr>
          <w:rFonts w:hint="eastAsia" w:ascii="楷体" w:hAnsi="楷体" w:eastAsia="楷体"/>
          <w:b/>
          <w:bCs/>
          <w:sz w:val="32"/>
          <w:szCs w:val="32"/>
        </w:rPr>
        <w:t>（三）强化监督实效</w:t>
      </w:r>
    </w:p>
    <w:p w14:paraId="7867EB51">
      <w:pPr>
        <w:widowControl w:val="0"/>
        <w:adjustRightInd w:val="0"/>
        <w:snapToGrid w:val="0"/>
        <w:spacing w:beforeLines="0" w:afterLines="0"/>
        <w:ind w:firstLine="640" w:firstLineChars="200"/>
        <w:rPr>
          <w:rFonts w:eastAsia="仿宋_GB2312"/>
          <w:sz w:val="32"/>
          <w:szCs w:val="32"/>
        </w:rPr>
      </w:pPr>
      <w:r>
        <w:rPr>
          <w:rFonts w:hint="eastAsia" w:eastAsia="仿宋_GB2312"/>
          <w:sz w:val="32"/>
          <w:szCs w:val="32"/>
        </w:rPr>
        <w:t>为了提升监管精准性和监管效能</w:t>
      </w:r>
      <w:r>
        <w:rPr>
          <w:rFonts w:hint="eastAsia" w:eastAsia="仿宋_GB2312"/>
          <w:b/>
          <w:bCs/>
          <w:sz w:val="32"/>
          <w:szCs w:val="32"/>
        </w:rPr>
        <w:t>，</w:t>
      </w:r>
      <w:r>
        <w:rPr>
          <w:rFonts w:hint="eastAsia" w:eastAsia="仿宋_GB2312"/>
          <w:sz w:val="32"/>
          <w:szCs w:val="32"/>
        </w:rPr>
        <w:t>减少不必要的监督检查，从两个方面作出了修改：</w:t>
      </w:r>
      <w:r>
        <w:rPr>
          <w:rFonts w:hint="eastAsia" w:eastAsia="仿宋_GB2312"/>
          <w:b/>
          <w:bCs/>
          <w:sz w:val="32"/>
          <w:szCs w:val="32"/>
        </w:rPr>
        <w:t>第一，取消年度任务形式，改为监督性水平衡测试。</w:t>
      </w:r>
      <w:r>
        <w:rPr>
          <w:rFonts w:hint="eastAsia" w:eastAsia="仿宋_GB2312"/>
          <w:sz w:val="32"/>
          <w:szCs w:val="32"/>
        </w:rPr>
        <w:t>管理部门主动开展的水平衡测试不再以年度任务形式下达，只要发现问题，管理部门即可开展水平衡测试，但是应当提前十五日将测试范围、时间告知取用水单位。</w:t>
      </w:r>
      <w:r>
        <w:rPr>
          <w:rFonts w:hint="eastAsia" w:eastAsia="仿宋_GB2312"/>
          <w:b/>
          <w:bCs/>
          <w:sz w:val="32"/>
          <w:szCs w:val="32"/>
        </w:rPr>
        <w:t>第二，完善备案后检查制度。</w:t>
      </w:r>
      <w:r>
        <w:rPr>
          <w:rFonts w:hint="eastAsia" w:eastAsia="仿宋_GB2312"/>
          <w:sz w:val="32"/>
          <w:szCs w:val="32"/>
        </w:rPr>
        <w:t>管理部门不必要对所有完成备案手续的取用水单位都进行现场监督检查，而应当通过审查备案材料，发现问题的，再对取用水单位进行监督检查。监督检查的方式可以是线上检查，也可以是现场检查。</w:t>
      </w:r>
    </w:p>
    <w:p w14:paraId="0FC987F9">
      <w:pPr>
        <w:widowControl w:val="0"/>
        <w:adjustRightInd w:val="0"/>
        <w:snapToGrid w:val="0"/>
        <w:spacing w:beforeLines="0" w:afterLines="0"/>
        <w:ind w:firstLine="643" w:firstLineChars="200"/>
        <w:rPr>
          <w:rFonts w:ascii="楷体" w:hAnsi="楷体" w:eastAsia="楷体"/>
          <w:b/>
          <w:bCs/>
          <w:sz w:val="32"/>
          <w:szCs w:val="32"/>
        </w:rPr>
      </w:pPr>
      <w:r>
        <w:rPr>
          <w:rFonts w:hint="eastAsia" w:ascii="楷体" w:hAnsi="楷体" w:eastAsia="楷体"/>
          <w:b/>
          <w:bCs/>
          <w:sz w:val="32"/>
          <w:szCs w:val="32"/>
        </w:rPr>
        <w:t>（四）引导智慧节水平台建设</w:t>
      </w:r>
    </w:p>
    <w:p w14:paraId="745F7FEB">
      <w:pPr>
        <w:widowControl w:val="0"/>
        <w:adjustRightInd w:val="0"/>
        <w:snapToGrid w:val="0"/>
        <w:spacing w:beforeLines="0" w:afterLines="0"/>
        <w:ind w:firstLine="640" w:firstLineChars="200"/>
        <w:rPr>
          <w:rFonts w:eastAsia="仿宋_GB2312"/>
          <w:sz w:val="32"/>
          <w:szCs w:val="32"/>
        </w:rPr>
      </w:pPr>
      <w:r>
        <w:rPr>
          <w:rFonts w:hint="eastAsia" w:eastAsia="仿宋_GB2312"/>
          <w:sz w:val="32"/>
          <w:szCs w:val="32"/>
        </w:rPr>
        <w:t>为了进一步提高取用水单位用水效率，降低运营成本，鼓励取用水单位安装智能远传计量水表，完善智慧用水计量网络，建立智慧节水管理平台，开展在线水平衡测试。</w:t>
      </w:r>
    </w:p>
    <w:p w14:paraId="67EEC123">
      <w:pPr>
        <w:widowControl w:val="0"/>
        <w:adjustRightInd w:val="0"/>
        <w:snapToGrid w:val="0"/>
        <w:spacing w:beforeLines="0" w:afterLines="0"/>
        <w:ind w:firstLine="643" w:firstLineChars="200"/>
        <w:rPr>
          <w:rFonts w:ascii="楷体" w:hAnsi="楷体" w:eastAsia="楷体"/>
          <w:b/>
          <w:bCs/>
          <w:sz w:val="32"/>
          <w:szCs w:val="32"/>
        </w:rPr>
      </w:pPr>
      <w:r>
        <w:rPr>
          <w:rFonts w:hint="eastAsia" w:ascii="楷体" w:hAnsi="楷体" w:eastAsia="楷体"/>
          <w:b/>
          <w:bCs/>
          <w:sz w:val="32"/>
          <w:szCs w:val="32"/>
        </w:rPr>
        <w:t>（五）其他修改</w:t>
      </w:r>
    </w:p>
    <w:p w14:paraId="7D40308D">
      <w:pPr>
        <w:widowControl w:val="0"/>
        <w:adjustRightInd w:val="0"/>
        <w:snapToGrid w:val="0"/>
        <w:spacing w:beforeLines="0" w:afterLines="0"/>
        <w:ind w:firstLine="640" w:firstLineChars="200"/>
        <w:rPr>
          <w:rFonts w:eastAsia="仿宋_GB2312"/>
          <w:sz w:val="32"/>
          <w:szCs w:val="32"/>
        </w:rPr>
      </w:pPr>
      <w:r>
        <w:rPr>
          <w:rFonts w:hint="eastAsia" w:eastAsia="仿宋_GB2312"/>
          <w:sz w:val="32"/>
          <w:szCs w:val="32"/>
        </w:rPr>
        <w:t>第一，将“上海市供水管理处”修改为“上海市供水管理事务中心”。</w:t>
      </w:r>
    </w:p>
    <w:p w14:paraId="1864DF66">
      <w:pPr>
        <w:widowControl w:val="0"/>
        <w:adjustRightInd w:val="0"/>
        <w:snapToGrid w:val="0"/>
        <w:spacing w:beforeLines="0" w:afterLines="0"/>
        <w:ind w:firstLine="640" w:firstLineChars="200"/>
        <w:rPr>
          <w:rFonts w:eastAsia="仿宋_GB2312"/>
          <w:sz w:val="32"/>
          <w:szCs w:val="32"/>
        </w:rPr>
      </w:pPr>
      <w:r>
        <w:rPr>
          <w:rFonts w:hint="eastAsia" w:eastAsia="仿宋_GB2312"/>
          <w:sz w:val="32"/>
          <w:szCs w:val="32"/>
        </w:rPr>
        <w:t>第二，补充、调整了水平衡测试所依据的标准规范。</w:t>
      </w:r>
    </w:p>
    <w:p w14:paraId="022C18A8">
      <w:pPr>
        <w:widowControl w:val="0"/>
        <w:adjustRightInd w:val="0"/>
        <w:snapToGrid w:val="0"/>
        <w:spacing w:beforeLines="0" w:afterLines="0"/>
        <w:ind w:firstLine="640" w:firstLineChars="200"/>
        <w:rPr>
          <w:rFonts w:eastAsia="仿宋_GB2312"/>
          <w:sz w:val="32"/>
          <w:szCs w:val="32"/>
        </w:rPr>
        <w:sectPr>
          <w:pgSz w:w="11906" w:h="16838"/>
          <w:pgMar w:top="1440" w:right="1800" w:bottom="1440" w:left="1800" w:header="851" w:footer="152" w:gutter="0"/>
          <w:cols w:space="425" w:num="1"/>
          <w:docGrid w:type="lines" w:linePitch="312" w:charSpace="0"/>
        </w:sectPr>
      </w:pPr>
    </w:p>
    <w:p w14:paraId="68CB03E8">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11"/>
      </w:pPr>
      <w:r>
        <w:separator/>
      </w:r>
    </w:p>
  </w:endnote>
  <w:endnote w:type="continuationSeparator" w:id="1">
    <w:p>
      <w:pPr>
        <w:spacing w:line="240" w:lineRule="auto"/>
        <w:ind w:firstLine="4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11"/>
      </w:pPr>
      <w:r>
        <w:separator/>
      </w:r>
    </w:p>
  </w:footnote>
  <w:footnote w:type="continuationSeparator" w:id="1">
    <w:p>
      <w:pPr>
        <w:spacing w:before="0" w:after="0" w:line="360" w:lineRule="auto"/>
        <w:ind w:firstLine="41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TBkZDY1ZjdkOGRiMDY4NzFkODAwNzE3MzFkMjQifQ=="/>
  </w:docVars>
  <w:rsids>
    <w:rsidRoot w:val="00000000"/>
    <w:rsid w:val="57E3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50" w:afterLines="50" w:line="360" w:lineRule="auto"/>
      <w:ind w:firstLine="196" w:firstLineChars="196"/>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9"/>
    <w:pPr>
      <w:keepNext/>
      <w:keepLines/>
      <w:spacing w:before="260" w:after="260" w:line="416" w:lineRule="auto"/>
      <w:outlineLvl w:val="2"/>
    </w:pPr>
    <w:rPr>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2024-10-12T06:24:59Z</dcterms:created>
  <dc:creator>user</dc:creator>
  <cp:lastModifiedBy>依风</cp:lastModifiedBy>
  <dcterms:modified xsi:type="dcterms:W3CDTF">2024-10-12T06:25:06Z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984D9E5B050A45FABBDE8BBB39CA4713_12</vt:lpwstr>
  </property>
</Properties>
</file>