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D6A031">
      <w:pPr>
        <w:snapToGrid w:val="0"/>
        <w:spacing w:line="560" w:lineRule="exact"/>
        <w:jc w:val="center"/>
        <w:rPr>
          <w:rFonts w:ascii="黑体" w:hAnsi="黑体" w:eastAsia="黑体"/>
          <w:sz w:val="30"/>
          <w:szCs w:val="30"/>
        </w:rPr>
      </w:pPr>
    </w:p>
    <w:p w14:paraId="242FB041">
      <w:pPr>
        <w:snapToGrid w:val="0"/>
        <w:spacing w:line="560" w:lineRule="exact"/>
        <w:jc w:val="center"/>
        <w:rPr>
          <w:rFonts w:ascii="黑体" w:hAnsi="黑体" w:eastAsia="黑体"/>
          <w:sz w:val="30"/>
          <w:szCs w:val="30"/>
        </w:rPr>
      </w:pPr>
    </w:p>
    <w:p w14:paraId="284A9AB1">
      <w:pPr>
        <w:snapToGrid w:val="0"/>
        <w:spacing w:line="560" w:lineRule="exact"/>
        <w:jc w:val="center"/>
        <w:rPr>
          <w:rFonts w:ascii="黑体" w:hAnsi="黑体" w:eastAsia="黑体"/>
          <w:sz w:val="30"/>
          <w:szCs w:val="30"/>
        </w:rPr>
      </w:pPr>
    </w:p>
    <w:p w14:paraId="42AE13BC">
      <w:pPr>
        <w:snapToGrid w:val="0"/>
        <w:spacing w:line="560" w:lineRule="exact"/>
        <w:jc w:val="center"/>
        <w:rPr>
          <w:rFonts w:ascii="黑体" w:hAnsi="黑体" w:eastAsia="黑体"/>
          <w:sz w:val="48"/>
          <w:szCs w:val="48"/>
        </w:rPr>
      </w:pPr>
      <w:bookmarkStart w:id="21" w:name="_GoBack"/>
      <w:r>
        <w:rPr>
          <w:rFonts w:hint="eastAsia" w:ascii="黑体" w:hAnsi="黑体" w:eastAsia="黑体"/>
          <w:sz w:val="48"/>
          <w:szCs w:val="48"/>
        </w:rPr>
        <w:t>上海市水务局2025年科研项目</w:t>
      </w:r>
    </w:p>
    <w:p w14:paraId="1AA426A4">
      <w:pPr>
        <w:snapToGrid w:val="0"/>
        <w:spacing w:line="560" w:lineRule="exact"/>
        <w:jc w:val="center"/>
        <w:rPr>
          <w:rFonts w:ascii="黑体" w:hAnsi="黑体" w:eastAsia="黑体"/>
          <w:sz w:val="48"/>
          <w:szCs w:val="48"/>
        </w:rPr>
      </w:pPr>
      <w:r>
        <w:rPr>
          <w:rFonts w:hint="eastAsia" w:ascii="黑体" w:hAnsi="黑体" w:eastAsia="黑体"/>
          <w:sz w:val="48"/>
          <w:szCs w:val="48"/>
        </w:rPr>
        <w:t>招标文件</w:t>
      </w:r>
    </w:p>
    <w:bookmarkEnd w:id="21"/>
    <w:p w14:paraId="1A49A933">
      <w:pPr>
        <w:snapToGrid w:val="0"/>
        <w:spacing w:line="560" w:lineRule="exact"/>
      </w:pPr>
    </w:p>
    <w:p w14:paraId="186D5ECE">
      <w:pPr>
        <w:snapToGrid w:val="0"/>
        <w:spacing w:line="560" w:lineRule="exact"/>
      </w:pPr>
    </w:p>
    <w:p w14:paraId="4E13BBE0">
      <w:pPr>
        <w:snapToGrid w:val="0"/>
        <w:spacing w:line="560" w:lineRule="exact"/>
      </w:pPr>
    </w:p>
    <w:p w14:paraId="4878A1DB">
      <w:pPr>
        <w:snapToGrid w:val="0"/>
        <w:spacing w:line="560" w:lineRule="exact"/>
      </w:pPr>
    </w:p>
    <w:p w14:paraId="3A8BC0FE">
      <w:pPr>
        <w:snapToGrid w:val="0"/>
        <w:spacing w:line="560" w:lineRule="exact"/>
      </w:pPr>
    </w:p>
    <w:p w14:paraId="121BF57C">
      <w:pPr>
        <w:snapToGrid w:val="0"/>
        <w:spacing w:line="560" w:lineRule="exact"/>
      </w:pPr>
    </w:p>
    <w:p w14:paraId="0F5E769C">
      <w:pPr>
        <w:snapToGrid w:val="0"/>
        <w:spacing w:line="560" w:lineRule="exact"/>
      </w:pPr>
    </w:p>
    <w:p w14:paraId="396F5771">
      <w:pPr>
        <w:snapToGrid w:val="0"/>
        <w:spacing w:line="560" w:lineRule="exact"/>
      </w:pPr>
    </w:p>
    <w:p w14:paraId="6E613844">
      <w:pPr>
        <w:snapToGrid w:val="0"/>
        <w:spacing w:line="560" w:lineRule="exact"/>
      </w:pPr>
    </w:p>
    <w:p w14:paraId="5705F3C2">
      <w:pPr>
        <w:snapToGrid w:val="0"/>
        <w:spacing w:line="560" w:lineRule="exact"/>
      </w:pPr>
    </w:p>
    <w:p w14:paraId="446B10D0">
      <w:pPr>
        <w:snapToGrid w:val="0"/>
        <w:spacing w:line="560" w:lineRule="exact"/>
      </w:pPr>
    </w:p>
    <w:p w14:paraId="12BE8ADE">
      <w:pPr>
        <w:snapToGrid w:val="0"/>
        <w:spacing w:line="560" w:lineRule="exact"/>
      </w:pPr>
    </w:p>
    <w:p w14:paraId="02379F57">
      <w:pPr>
        <w:snapToGrid w:val="0"/>
        <w:spacing w:line="560" w:lineRule="exact"/>
      </w:pPr>
    </w:p>
    <w:p w14:paraId="011D89C2">
      <w:pPr>
        <w:snapToGrid w:val="0"/>
        <w:spacing w:line="560" w:lineRule="exact"/>
        <w:jc w:val="center"/>
      </w:pPr>
    </w:p>
    <w:p w14:paraId="1FFB0A14">
      <w:pPr>
        <w:snapToGrid w:val="0"/>
        <w:spacing w:line="560" w:lineRule="exact"/>
        <w:jc w:val="center"/>
        <w:rPr>
          <w:rFonts w:ascii="黑体" w:hAnsi="黑体" w:eastAsia="黑体"/>
          <w:sz w:val="28"/>
          <w:szCs w:val="28"/>
        </w:rPr>
      </w:pPr>
      <w:r>
        <w:rPr>
          <w:rFonts w:hint="eastAsia" w:ascii="黑体" w:hAnsi="黑体" w:eastAsia="黑体"/>
          <w:sz w:val="28"/>
          <w:szCs w:val="28"/>
        </w:rPr>
        <w:t>招标人：上海市水务局</w:t>
      </w:r>
    </w:p>
    <w:p w14:paraId="42BB398E">
      <w:pPr>
        <w:snapToGrid w:val="0"/>
        <w:spacing w:line="560" w:lineRule="exact"/>
        <w:jc w:val="center"/>
        <w:rPr>
          <w:rFonts w:ascii="黑体" w:hAnsi="黑体" w:eastAsia="黑体"/>
          <w:sz w:val="28"/>
          <w:szCs w:val="28"/>
        </w:rPr>
      </w:pPr>
      <w:r>
        <w:rPr>
          <w:rFonts w:hint="eastAsia" w:ascii="黑体" w:hAnsi="黑体" w:eastAsia="黑体"/>
          <w:sz w:val="28"/>
          <w:szCs w:val="28"/>
        </w:rPr>
        <w:t>2</w:t>
      </w:r>
      <w:r>
        <w:rPr>
          <w:rFonts w:ascii="黑体" w:hAnsi="黑体" w:eastAsia="黑体"/>
          <w:sz w:val="28"/>
          <w:szCs w:val="28"/>
        </w:rPr>
        <w:t>02</w:t>
      </w:r>
      <w:r>
        <w:rPr>
          <w:rFonts w:hint="eastAsia" w:ascii="黑体" w:hAnsi="黑体" w:eastAsia="黑体"/>
          <w:sz w:val="28"/>
          <w:szCs w:val="28"/>
        </w:rPr>
        <w:t>5年05月12日</w:t>
      </w:r>
    </w:p>
    <w:p w14:paraId="6AAD9042">
      <w:pPr>
        <w:widowControl/>
        <w:snapToGrid w:val="0"/>
        <w:spacing w:line="560" w:lineRule="exact"/>
        <w:jc w:val="left"/>
        <w:rPr>
          <w:rFonts w:ascii="黑体" w:hAnsi="黑体" w:eastAsia="黑体"/>
          <w:sz w:val="28"/>
          <w:szCs w:val="28"/>
        </w:rPr>
      </w:pPr>
      <w:r>
        <w:rPr>
          <w:rFonts w:ascii="黑体" w:hAnsi="黑体" w:eastAsia="黑体"/>
          <w:sz w:val="28"/>
          <w:szCs w:val="28"/>
        </w:rPr>
        <w:br w:type="page"/>
      </w:r>
    </w:p>
    <w:sdt>
      <w:sdtPr>
        <w:rPr>
          <w:rFonts w:ascii="Times New Roman" w:hAnsi="Times New Roman" w:eastAsia="仿宋" w:cstheme="minorBidi"/>
          <w:color w:val="auto"/>
          <w:kern w:val="2"/>
          <w:sz w:val="24"/>
          <w:szCs w:val="22"/>
          <w:lang w:val="zh-CN"/>
        </w:rPr>
        <w:id w:val="-913767802"/>
        <w:docPartObj>
          <w:docPartGallery w:val="Table of Contents"/>
          <w:docPartUnique/>
        </w:docPartObj>
      </w:sdtPr>
      <w:sdtEndPr>
        <w:rPr>
          <w:rFonts w:ascii="Times New Roman" w:hAnsi="Times New Roman" w:eastAsia="仿宋" w:cstheme="minorBidi"/>
          <w:b/>
          <w:bCs/>
          <w:color w:val="auto"/>
          <w:kern w:val="2"/>
          <w:sz w:val="24"/>
          <w:szCs w:val="22"/>
          <w:lang w:val="zh-CN"/>
        </w:rPr>
      </w:sdtEndPr>
      <w:sdtContent>
        <w:p w14:paraId="1DC18DDF">
          <w:pPr>
            <w:pStyle w:val="22"/>
            <w:jc w:val="center"/>
            <w:rPr>
              <w:rFonts w:ascii="黑体" w:hAnsi="黑体" w:eastAsia="黑体"/>
              <w:b/>
              <w:bCs/>
              <w:color w:val="auto"/>
            </w:rPr>
          </w:pPr>
          <w:r>
            <w:rPr>
              <w:rFonts w:ascii="黑体" w:hAnsi="黑体" w:eastAsia="黑体"/>
              <w:b/>
              <w:bCs/>
              <w:color w:val="auto"/>
              <w:lang w:val="zh-CN"/>
            </w:rPr>
            <w:t>目</w:t>
          </w:r>
          <w:r>
            <w:rPr>
              <w:rFonts w:hint="eastAsia" w:ascii="黑体" w:hAnsi="黑体" w:eastAsia="黑体"/>
              <w:b/>
              <w:bCs/>
              <w:color w:val="auto"/>
              <w:lang w:val="zh-CN"/>
            </w:rPr>
            <w:t xml:space="preserve"> </w:t>
          </w:r>
          <w:r>
            <w:rPr>
              <w:rFonts w:ascii="黑体" w:hAnsi="黑体" w:eastAsia="黑体"/>
              <w:b/>
              <w:bCs/>
              <w:color w:val="auto"/>
              <w:lang w:val="zh-CN"/>
            </w:rPr>
            <w:t xml:space="preserve"> 录</w:t>
          </w:r>
        </w:p>
        <w:p w14:paraId="6703E36A">
          <w:pPr>
            <w:pStyle w:val="8"/>
            <w:tabs>
              <w:tab w:val="right" w:leader="dot" w:pos="8296"/>
            </w:tabs>
            <w:rPr>
              <w:rFonts w:asciiTheme="minorHAnsi" w:hAnsiTheme="minorHAnsi" w:eastAsiaTheme="minorEastAsia"/>
              <w:sz w:val="22"/>
              <w:szCs w:val="24"/>
            </w:rPr>
          </w:pPr>
          <w:r>
            <w:fldChar w:fldCharType="begin"/>
          </w:r>
          <w:r>
            <w:instrText xml:space="preserve"> TOC \o "1-3" \h \z \u </w:instrText>
          </w:r>
          <w:r>
            <w:fldChar w:fldCharType="separate"/>
          </w:r>
          <w:r>
            <w:fldChar w:fldCharType="begin"/>
          </w:r>
          <w:r>
            <w:instrText xml:space="preserve"> HYPERLINK \l "_Toc192600308" </w:instrText>
          </w:r>
          <w:r>
            <w:fldChar w:fldCharType="separate"/>
          </w:r>
          <w:r>
            <w:rPr>
              <w:rStyle w:val="15"/>
              <w:rFonts w:hint="eastAsia"/>
            </w:rPr>
            <w:t>第一章  招标公告</w:t>
          </w:r>
          <w:r>
            <w:rPr>
              <w:rFonts w:hint="eastAsia"/>
            </w:rPr>
            <w:tab/>
          </w:r>
          <w:r>
            <w:rPr>
              <w:rFonts w:hint="eastAsia"/>
            </w:rPr>
            <w:fldChar w:fldCharType="begin"/>
          </w:r>
          <w:r>
            <w:rPr>
              <w:rFonts w:hint="eastAsia"/>
            </w:rPr>
            <w:instrText xml:space="preserve"> </w:instrText>
          </w:r>
          <w:r>
            <w:instrText xml:space="preserve">PAGEREF _Toc192600308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19C3939E">
          <w:pPr>
            <w:pStyle w:val="8"/>
            <w:tabs>
              <w:tab w:val="right" w:leader="dot" w:pos="8296"/>
            </w:tabs>
            <w:rPr>
              <w:rFonts w:asciiTheme="minorHAnsi" w:hAnsiTheme="minorHAnsi" w:eastAsiaTheme="minorEastAsia"/>
              <w:sz w:val="22"/>
              <w:szCs w:val="24"/>
            </w:rPr>
          </w:pPr>
          <w:r>
            <w:fldChar w:fldCharType="begin"/>
          </w:r>
          <w:r>
            <w:instrText xml:space="preserve"> HYPERLINK \l "_Toc192600309" </w:instrText>
          </w:r>
          <w:r>
            <w:fldChar w:fldCharType="separate"/>
          </w:r>
          <w:r>
            <w:rPr>
              <w:rStyle w:val="15"/>
              <w:rFonts w:hint="eastAsia"/>
            </w:rPr>
            <w:t>第二章  投标人须知</w:t>
          </w:r>
          <w:r>
            <w:rPr>
              <w:rFonts w:hint="eastAsia"/>
            </w:rPr>
            <w:tab/>
          </w:r>
          <w:r>
            <w:rPr>
              <w:rFonts w:hint="eastAsia"/>
            </w:rPr>
            <w:fldChar w:fldCharType="begin"/>
          </w:r>
          <w:r>
            <w:rPr>
              <w:rFonts w:hint="eastAsia"/>
            </w:rPr>
            <w:instrText xml:space="preserve"> </w:instrText>
          </w:r>
          <w:r>
            <w:instrText xml:space="preserve">PAGEREF _Toc192600309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2D618A35">
          <w:pPr>
            <w:pStyle w:val="8"/>
            <w:tabs>
              <w:tab w:val="right" w:leader="dot" w:pos="8296"/>
            </w:tabs>
            <w:rPr>
              <w:rFonts w:asciiTheme="minorHAnsi" w:hAnsiTheme="minorHAnsi" w:eastAsiaTheme="minorEastAsia"/>
              <w:sz w:val="22"/>
              <w:szCs w:val="24"/>
            </w:rPr>
          </w:pPr>
          <w:r>
            <w:fldChar w:fldCharType="begin"/>
          </w:r>
          <w:r>
            <w:instrText xml:space="preserve"> HYPERLINK \l "_Toc192600310" </w:instrText>
          </w:r>
          <w:r>
            <w:fldChar w:fldCharType="separate"/>
          </w:r>
          <w:r>
            <w:rPr>
              <w:rStyle w:val="15"/>
              <w:rFonts w:hint="eastAsia"/>
            </w:rPr>
            <w:t>第三章  服务需求</w:t>
          </w:r>
          <w:r>
            <w:rPr>
              <w:rFonts w:hint="eastAsia"/>
            </w:rPr>
            <w:tab/>
          </w:r>
          <w:r>
            <w:rPr>
              <w:rFonts w:hint="eastAsia"/>
            </w:rPr>
            <w:fldChar w:fldCharType="begin"/>
          </w:r>
          <w:r>
            <w:rPr>
              <w:rFonts w:hint="eastAsia"/>
            </w:rPr>
            <w:instrText xml:space="preserve"> </w:instrText>
          </w:r>
          <w:r>
            <w:instrText xml:space="preserve">PAGEREF _Toc192600310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14:paraId="0B16E0E5">
          <w:pPr>
            <w:pStyle w:val="8"/>
            <w:tabs>
              <w:tab w:val="right" w:leader="dot" w:pos="8296"/>
            </w:tabs>
            <w:rPr>
              <w:rFonts w:asciiTheme="minorHAnsi" w:hAnsiTheme="minorHAnsi" w:eastAsiaTheme="minorEastAsia"/>
              <w:sz w:val="22"/>
              <w:szCs w:val="24"/>
            </w:rPr>
          </w:pPr>
          <w:r>
            <w:fldChar w:fldCharType="begin"/>
          </w:r>
          <w:r>
            <w:instrText xml:space="preserve"> HYPERLINK \l "_Toc192600311" </w:instrText>
          </w:r>
          <w:r>
            <w:fldChar w:fldCharType="separate"/>
          </w:r>
          <w:r>
            <w:rPr>
              <w:rStyle w:val="15"/>
              <w:rFonts w:hint="eastAsia"/>
            </w:rPr>
            <w:t>第四章  投标报价须知</w:t>
          </w:r>
          <w:r>
            <w:rPr>
              <w:rFonts w:hint="eastAsia"/>
            </w:rPr>
            <w:tab/>
          </w:r>
          <w:r>
            <w:rPr>
              <w:rFonts w:hint="eastAsia"/>
            </w:rPr>
            <w:fldChar w:fldCharType="begin"/>
          </w:r>
          <w:r>
            <w:rPr>
              <w:rFonts w:hint="eastAsia"/>
            </w:rPr>
            <w:instrText xml:space="preserve"> </w:instrText>
          </w:r>
          <w:r>
            <w:instrText xml:space="preserve">PAGEREF _Toc192600311 \h</w:instrText>
          </w:r>
          <w:r>
            <w:rPr>
              <w:rFonts w:hint="eastAsia"/>
            </w:rPr>
            <w:instrText xml:space="preserve"> </w:instrText>
          </w:r>
          <w:r>
            <w:rPr>
              <w:rFonts w:hint="eastAsia"/>
            </w:rPr>
            <w:fldChar w:fldCharType="separate"/>
          </w:r>
          <w:r>
            <w:t>14</w:t>
          </w:r>
          <w:r>
            <w:rPr>
              <w:rFonts w:hint="eastAsia"/>
            </w:rPr>
            <w:fldChar w:fldCharType="end"/>
          </w:r>
          <w:r>
            <w:rPr>
              <w:rFonts w:hint="eastAsia"/>
            </w:rPr>
            <w:fldChar w:fldCharType="end"/>
          </w:r>
        </w:p>
        <w:p w14:paraId="4AA53240">
          <w:pPr>
            <w:pStyle w:val="8"/>
            <w:tabs>
              <w:tab w:val="right" w:leader="dot" w:pos="8296"/>
            </w:tabs>
            <w:rPr>
              <w:rFonts w:asciiTheme="minorHAnsi" w:hAnsiTheme="minorHAnsi" w:eastAsiaTheme="minorEastAsia"/>
              <w:sz w:val="22"/>
              <w:szCs w:val="24"/>
            </w:rPr>
          </w:pPr>
          <w:r>
            <w:fldChar w:fldCharType="begin"/>
          </w:r>
          <w:r>
            <w:instrText xml:space="preserve"> HYPERLINK \l "_Toc192600312" </w:instrText>
          </w:r>
          <w:r>
            <w:fldChar w:fldCharType="separate"/>
          </w:r>
          <w:r>
            <w:rPr>
              <w:rStyle w:val="15"/>
              <w:rFonts w:hint="eastAsia"/>
            </w:rPr>
            <w:t>第五章  合同文本（模板）</w:t>
          </w:r>
          <w:r>
            <w:rPr>
              <w:rFonts w:hint="eastAsia"/>
            </w:rPr>
            <w:tab/>
          </w:r>
          <w:r>
            <w:rPr>
              <w:rFonts w:hint="eastAsia"/>
            </w:rPr>
            <w:fldChar w:fldCharType="begin"/>
          </w:r>
          <w:r>
            <w:rPr>
              <w:rFonts w:hint="eastAsia"/>
            </w:rPr>
            <w:instrText xml:space="preserve"> </w:instrText>
          </w:r>
          <w:r>
            <w:instrText xml:space="preserve">PAGEREF _Toc192600312 \h</w:instrText>
          </w:r>
          <w:r>
            <w:rPr>
              <w:rFonts w:hint="eastAsia"/>
            </w:rPr>
            <w:instrText xml:space="preserve"> </w:instrText>
          </w:r>
          <w:r>
            <w:rPr>
              <w:rFonts w:hint="eastAsia"/>
            </w:rPr>
            <w:fldChar w:fldCharType="separate"/>
          </w:r>
          <w:r>
            <w:t>15</w:t>
          </w:r>
          <w:r>
            <w:rPr>
              <w:rFonts w:hint="eastAsia"/>
            </w:rPr>
            <w:fldChar w:fldCharType="end"/>
          </w:r>
          <w:r>
            <w:rPr>
              <w:rFonts w:hint="eastAsia"/>
            </w:rPr>
            <w:fldChar w:fldCharType="end"/>
          </w:r>
        </w:p>
        <w:p w14:paraId="7814B5EC">
          <w:pPr>
            <w:pStyle w:val="8"/>
            <w:tabs>
              <w:tab w:val="right" w:leader="dot" w:pos="8296"/>
            </w:tabs>
            <w:rPr>
              <w:rFonts w:asciiTheme="minorHAnsi" w:hAnsiTheme="minorHAnsi" w:eastAsiaTheme="minorEastAsia"/>
              <w:sz w:val="22"/>
              <w:szCs w:val="24"/>
            </w:rPr>
          </w:pPr>
          <w:r>
            <w:fldChar w:fldCharType="begin"/>
          </w:r>
          <w:r>
            <w:instrText xml:space="preserve"> HYPERLINK \l "_Toc192600313" </w:instrText>
          </w:r>
          <w:r>
            <w:fldChar w:fldCharType="separate"/>
          </w:r>
          <w:r>
            <w:rPr>
              <w:rStyle w:val="15"/>
              <w:rFonts w:hint="eastAsia"/>
            </w:rPr>
            <w:t>第六章  投标文件格式</w:t>
          </w:r>
          <w:r>
            <w:rPr>
              <w:rFonts w:hint="eastAsia"/>
            </w:rPr>
            <w:tab/>
          </w:r>
          <w:r>
            <w:rPr>
              <w:rFonts w:hint="eastAsia"/>
            </w:rPr>
            <w:fldChar w:fldCharType="begin"/>
          </w:r>
          <w:r>
            <w:rPr>
              <w:rFonts w:hint="eastAsia"/>
            </w:rPr>
            <w:instrText xml:space="preserve"> </w:instrText>
          </w:r>
          <w:r>
            <w:instrText xml:space="preserve">PAGEREF _Toc192600313 \h</w:instrText>
          </w:r>
          <w:r>
            <w:rPr>
              <w:rFonts w:hint="eastAsia"/>
            </w:rPr>
            <w:instrText xml:space="preserve"> </w:instrText>
          </w:r>
          <w:r>
            <w:rPr>
              <w:rFonts w:hint="eastAsia"/>
            </w:rPr>
            <w:fldChar w:fldCharType="separate"/>
          </w:r>
          <w:r>
            <w:t>21</w:t>
          </w:r>
          <w:r>
            <w:rPr>
              <w:rFonts w:hint="eastAsia"/>
            </w:rPr>
            <w:fldChar w:fldCharType="end"/>
          </w:r>
          <w:r>
            <w:rPr>
              <w:rFonts w:hint="eastAsia"/>
            </w:rPr>
            <w:fldChar w:fldCharType="end"/>
          </w:r>
        </w:p>
        <w:p w14:paraId="71F05CB8">
          <w:pPr>
            <w:pStyle w:val="8"/>
            <w:tabs>
              <w:tab w:val="right" w:leader="dot" w:pos="8296"/>
            </w:tabs>
            <w:rPr>
              <w:rFonts w:asciiTheme="minorHAnsi" w:hAnsiTheme="minorHAnsi" w:eastAsiaTheme="minorEastAsia"/>
              <w:sz w:val="22"/>
              <w:szCs w:val="24"/>
            </w:rPr>
          </w:pPr>
          <w:r>
            <w:fldChar w:fldCharType="begin"/>
          </w:r>
          <w:r>
            <w:instrText xml:space="preserve"> HYPERLINK \l "_Toc192600314" </w:instrText>
          </w:r>
          <w:r>
            <w:fldChar w:fldCharType="separate"/>
          </w:r>
          <w:r>
            <w:rPr>
              <w:rStyle w:val="15"/>
              <w:rFonts w:hint="eastAsia"/>
            </w:rPr>
            <w:t>第七章  评标办法</w:t>
          </w:r>
          <w:r>
            <w:rPr>
              <w:rFonts w:hint="eastAsia"/>
            </w:rPr>
            <w:tab/>
          </w:r>
          <w:r>
            <w:rPr>
              <w:rFonts w:hint="eastAsia"/>
            </w:rPr>
            <w:fldChar w:fldCharType="begin"/>
          </w:r>
          <w:r>
            <w:rPr>
              <w:rFonts w:hint="eastAsia"/>
            </w:rPr>
            <w:instrText xml:space="preserve"> </w:instrText>
          </w:r>
          <w:r>
            <w:instrText xml:space="preserve">PAGEREF _Toc192600314 \h</w:instrText>
          </w:r>
          <w:r>
            <w:rPr>
              <w:rFonts w:hint="eastAsia"/>
            </w:rPr>
            <w:instrText xml:space="preserve"> </w:instrText>
          </w:r>
          <w:r>
            <w:rPr>
              <w:rFonts w:hint="eastAsia"/>
            </w:rPr>
            <w:fldChar w:fldCharType="separate"/>
          </w:r>
          <w:r>
            <w:t>42</w:t>
          </w:r>
          <w:r>
            <w:rPr>
              <w:rFonts w:hint="eastAsia"/>
            </w:rPr>
            <w:fldChar w:fldCharType="end"/>
          </w:r>
          <w:r>
            <w:rPr>
              <w:rFonts w:hint="eastAsia"/>
            </w:rPr>
            <w:fldChar w:fldCharType="end"/>
          </w:r>
        </w:p>
        <w:p w14:paraId="407AFAAA">
          <w:r>
            <w:rPr>
              <w:rFonts w:eastAsia="仿宋_GB2312"/>
              <w:sz w:val="28"/>
            </w:rPr>
            <w:fldChar w:fldCharType="end"/>
          </w:r>
        </w:p>
      </w:sdtContent>
    </w:sdt>
    <w:p w14:paraId="7D07C32E">
      <w:pPr>
        <w:widowControl/>
        <w:jc w:val="left"/>
        <w:rPr>
          <w:rFonts w:ascii="黑体" w:hAnsi="黑体" w:eastAsia="黑体"/>
          <w:sz w:val="28"/>
          <w:szCs w:val="28"/>
        </w:rPr>
      </w:pPr>
      <w:r>
        <w:rPr>
          <w:rFonts w:ascii="黑体" w:hAnsi="黑体" w:eastAsia="黑体"/>
          <w:sz w:val="28"/>
          <w:szCs w:val="28"/>
        </w:rPr>
        <w:br w:type="page"/>
      </w:r>
    </w:p>
    <w:p w14:paraId="0C382C1E">
      <w:pPr>
        <w:pStyle w:val="2"/>
        <w:sectPr>
          <w:footerReference r:id="rId4" w:type="default"/>
          <w:pgSz w:w="11906" w:h="16838"/>
          <w:pgMar w:top="1440" w:right="1800" w:bottom="1440" w:left="1800" w:header="851" w:footer="992" w:gutter="0"/>
          <w:cols w:space="425" w:num="1"/>
          <w:docGrid w:type="lines" w:linePitch="381" w:charSpace="0"/>
        </w:sectPr>
      </w:pPr>
    </w:p>
    <w:p w14:paraId="139407F9">
      <w:pPr>
        <w:pStyle w:val="2"/>
      </w:pPr>
      <w:bookmarkStart w:id="0" w:name="_Toc192600308"/>
      <w:r>
        <w:rPr>
          <w:rFonts w:hint="eastAsia"/>
        </w:rPr>
        <w:t xml:space="preserve">第一章 </w:t>
      </w:r>
      <w:r>
        <w:t xml:space="preserve"> </w:t>
      </w:r>
      <w:r>
        <w:rPr>
          <w:rFonts w:hint="eastAsia"/>
        </w:rPr>
        <w:t>招标公告</w:t>
      </w:r>
      <w:bookmarkEnd w:id="0"/>
    </w:p>
    <w:p w14:paraId="4A65C8A2">
      <w:pPr>
        <w:snapToGrid w:val="0"/>
        <w:spacing w:line="560" w:lineRule="exact"/>
        <w:ind w:firstLine="480" w:firstLineChars="200"/>
        <w:jc w:val="left"/>
        <w:rPr>
          <w:rFonts w:ascii="仿宋_GB2312" w:hAnsi="黑体" w:eastAsia="仿宋_GB2312"/>
          <w:szCs w:val="24"/>
        </w:rPr>
      </w:pPr>
      <w:r>
        <w:rPr>
          <w:rFonts w:hint="eastAsia" w:ascii="仿宋_GB2312" w:hAnsi="黑体" w:eastAsia="仿宋_GB2312"/>
          <w:szCs w:val="24"/>
        </w:rPr>
        <w:t>受上海市水务局（以下简称“市水务局”）委托，上海科技咨询有限公司作为科研项目管理机构负责科研项目全流程管理，负责2025年度第二批科研项目承担单位招投标工作，现向社会发布本公告。</w:t>
      </w:r>
    </w:p>
    <w:p w14:paraId="3D294DA0">
      <w:pPr>
        <w:snapToGrid w:val="0"/>
        <w:spacing w:line="560" w:lineRule="exact"/>
        <w:jc w:val="left"/>
        <w:rPr>
          <w:rFonts w:ascii="黑体" w:hAnsi="黑体" w:eastAsia="黑体"/>
          <w:sz w:val="28"/>
          <w:szCs w:val="28"/>
        </w:rPr>
      </w:pPr>
      <w:r>
        <w:rPr>
          <w:rFonts w:ascii="黑体" w:hAnsi="黑体" w:eastAsia="黑体"/>
          <w:sz w:val="28"/>
          <w:szCs w:val="28"/>
        </w:rPr>
        <w:t>1</w:t>
      </w:r>
      <w:r>
        <w:rPr>
          <w:rFonts w:hint="eastAsia" w:ascii="黑体" w:hAnsi="黑体" w:eastAsia="黑体"/>
          <w:sz w:val="28"/>
          <w:szCs w:val="28"/>
        </w:rPr>
        <w:t>项目概况</w:t>
      </w:r>
    </w:p>
    <w:p w14:paraId="7527C935">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项目规模：第二批公开招标选取科研项目承担单位的项目共计1项。</w:t>
      </w:r>
    </w:p>
    <w:p w14:paraId="3498DA0E">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项目资金：预算财政资金总额48万元。</w:t>
      </w:r>
    </w:p>
    <w:p w14:paraId="354BDDFF">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完成期限：至2026年11月30日。</w:t>
      </w:r>
    </w:p>
    <w:p w14:paraId="4DD8AF9A">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评审方式：公开评审答辩。</w:t>
      </w:r>
    </w:p>
    <w:p w14:paraId="050A5503">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各项目研究目标、研究内容、完成期限、资助金额详情见下表：</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6780"/>
      </w:tblGrid>
      <w:tr w14:paraId="18DA9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vAlign w:val="center"/>
          </w:tcPr>
          <w:p w14:paraId="115AC524">
            <w:pPr>
              <w:snapToGrid w:val="0"/>
              <w:jc w:val="left"/>
              <w:rPr>
                <w:rFonts w:ascii="仿宋_GB2312" w:eastAsia="仿宋_GB2312"/>
                <w:b/>
                <w:szCs w:val="24"/>
              </w:rPr>
            </w:pPr>
            <w:bookmarkStart w:id="1" w:name="_Hlk192580140"/>
            <w:r>
              <w:rPr>
                <w:rFonts w:hint="eastAsia" w:ascii="仿宋_GB2312" w:eastAsia="仿宋_GB2312"/>
                <w:b/>
                <w:szCs w:val="24"/>
              </w:rPr>
              <w:t>项目1：雨水系统低水位运行及泵闸联动污染控制技术研究与应用</w:t>
            </w:r>
          </w:p>
        </w:tc>
      </w:tr>
      <w:tr w14:paraId="73783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 w:type="pct"/>
            <w:vAlign w:val="center"/>
          </w:tcPr>
          <w:p w14:paraId="6F27E2B6">
            <w:pPr>
              <w:snapToGrid w:val="0"/>
              <w:jc w:val="center"/>
              <w:rPr>
                <w:rFonts w:ascii="仿宋_GB2312" w:eastAsia="仿宋_GB2312"/>
                <w:szCs w:val="24"/>
              </w:rPr>
            </w:pPr>
            <w:r>
              <w:rPr>
                <w:rFonts w:hint="eastAsia" w:ascii="仿宋_GB2312" w:eastAsia="仿宋_GB2312"/>
                <w:szCs w:val="24"/>
              </w:rPr>
              <w:t>研究目标</w:t>
            </w:r>
          </w:p>
        </w:tc>
        <w:tc>
          <w:tcPr>
            <w:tcW w:w="3978" w:type="pct"/>
            <w:vAlign w:val="center"/>
          </w:tcPr>
          <w:p w14:paraId="2A4A6D30">
            <w:pPr>
              <w:snapToGrid w:val="0"/>
              <w:jc w:val="left"/>
              <w:rPr>
                <w:rFonts w:ascii="仿宋_GB2312" w:eastAsia="仿宋_GB2312"/>
                <w:szCs w:val="24"/>
              </w:rPr>
            </w:pPr>
            <w:r>
              <w:rPr>
                <w:rFonts w:hint="eastAsia" w:ascii="仿宋_GB2312" w:eastAsia="仿宋_GB2312"/>
                <w:szCs w:val="24"/>
              </w:rPr>
              <w:t>针对放江污染管控需求，开展典型泵站低水位运行技术研究，识别雨水系统高水位运行成因，探索减轻河道影响的防汛泵站和河道泵闸运行规则，为泵站放江污染管控提供技术支撑。</w:t>
            </w:r>
          </w:p>
        </w:tc>
      </w:tr>
      <w:tr w14:paraId="4723E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 w:type="pct"/>
            <w:vAlign w:val="center"/>
          </w:tcPr>
          <w:p w14:paraId="7419F369">
            <w:pPr>
              <w:snapToGrid w:val="0"/>
              <w:jc w:val="center"/>
              <w:rPr>
                <w:rFonts w:ascii="仿宋_GB2312" w:eastAsia="仿宋_GB2312"/>
                <w:szCs w:val="24"/>
              </w:rPr>
            </w:pPr>
            <w:r>
              <w:rPr>
                <w:rFonts w:hint="eastAsia" w:ascii="仿宋_GB2312" w:eastAsia="仿宋_GB2312"/>
                <w:szCs w:val="24"/>
              </w:rPr>
              <w:t>研究内容</w:t>
            </w:r>
          </w:p>
        </w:tc>
        <w:tc>
          <w:tcPr>
            <w:tcW w:w="3978" w:type="pct"/>
            <w:vAlign w:val="center"/>
          </w:tcPr>
          <w:p w14:paraId="540F8301">
            <w:pPr>
              <w:snapToGrid w:val="0"/>
              <w:jc w:val="left"/>
              <w:rPr>
                <w:rFonts w:ascii="仿宋_GB2312" w:hAnsi="宋体" w:eastAsia="仿宋_GB2312"/>
                <w:szCs w:val="24"/>
              </w:rPr>
            </w:pPr>
            <w:r>
              <w:rPr>
                <w:rFonts w:hint="eastAsia" w:ascii="仿宋_GB2312" w:hAnsi="宋体" w:eastAsia="仿宋_GB2312"/>
                <w:szCs w:val="24"/>
              </w:rPr>
              <w:t>1、基于水质和水位监测的系统问题诊断和低水位实现方法研究</w:t>
            </w:r>
          </w:p>
          <w:p w14:paraId="580929D0">
            <w:pPr>
              <w:snapToGrid w:val="0"/>
              <w:jc w:val="left"/>
              <w:rPr>
                <w:rFonts w:ascii="仿宋_GB2312" w:hAnsi="宋体" w:eastAsia="仿宋_GB2312"/>
                <w:szCs w:val="24"/>
              </w:rPr>
            </w:pPr>
            <w:r>
              <w:rPr>
                <w:rFonts w:hint="eastAsia" w:ascii="仿宋_GB2312" w:hAnsi="宋体" w:eastAsia="仿宋_GB2312"/>
                <w:szCs w:val="24"/>
              </w:rPr>
              <w:t>2、防汛泵站和河道泵闸联合调度技术研究</w:t>
            </w:r>
          </w:p>
          <w:p w14:paraId="10110DCF">
            <w:pPr>
              <w:snapToGrid w:val="0"/>
              <w:jc w:val="left"/>
              <w:rPr>
                <w:rFonts w:ascii="仿宋_GB2312" w:hAnsi="宋体" w:eastAsia="仿宋_GB2312"/>
                <w:szCs w:val="24"/>
              </w:rPr>
            </w:pPr>
            <w:r>
              <w:rPr>
                <w:rFonts w:hint="eastAsia" w:ascii="仿宋_GB2312" w:hAnsi="宋体" w:eastAsia="仿宋_GB2312"/>
                <w:szCs w:val="24"/>
              </w:rPr>
              <w:t>3、典型雨水系统低水位运行及水陆泵闸联动放江污染控制应用示范</w:t>
            </w:r>
          </w:p>
        </w:tc>
      </w:tr>
      <w:tr w14:paraId="6A00E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 w:type="pct"/>
            <w:vAlign w:val="center"/>
          </w:tcPr>
          <w:p w14:paraId="3BD6E0D6">
            <w:pPr>
              <w:snapToGrid w:val="0"/>
              <w:jc w:val="center"/>
              <w:rPr>
                <w:rFonts w:ascii="仿宋_GB2312" w:eastAsia="仿宋_GB2312"/>
                <w:szCs w:val="24"/>
              </w:rPr>
            </w:pPr>
            <w:r>
              <w:rPr>
                <w:rFonts w:hint="eastAsia" w:ascii="仿宋_GB2312" w:eastAsia="仿宋_GB2312"/>
                <w:szCs w:val="24"/>
              </w:rPr>
              <w:t>研究期限</w:t>
            </w:r>
          </w:p>
        </w:tc>
        <w:tc>
          <w:tcPr>
            <w:tcW w:w="3978" w:type="pct"/>
            <w:vAlign w:val="center"/>
          </w:tcPr>
          <w:p w14:paraId="2A72F854">
            <w:pPr>
              <w:snapToGrid w:val="0"/>
              <w:jc w:val="left"/>
              <w:rPr>
                <w:rFonts w:ascii="仿宋_GB2312" w:eastAsia="仿宋_GB2312"/>
                <w:szCs w:val="24"/>
              </w:rPr>
            </w:pPr>
            <w:r>
              <w:rPr>
                <w:rFonts w:hint="eastAsia" w:ascii="仿宋_GB2312" w:eastAsia="仿宋_GB2312"/>
                <w:szCs w:val="24"/>
              </w:rPr>
              <w:t>2026年11月30日前完成</w:t>
            </w:r>
          </w:p>
        </w:tc>
      </w:tr>
      <w:tr w14:paraId="77272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 w:type="pct"/>
            <w:vAlign w:val="center"/>
          </w:tcPr>
          <w:p w14:paraId="69A1A5E6">
            <w:pPr>
              <w:snapToGrid w:val="0"/>
              <w:jc w:val="center"/>
              <w:rPr>
                <w:rFonts w:ascii="仿宋_GB2312" w:eastAsia="仿宋_GB2312"/>
                <w:spacing w:val="-20"/>
                <w:szCs w:val="24"/>
              </w:rPr>
            </w:pPr>
            <w:r>
              <w:rPr>
                <w:rFonts w:hint="eastAsia" w:ascii="仿宋_GB2312" w:eastAsia="仿宋_GB2312"/>
                <w:spacing w:val="-20"/>
                <w:szCs w:val="24"/>
              </w:rPr>
              <w:t>财政资助额</w:t>
            </w:r>
          </w:p>
        </w:tc>
        <w:tc>
          <w:tcPr>
            <w:tcW w:w="3978" w:type="pct"/>
            <w:vAlign w:val="center"/>
          </w:tcPr>
          <w:p w14:paraId="7E5B0822">
            <w:pPr>
              <w:snapToGrid w:val="0"/>
              <w:jc w:val="left"/>
              <w:rPr>
                <w:rFonts w:ascii="仿宋_GB2312" w:eastAsia="仿宋_GB2312"/>
                <w:szCs w:val="24"/>
              </w:rPr>
            </w:pPr>
            <w:r>
              <w:rPr>
                <w:rFonts w:hint="eastAsia" w:ascii="仿宋_GB2312" w:eastAsia="仿宋_GB2312"/>
                <w:szCs w:val="24"/>
              </w:rPr>
              <w:t>48万元</w:t>
            </w:r>
          </w:p>
        </w:tc>
      </w:tr>
      <w:bookmarkEnd w:id="1"/>
    </w:tbl>
    <w:p w14:paraId="1A7314BA">
      <w:pPr>
        <w:snapToGrid w:val="0"/>
        <w:rPr>
          <w:rFonts w:ascii="仿宋_GB2312" w:hAnsi="黑体" w:eastAsia="仿宋_GB2312"/>
          <w:szCs w:val="24"/>
        </w:rPr>
      </w:pPr>
      <w:r>
        <w:rPr>
          <w:rFonts w:hint="eastAsia" w:ascii="仿宋_GB2312" w:hAnsi="黑体" w:eastAsia="仿宋_GB2312"/>
          <w:szCs w:val="24"/>
        </w:rPr>
        <w:t>注：每个项目必须至少3家单位申报，并且各申报单位需在规定时间内提交有效申报材料。</w:t>
      </w:r>
    </w:p>
    <w:p w14:paraId="5716CDF6">
      <w:pPr>
        <w:snapToGrid w:val="0"/>
        <w:spacing w:line="560" w:lineRule="exact"/>
        <w:jc w:val="left"/>
        <w:rPr>
          <w:rFonts w:ascii="黑体" w:hAnsi="黑体" w:eastAsia="黑体"/>
          <w:sz w:val="28"/>
          <w:szCs w:val="28"/>
        </w:rPr>
      </w:pPr>
      <w:r>
        <w:rPr>
          <w:rFonts w:ascii="黑体" w:hAnsi="黑体" w:eastAsia="黑体"/>
          <w:sz w:val="28"/>
          <w:szCs w:val="28"/>
        </w:rPr>
        <w:t>2</w:t>
      </w:r>
      <w:r>
        <w:rPr>
          <w:rFonts w:hint="eastAsia" w:ascii="黑体" w:hAnsi="黑体" w:eastAsia="黑体"/>
          <w:sz w:val="28"/>
          <w:szCs w:val="28"/>
        </w:rPr>
        <w:t>投标人资格要求</w:t>
      </w:r>
    </w:p>
    <w:p w14:paraId="249BD2B9">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凡符合科研项目管理办法要求、有意承担研究任务的法人均可申报以上项目（不接受对项目中部分研究内容的单独申报），</w:t>
      </w:r>
      <w:r>
        <w:rPr>
          <w:rFonts w:hint="eastAsia" w:ascii="仿宋_GB2312" w:hAnsi="黑体" w:eastAsia="仿宋_GB2312"/>
          <w:b/>
          <w:bCs/>
          <w:szCs w:val="24"/>
        </w:rPr>
        <w:t>一家单位仅可申报一个项目</w:t>
      </w:r>
      <w:r>
        <w:rPr>
          <w:rFonts w:hint="eastAsia" w:ascii="仿宋_GB2312" w:hAnsi="黑体" w:eastAsia="仿宋_GB2312"/>
          <w:szCs w:val="24"/>
        </w:rPr>
        <w:t>。</w:t>
      </w:r>
    </w:p>
    <w:p w14:paraId="6AC2814A">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（1）申报单位资格</w:t>
      </w:r>
    </w:p>
    <w:p w14:paraId="0CF1220C">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1）中华人民共和国境内注册，具备独立承担民事责任能力的法人；</w:t>
      </w:r>
    </w:p>
    <w:p w14:paraId="42E5F2AA">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2）独立经济核算，具有良好商业信誉和健全的财务会计制度，具备有依法缴纳税收和社会保障资金的良好记录；</w:t>
      </w:r>
    </w:p>
    <w:p w14:paraId="3C6A0EC7">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3）具备履行合同所必须的专业技术能力和相应条件；</w:t>
      </w:r>
    </w:p>
    <w:p w14:paraId="31C02DD6">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4）参加政府采购前三年内，无重大违法违约记录；</w:t>
      </w:r>
    </w:p>
    <w:p w14:paraId="7456CFBB">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5）未被“信用中国”（www.creditchina.gov.cn）、中国政府采购网（www.ccgp.gov.cn）列入失信被执行人、重大税收违法案件当事人名单、政府采购严重违法失信行为记录名单；</w:t>
      </w:r>
    </w:p>
    <w:p w14:paraId="3ECD5EE3">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6）法律、行政法规规定的其他条件。</w:t>
      </w:r>
    </w:p>
    <w:p w14:paraId="6C9D12B8">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（2）项目负责人资格</w:t>
      </w:r>
    </w:p>
    <w:p w14:paraId="220AB057">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1）项目负责人必须在职在岗，且</w:t>
      </w:r>
      <w:r>
        <w:rPr>
          <w:rFonts w:hint="eastAsia" w:ascii="仿宋_GB2312" w:hAnsi="黑体" w:eastAsia="仿宋_GB2312"/>
          <w:b/>
          <w:bCs/>
          <w:szCs w:val="24"/>
        </w:rPr>
        <w:t>具有高级专业技术职称（或者博士学位）</w:t>
      </w:r>
      <w:r>
        <w:rPr>
          <w:rFonts w:hint="eastAsia" w:ascii="仿宋_GB2312" w:hAnsi="黑体" w:eastAsia="仿宋_GB2312"/>
          <w:szCs w:val="24"/>
        </w:rPr>
        <w:t>，并能确保在法定退休年龄前完成项目任务；</w:t>
      </w:r>
    </w:p>
    <w:p w14:paraId="3AC6826E">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2）项目负责人承担在研及申请市水务局科研项目</w:t>
      </w:r>
      <w:r>
        <w:rPr>
          <w:rFonts w:hint="eastAsia" w:ascii="仿宋_GB2312" w:hAnsi="黑体" w:eastAsia="仿宋_GB2312"/>
          <w:b/>
          <w:bCs/>
          <w:szCs w:val="24"/>
        </w:rPr>
        <w:t>总数不超过2个</w:t>
      </w:r>
      <w:r>
        <w:rPr>
          <w:rFonts w:hint="eastAsia" w:ascii="仿宋_GB2312" w:hAnsi="黑体" w:eastAsia="仿宋_GB2312"/>
          <w:szCs w:val="24"/>
        </w:rPr>
        <w:t>。</w:t>
      </w:r>
    </w:p>
    <w:p w14:paraId="334B2AF7">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（3）其他说明</w:t>
      </w:r>
    </w:p>
    <w:p w14:paraId="39895BDB">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1）同等条件下，优先考虑劳模创新工作室、工程中心、研究工作室等科研团队；</w:t>
      </w:r>
    </w:p>
    <w:p w14:paraId="075AF780">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2）申请市水务局科研项目的法人，需提交营业执照等</w:t>
      </w:r>
      <w:r>
        <w:rPr>
          <w:rFonts w:hint="eastAsia" w:ascii="仿宋_GB2312" w:hAnsi="黑体" w:eastAsia="仿宋_GB2312"/>
          <w:b/>
          <w:bCs/>
          <w:szCs w:val="24"/>
        </w:rPr>
        <w:t>独立法人资格证明文件</w:t>
      </w:r>
      <w:r>
        <w:rPr>
          <w:rFonts w:hint="eastAsia" w:ascii="仿宋_GB2312" w:hAnsi="黑体" w:eastAsia="仿宋_GB2312"/>
          <w:szCs w:val="24"/>
        </w:rPr>
        <w:t>，项目负责人</w:t>
      </w:r>
      <w:r>
        <w:rPr>
          <w:rFonts w:hint="eastAsia" w:ascii="仿宋_GB2312" w:hAnsi="黑体" w:eastAsia="仿宋_GB2312"/>
          <w:b/>
          <w:bCs/>
          <w:szCs w:val="24"/>
        </w:rPr>
        <w:t>在职在岗证明、专业职称证书、学位证书</w:t>
      </w:r>
      <w:r>
        <w:rPr>
          <w:rFonts w:hint="eastAsia" w:ascii="仿宋_GB2312" w:hAnsi="黑体" w:eastAsia="仿宋_GB2312"/>
          <w:szCs w:val="24"/>
        </w:rPr>
        <w:t>等复印材料。</w:t>
      </w:r>
    </w:p>
    <w:p w14:paraId="6778F3BD">
      <w:pPr>
        <w:snapToGrid w:val="0"/>
        <w:spacing w:line="560" w:lineRule="exact"/>
        <w:jc w:val="left"/>
        <w:rPr>
          <w:rFonts w:ascii="黑体" w:hAnsi="黑体" w:eastAsia="黑体"/>
          <w:sz w:val="28"/>
          <w:szCs w:val="28"/>
        </w:rPr>
      </w:pPr>
      <w:r>
        <w:rPr>
          <w:rFonts w:ascii="黑体" w:hAnsi="黑体" w:eastAsia="黑体"/>
          <w:sz w:val="28"/>
          <w:szCs w:val="28"/>
        </w:rPr>
        <w:t>3</w:t>
      </w:r>
      <w:r>
        <w:rPr>
          <w:rFonts w:hint="eastAsia" w:ascii="黑体" w:hAnsi="黑体" w:eastAsia="黑体"/>
          <w:sz w:val="28"/>
          <w:szCs w:val="28"/>
        </w:rPr>
        <w:t>招标文件获取</w:t>
      </w:r>
    </w:p>
    <w:p w14:paraId="1287AAD4">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上海市水务局官网。</w:t>
      </w:r>
    </w:p>
    <w:p w14:paraId="14A6023A">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招标文件获取时间：2025年05月12日-2025年05月18日。</w:t>
      </w:r>
    </w:p>
    <w:p w14:paraId="5D81FB98">
      <w:pPr>
        <w:snapToGrid w:val="0"/>
        <w:spacing w:line="560" w:lineRule="exact"/>
        <w:jc w:val="left"/>
        <w:rPr>
          <w:rFonts w:ascii="黑体" w:hAnsi="黑体" w:eastAsia="黑体"/>
          <w:sz w:val="28"/>
          <w:szCs w:val="28"/>
        </w:rPr>
      </w:pPr>
      <w:r>
        <w:rPr>
          <w:rFonts w:hint="eastAsia" w:ascii="黑体" w:hAnsi="黑体" w:eastAsia="黑体"/>
          <w:sz w:val="28"/>
          <w:szCs w:val="28"/>
        </w:rPr>
        <w:t>4投标材料准备</w:t>
      </w:r>
    </w:p>
    <w:p w14:paraId="0A5661E1">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投标材料包括商务标和技术标，均需准备电子文档与书面材料，并包含相应附件、加盖单位公章。</w:t>
      </w:r>
    </w:p>
    <w:p w14:paraId="6184B893">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电子文档：</w:t>
      </w:r>
      <w:r>
        <w:rPr>
          <w:rFonts w:hint="eastAsia" w:ascii="仿宋_GB2312" w:hAnsi="黑体" w:eastAsia="仿宋_GB2312"/>
          <w:b/>
          <w:bCs/>
          <w:szCs w:val="24"/>
        </w:rPr>
        <w:t>1份</w:t>
      </w:r>
      <w:r>
        <w:rPr>
          <w:rFonts w:hint="eastAsia" w:ascii="仿宋_GB2312" w:hAnsi="黑体" w:eastAsia="仿宋_GB2312"/>
          <w:szCs w:val="24"/>
        </w:rPr>
        <w:t>，以PDF扫描件形式存入优盘，单独封装小信封内，信封注明</w:t>
      </w:r>
      <w:r>
        <w:rPr>
          <w:rFonts w:hint="eastAsia" w:ascii="仿宋_GB2312" w:hAnsi="黑体" w:eastAsia="仿宋_GB2312"/>
          <w:b/>
          <w:bCs/>
          <w:szCs w:val="24"/>
        </w:rPr>
        <w:t>项目编号</w:t>
      </w:r>
      <w:r>
        <w:rPr>
          <w:rFonts w:hint="eastAsia" w:ascii="仿宋_GB2312" w:hAnsi="黑体" w:eastAsia="仿宋_GB2312"/>
          <w:szCs w:val="24"/>
        </w:rPr>
        <w:t>、</w:t>
      </w:r>
      <w:r>
        <w:rPr>
          <w:rFonts w:hint="eastAsia" w:ascii="仿宋_GB2312" w:hAnsi="黑体" w:eastAsia="仿宋_GB2312"/>
          <w:b/>
          <w:bCs/>
          <w:szCs w:val="24"/>
        </w:rPr>
        <w:t>项目名称</w:t>
      </w:r>
      <w:r>
        <w:rPr>
          <w:rFonts w:hint="eastAsia" w:ascii="仿宋_GB2312" w:hAnsi="黑体" w:eastAsia="仿宋_GB2312"/>
          <w:szCs w:val="24"/>
        </w:rPr>
        <w:t>、</w:t>
      </w:r>
      <w:r>
        <w:rPr>
          <w:rFonts w:hint="eastAsia" w:ascii="仿宋_GB2312" w:hAnsi="黑体" w:eastAsia="仿宋_GB2312"/>
          <w:b/>
          <w:bCs/>
          <w:szCs w:val="24"/>
        </w:rPr>
        <w:t>申报单位</w:t>
      </w:r>
      <w:r>
        <w:rPr>
          <w:rFonts w:hint="eastAsia" w:ascii="仿宋_GB2312" w:hAnsi="黑体" w:eastAsia="仿宋_GB2312"/>
          <w:szCs w:val="24"/>
        </w:rPr>
        <w:t>。</w:t>
      </w:r>
    </w:p>
    <w:p w14:paraId="63BA11A9">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书面材料：</w:t>
      </w:r>
      <w:r>
        <w:rPr>
          <w:rFonts w:hint="eastAsia" w:ascii="仿宋_GB2312" w:hAnsi="黑体" w:eastAsia="仿宋_GB2312"/>
          <w:b/>
          <w:bCs/>
          <w:szCs w:val="24"/>
        </w:rPr>
        <w:t>一式五份</w:t>
      </w:r>
      <w:r>
        <w:rPr>
          <w:rFonts w:hint="eastAsia" w:ascii="仿宋_GB2312" w:hAnsi="黑体" w:eastAsia="仿宋_GB2312"/>
          <w:szCs w:val="24"/>
        </w:rPr>
        <w:t>，需胶装成册，商务标、技术标分别封装信封，信封注明</w:t>
      </w:r>
      <w:r>
        <w:rPr>
          <w:rFonts w:hint="eastAsia" w:ascii="仿宋_GB2312" w:hAnsi="黑体" w:eastAsia="仿宋_GB2312"/>
          <w:b/>
          <w:bCs/>
          <w:szCs w:val="24"/>
        </w:rPr>
        <w:t>项目编号</w:t>
      </w:r>
      <w:r>
        <w:rPr>
          <w:rFonts w:hint="eastAsia" w:ascii="仿宋_GB2312" w:hAnsi="黑体" w:eastAsia="仿宋_GB2312"/>
          <w:szCs w:val="24"/>
        </w:rPr>
        <w:t>、</w:t>
      </w:r>
      <w:r>
        <w:rPr>
          <w:rFonts w:hint="eastAsia" w:ascii="仿宋_GB2312" w:hAnsi="黑体" w:eastAsia="仿宋_GB2312"/>
          <w:b/>
          <w:bCs/>
          <w:szCs w:val="24"/>
        </w:rPr>
        <w:t>项目名称</w:t>
      </w:r>
      <w:r>
        <w:rPr>
          <w:rFonts w:hint="eastAsia" w:ascii="仿宋_GB2312" w:hAnsi="黑体" w:eastAsia="仿宋_GB2312"/>
          <w:szCs w:val="24"/>
        </w:rPr>
        <w:t>、</w:t>
      </w:r>
      <w:r>
        <w:rPr>
          <w:rFonts w:hint="eastAsia" w:ascii="仿宋_GB2312" w:hAnsi="黑体" w:eastAsia="仿宋_GB2312"/>
          <w:b/>
          <w:bCs/>
          <w:szCs w:val="24"/>
        </w:rPr>
        <w:t>申报单位</w:t>
      </w:r>
      <w:r>
        <w:rPr>
          <w:rFonts w:hint="eastAsia" w:ascii="仿宋_GB2312" w:hAnsi="黑体" w:eastAsia="仿宋_GB2312"/>
          <w:szCs w:val="24"/>
        </w:rPr>
        <w:t>。</w:t>
      </w:r>
    </w:p>
    <w:p w14:paraId="1E94619A">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各自分装的电子文档与书面材料共同密封于一个大信封内，并用封条贴于信封接口处，封条需加盖申报单位公章，信封封面注明</w:t>
      </w:r>
      <w:r>
        <w:rPr>
          <w:rFonts w:hint="eastAsia" w:ascii="仿宋_GB2312" w:hAnsi="黑体" w:eastAsia="仿宋_GB2312"/>
          <w:b/>
          <w:bCs/>
          <w:szCs w:val="24"/>
        </w:rPr>
        <w:t>项目编号</w:t>
      </w:r>
      <w:r>
        <w:rPr>
          <w:rFonts w:hint="eastAsia" w:ascii="仿宋_GB2312" w:hAnsi="黑体" w:eastAsia="仿宋_GB2312"/>
          <w:szCs w:val="24"/>
        </w:rPr>
        <w:t>、</w:t>
      </w:r>
      <w:r>
        <w:rPr>
          <w:rFonts w:hint="eastAsia" w:ascii="仿宋_GB2312" w:hAnsi="黑体" w:eastAsia="仿宋_GB2312"/>
          <w:b/>
          <w:bCs/>
          <w:szCs w:val="24"/>
        </w:rPr>
        <w:t>项目名称</w:t>
      </w:r>
      <w:r>
        <w:rPr>
          <w:rFonts w:hint="eastAsia" w:ascii="仿宋_GB2312" w:hAnsi="黑体" w:eastAsia="仿宋_GB2312"/>
          <w:szCs w:val="24"/>
        </w:rPr>
        <w:t>、</w:t>
      </w:r>
      <w:r>
        <w:rPr>
          <w:rFonts w:hint="eastAsia" w:ascii="仿宋_GB2312" w:hAnsi="黑体" w:eastAsia="仿宋_GB2312"/>
          <w:b/>
          <w:bCs/>
          <w:szCs w:val="24"/>
        </w:rPr>
        <w:t>申报单位</w:t>
      </w:r>
      <w:r>
        <w:rPr>
          <w:rFonts w:hint="eastAsia" w:ascii="仿宋_GB2312" w:hAnsi="黑体" w:eastAsia="仿宋_GB2312"/>
          <w:szCs w:val="24"/>
        </w:rPr>
        <w:t>。</w:t>
      </w:r>
    </w:p>
    <w:p w14:paraId="536168CD">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申报单位必须确保书面材料和电子文本的一致性。</w:t>
      </w:r>
    </w:p>
    <w:p w14:paraId="52114584">
      <w:pPr>
        <w:snapToGrid w:val="0"/>
        <w:spacing w:line="560" w:lineRule="exact"/>
        <w:jc w:val="left"/>
        <w:rPr>
          <w:rFonts w:ascii="黑体" w:hAnsi="黑体" w:eastAsia="黑体"/>
          <w:sz w:val="28"/>
          <w:szCs w:val="28"/>
        </w:rPr>
      </w:pPr>
      <w:r>
        <w:rPr>
          <w:rFonts w:hint="eastAsia" w:ascii="黑体" w:hAnsi="黑体" w:eastAsia="黑体"/>
          <w:sz w:val="28"/>
          <w:szCs w:val="28"/>
        </w:rPr>
        <w:t>5评标准备</w:t>
      </w:r>
    </w:p>
    <w:p w14:paraId="06AFE025">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（1）汇报要求：汇报时间10分钟，携带PPT电子材料，以及PPT书面材料5份。</w:t>
      </w:r>
    </w:p>
    <w:p w14:paraId="34E84CF8">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（2）汇报提纲（供参考）：包括研究内容、技术关键、成果及考核指标、预期效果效益、研究条件（单位业绩、人才队伍等）、经费预算等。</w:t>
      </w:r>
    </w:p>
    <w:p w14:paraId="0E4EFDEF">
      <w:pPr>
        <w:snapToGrid w:val="0"/>
        <w:spacing w:line="560" w:lineRule="exact"/>
        <w:jc w:val="left"/>
        <w:rPr>
          <w:rFonts w:ascii="黑体" w:hAnsi="黑体" w:eastAsia="黑体"/>
          <w:sz w:val="28"/>
          <w:szCs w:val="28"/>
        </w:rPr>
      </w:pPr>
      <w:r>
        <w:rPr>
          <w:rFonts w:ascii="黑体" w:hAnsi="黑体" w:eastAsia="黑体"/>
          <w:sz w:val="28"/>
          <w:szCs w:val="28"/>
        </w:rPr>
        <w:t>6</w:t>
      </w:r>
      <w:r>
        <w:rPr>
          <w:rFonts w:hint="eastAsia" w:ascii="黑体" w:hAnsi="黑体" w:eastAsia="黑体"/>
          <w:sz w:val="28"/>
          <w:szCs w:val="28"/>
        </w:rPr>
        <w:t>投标、评标、开标</w:t>
      </w:r>
    </w:p>
    <w:p w14:paraId="16454E88">
      <w:pPr>
        <w:snapToGrid w:val="0"/>
        <w:spacing w:line="560" w:lineRule="exact"/>
        <w:ind w:firstLine="480" w:firstLineChars="200"/>
        <w:jc w:val="left"/>
        <w:rPr>
          <w:rFonts w:ascii="仿宋_GB2312" w:hAnsi="黑体" w:eastAsia="仿宋_GB2312"/>
          <w:szCs w:val="24"/>
        </w:rPr>
      </w:pPr>
      <w:r>
        <w:rPr>
          <w:rFonts w:hint="eastAsia" w:ascii="仿宋_GB2312" w:hAnsi="黑体" w:eastAsia="仿宋_GB2312"/>
          <w:szCs w:val="24"/>
        </w:rPr>
        <w:t>（1）投标</w:t>
      </w:r>
    </w:p>
    <w:p w14:paraId="1E5A1176">
      <w:pPr>
        <w:snapToGrid w:val="0"/>
        <w:spacing w:line="560" w:lineRule="exact"/>
        <w:ind w:firstLine="480" w:firstLineChars="200"/>
        <w:jc w:val="left"/>
        <w:rPr>
          <w:rFonts w:ascii="仿宋_GB2312" w:hAnsi="黑体" w:eastAsia="仿宋_GB2312"/>
          <w:szCs w:val="24"/>
        </w:rPr>
      </w:pPr>
      <w:r>
        <w:rPr>
          <w:rFonts w:hint="eastAsia" w:ascii="仿宋_GB2312" w:hAnsi="黑体" w:eastAsia="仿宋_GB2312"/>
          <w:szCs w:val="24"/>
        </w:rPr>
        <w:t>1）投标时间：2025年05月23日09时30分</w:t>
      </w:r>
    </w:p>
    <w:p w14:paraId="0BDDDC12">
      <w:pPr>
        <w:snapToGrid w:val="0"/>
        <w:spacing w:line="560" w:lineRule="exact"/>
        <w:ind w:firstLine="480" w:firstLineChars="200"/>
        <w:jc w:val="left"/>
        <w:rPr>
          <w:rFonts w:ascii="仿宋_GB2312" w:hAnsi="黑体" w:eastAsia="仿宋_GB2312"/>
          <w:szCs w:val="24"/>
        </w:rPr>
      </w:pPr>
      <w:r>
        <w:rPr>
          <w:rFonts w:hint="eastAsia" w:ascii="仿宋_GB2312" w:hAnsi="黑体" w:eastAsia="仿宋_GB2312"/>
          <w:szCs w:val="24"/>
        </w:rPr>
        <w:t>2）投标地址：上海市静安区华盛路82号4楼第一会议室</w:t>
      </w:r>
    </w:p>
    <w:p w14:paraId="2ABE2779">
      <w:pPr>
        <w:snapToGrid w:val="0"/>
        <w:spacing w:line="560" w:lineRule="exact"/>
        <w:ind w:firstLine="480" w:firstLineChars="200"/>
        <w:jc w:val="left"/>
        <w:rPr>
          <w:rFonts w:ascii="仿宋_GB2312" w:hAnsi="黑体" w:eastAsia="仿宋_GB2312"/>
          <w:szCs w:val="24"/>
        </w:rPr>
      </w:pPr>
      <w:r>
        <w:rPr>
          <w:rFonts w:hint="eastAsia" w:ascii="仿宋_GB2312" w:hAnsi="黑体" w:eastAsia="仿宋_GB2312"/>
          <w:szCs w:val="24"/>
        </w:rPr>
        <w:t>（2）开标</w:t>
      </w:r>
    </w:p>
    <w:p w14:paraId="0EDCE62B">
      <w:pPr>
        <w:snapToGrid w:val="0"/>
        <w:spacing w:line="560" w:lineRule="exact"/>
        <w:ind w:firstLine="480" w:firstLineChars="200"/>
        <w:jc w:val="left"/>
        <w:rPr>
          <w:rFonts w:ascii="仿宋_GB2312" w:hAnsi="黑体" w:eastAsia="仿宋_GB2312"/>
          <w:szCs w:val="24"/>
        </w:rPr>
      </w:pPr>
      <w:r>
        <w:rPr>
          <w:rFonts w:hint="eastAsia" w:ascii="仿宋_GB2312" w:hAnsi="黑体" w:eastAsia="仿宋_GB2312"/>
          <w:szCs w:val="24"/>
        </w:rPr>
        <w:t>1）开标时间：2025年05月23日09时30分</w:t>
      </w:r>
    </w:p>
    <w:p w14:paraId="18C84FC4">
      <w:pPr>
        <w:snapToGrid w:val="0"/>
        <w:spacing w:line="560" w:lineRule="exact"/>
        <w:ind w:firstLine="480" w:firstLineChars="200"/>
        <w:jc w:val="left"/>
        <w:rPr>
          <w:rFonts w:ascii="仿宋_GB2312" w:hAnsi="黑体" w:eastAsia="仿宋_GB2312"/>
          <w:szCs w:val="24"/>
        </w:rPr>
      </w:pPr>
      <w:r>
        <w:rPr>
          <w:rFonts w:hint="eastAsia" w:ascii="仿宋_GB2312" w:hAnsi="黑体" w:eastAsia="仿宋_GB2312"/>
          <w:szCs w:val="24"/>
        </w:rPr>
        <w:t>2）开标地址：上海市静安区华盛路82号4楼第一会议室</w:t>
      </w:r>
    </w:p>
    <w:p w14:paraId="6CB520A6">
      <w:pPr>
        <w:snapToGrid w:val="0"/>
        <w:spacing w:line="560" w:lineRule="exact"/>
        <w:ind w:firstLine="480" w:firstLineChars="200"/>
        <w:jc w:val="left"/>
        <w:rPr>
          <w:rFonts w:ascii="仿宋_GB2312" w:hAnsi="黑体" w:eastAsia="仿宋_GB2312"/>
          <w:szCs w:val="24"/>
        </w:rPr>
      </w:pPr>
      <w:r>
        <w:rPr>
          <w:rFonts w:hint="eastAsia" w:ascii="仿宋_GB2312" w:hAnsi="黑体" w:eastAsia="仿宋_GB2312"/>
          <w:szCs w:val="24"/>
        </w:rPr>
        <w:t>（3）评标</w:t>
      </w:r>
    </w:p>
    <w:p w14:paraId="5A3B8051">
      <w:pPr>
        <w:snapToGrid w:val="0"/>
        <w:spacing w:line="560" w:lineRule="exact"/>
        <w:ind w:firstLine="480" w:firstLineChars="200"/>
        <w:jc w:val="left"/>
        <w:rPr>
          <w:rFonts w:ascii="仿宋_GB2312" w:hAnsi="黑体" w:eastAsia="仿宋_GB2312"/>
          <w:szCs w:val="24"/>
        </w:rPr>
      </w:pPr>
      <w:r>
        <w:rPr>
          <w:rFonts w:hint="eastAsia" w:ascii="仿宋_GB2312" w:hAnsi="黑体" w:eastAsia="仿宋_GB2312"/>
          <w:szCs w:val="24"/>
        </w:rPr>
        <w:t>1）评标时间：2025年05月23日09时40分</w:t>
      </w:r>
    </w:p>
    <w:p w14:paraId="5407B1A6">
      <w:pPr>
        <w:snapToGrid w:val="0"/>
        <w:spacing w:line="560" w:lineRule="exact"/>
        <w:ind w:firstLine="480" w:firstLineChars="200"/>
        <w:jc w:val="left"/>
        <w:rPr>
          <w:rFonts w:ascii="仿宋_GB2312" w:hAnsi="黑体" w:eastAsia="仿宋_GB2312"/>
          <w:szCs w:val="24"/>
        </w:rPr>
      </w:pPr>
      <w:r>
        <w:rPr>
          <w:rFonts w:hint="eastAsia" w:ascii="仿宋_GB2312" w:hAnsi="黑体" w:eastAsia="仿宋_GB2312"/>
          <w:szCs w:val="24"/>
        </w:rPr>
        <w:t>2）评标地址：上海市静安区华盛路82号4楼第一会议室</w:t>
      </w:r>
    </w:p>
    <w:p w14:paraId="5F265E74">
      <w:pPr>
        <w:snapToGrid w:val="0"/>
        <w:spacing w:line="560" w:lineRule="exact"/>
        <w:jc w:val="left"/>
        <w:rPr>
          <w:rFonts w:ascii="仿宋_GB2312" w:hAnsi="黑体" w:eastAsia="仿宋_GB2312"/>
          <w:szCs w:val="24"/>
        </w:rPr>
      </w:pPr>
      <w:r>
        <w:rPr>
          <w:rFonts w:hint="eastAsia" w:ascii="仿宋_GB2312" w:hAnsi="黑体" w:eastAsia="仿宋_GB2312"/>
          <w:szCs w:val="24"/>
        </w:rPr>
        <w:t>★逾期送达、未送达指定地点或者不按照招标文件要求密封的投标文件，招标人将予以拒收。</w:t>
      </w:r>
    </w:p>
    <w:p w14:paraId="398B839C">
      <w:pPr>
        <w:snapToGrid w:val="0"/>
        <w:spacing w:line="560" w:lineRule="exact"/>
        <w:jc w:val="left"/>
        <w:rPr>
          <w:rFonts w:ascii="黑体" w:hAnsi="黑体" w:eastAsia="黑体"/>
          <w:sz w:val="28"/>
          <w:szCs w:val="28"/>
        </w:rPr>
      </w:pPr>
      <w:r>
        <w:rPr>
          <w:rFonts w:ascii="黑体" w:hAnsi="黑体" w:eastAsia="黑体"/>
          <w:sz w:val="28"/>
          <w:szCs w:val="28"/>
        </w:rPr>
        <w:t>7</w:t>
      </w:r>
      <w:r>
        <w:rPr>
          <w:rFonts w:hint="eastAsia" w:ascii="黑体" w:hAnsi="黑体" w:eastAsia="黑体"/>
          <w:sz w:val="28"/>
          <w:szCs w:val="28"/>
        </w:rPr>
        <w:t>发布公告媒介</w:t>
      </w:r>
    </w:p>
    <w:p w14:paraId="0EB45507">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本次招标公告发布于上海市水务局官网。</w:t>
      </w:r>
    </w:p>
    <w:p w14:paraId="08F10D98">
      <w:pPr>
        <w:snapToGrid w:val="0"/>
        <w:spacing w:line="560" w:lineRule="exact"/>
        <w:jc w:val="left"/>
        <w:rPr>
          <w:rFonts w:ascii="黑体" w:hAnsi="黑体" w:eastAsia="黑体"/>
          <w:sz w:val="28"/>
          <w:szCs w:val="28"/>
        </w:rPr>
      </w:pPr>
      <w:r>
        <w:rPr>
          <w:rFonts w:ascii="黑体" w:hAnsi="黑体" w:eastAsia="黑体"/>
          <w:sz w:val="28"/>
          <w:szCs w:val="28"/>
        </w:rPr>
        <w:t>8</w:t>
      </w:r>
      <w:r>
        <w:rPr>
          <w:rFonts w:hint="eastAsia" w:ascii="黑体" w:hAnsi="黑体" w:eastAsia="黑体"/>
          <w:sz w:val="28"/>
          <w:szCs w:val="28"/>
        </w:rPr>
        <w:t>联系方式</w:t>
      </w:r>
    </w:p>
    <w:tbl>
      <w:tblPr>
        <w:tblStyle w:val="13"/>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60"/>
        <w:gridCol w:w="4162"/>
      </w:tblGrid>
      <w:tr w14:paraId="49AC0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119" w:type="dxa"/>
            <w:vAlign w:val="center"/>
          </w:tcPr>
          <w:p w14:paraId="1BD95BCB">
            <w:pPr>
              <w:snapToGrid w:val="0"/>
              <w:rPr>
                <w:rFonts w:ascii="仿宋_GB2312" w:hAnsi="黑体" w:eastAsia="仿宋_GB2312"/>
                <w:szCs w:val="24"/>
              </w:rPr>
            </w:pPr>
            <w:r>
              <w:rPr>
                <w:rFonts w:hint="eastAsia" w:ascii="仿宋_GB2312" w:hAnsi="黑体" w:eastAsia="仿宋_GB2312"/>
                <w:szCs w:val="24"/>
              </w:rPr>
              <w:t>上海科技咨询有限公司</w:t>
            </w:r>
          </w:p>
        </w:tc>
        <w:tc>
          <w:tcPr>
            <w:tcW w:w="2977" w:type="dxa"/>
            <w:vAlign w:val="center"/>
          </w:tcPr>
          <w:p w14:paraId="5739346A">
            <w:pPr>
              <w:snapToGrid w:val="0"/>
              <w:rPr>
                <w:rFonts w:ascii="仿宋_GB2312" w:hAnsi="黑体" w:eastAsia="仿宋_GB2312"/>
                <w:szCs w:val="24"/>
              </w:rPr>
            </w:pPr>
            <w:r>
              <w:rPr>
                <w:rFonts w:hint="eastAsia" w:ascii="仿宋_GB2312" w:hAnsi="黑体" w:eastAsia="仿宋_GB2312"/>
                <w:szCs w:val="24"/>
              </w:rPr>
              <w:t>上海市水务局</w:t>
            </w:r>
          </w:p>
        </w:tc>
      </w:tr>
      <w:tr w14:paraId="5C7A2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119" w:type="dxa"/>
            <w:vAlign w:val="center"/>
          </w:tcPr>
          <w:p w14:paraId="63EEC3EF">
            <w:pPr>
              <w:snapToGrid w:val="0"/>
              <w:rPr>
                <w:rFonts w:ascii="仿宋_GB2312" w:hAnsi="黑体" w:eastAsia="仿宋_GB2312"/>
                <w:szCs w:val="24"/>
              </w:rPr>
            </w:pPr>
            <w:r>
              <w:rPr>
                <w:rFonts w:hint="eastAsia" w:ascii="仿宋_GB2312" w:hAnsi="黑体" w:eastAsia="仿宋_GB2312"/>
                <w:szCs w:val="24"/>
              </w:rPr>
              <w:t>地址：静安区华盛路8</w:t>
            </w:r>
            <w:r>
              <w:rPr>
                <w:rFonts w:ascii="仿宋_GB2312" w:hAnsi="黑体" w:eastAsia="仿宋_GB2312"/>
                <w:szCs w:val="24"/>
              </w:rPr>
              <w:t>2</w:t>
            </w:r>
            <w:r>
              <w:rPr>
                <w:rFonts w:hint="eastAsia" w:ascii="仿宋_GB2312" w:hAnsi="黑体" w:eastAsia="仿宋_GB2312"/>
                <w:szCs w:val="24"/>
              </w:rPr>
              <w:t>号</w:t>
            </w:r>
          </w:p>
        </w:tc>
        <w:tc>
          <w:tcPr>
            <w:tcW w:w="2977" w:type="dxa"/>
            <w:vAlign w:val="center"/>
          </w:tcPr>
          <w:p w14:paraId="72DEC8EA">
            <w:pPr>
              <w:snapToGrid w:val="0"/>
              <w:rPr>
                <w:rFonts w:ascii="仿宋_GB2312" w:hAnsi="黑体" w:eastAsia="仿宋_GB2312"/>
                <w:szCs w:val="24"/>
              </w:rPr>
            </w:pPr>
            <w:r>
              <w:rPr>
                <w:rFonts w:hint="eastAsia" w:ascii="仿宋_GB2312" w:hAnsi="黑体" w:eastAsia="仿宋_GB2312"/>
                <w:szCs w:val="24"/>
              </w:rPr>
              <w:t>地址：长宁区江苏路389号</w:t>
            </w:r>
          </w:p>
        </w:tc>
      </w:tr>
      <w:tr w14:paraId="7B14A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119" w:type="dxa"/>
            <w:vAlign w:val="center"/>
          </w:tcPr>
          <w:p w14:paraId="654E034B">
            <w:pPr>
              <w:snapToGrid w:val="0"/>
              <w:rPr>
                <w:rFonts w:ascii="仿宋_GB2312" w:hAnsi="黑体" w:eastAsia="仿宋_GB2312"/>
                <w:szCs w:val="24"/>
              </w:rPr>
            </w:pPr>
            <w:r>
              <w:rPr>
                <w:rFonts w:hint="eastAsia" w:ascii="仿宋_GB2312" w:hAnsi="黑体" w:eastAsia="仿宋_GB2312"/>
                <w:szCs w:val="24"/>
              </w:rPr>
              <w:t>联系人：黄佳丽</w:t>
            </w:r>
          </w:p>
        </w:tc>
        <w:tc>
          <w:tcPr>
            <w:tcW w:w="2977" w:type="dxa"/>
            <w:vAlign w:val="center"/>
          </w:tcPr>
          <w:p w14:paraId="700A51A9">
            <w:pPr>
              <w:snapToGrid w:val="0"/>
              <w:rPr>
                <w:rFonts w:ascii="仿宋_GB2312" w:hAnsi="黑体" w:eastAsia="仿宋_GB2312"/>
                <w:szCs w:val="24"/>
              </w:rPr>
            </w:pPr>
            <w:r>
              <w:rPr>
                <w:rFonts w:hint="eastAsia" w:ascii="仿宋_GB2312" w:hAnsi="黑体" w:eastAsia="仿宋_GB2312"/>
                <w:szCs w:val="24"/>
              </w:rPr>
              <w:t>联系人：张菁蕾</w:t>
            </w:r>
          </w:p>
        </w:tc>
      </w:tr>
      <w:tr w14:paraId="45736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119" w:type="dxa"/>
            <w:vAlign w:val="center"/>
          </w:tcPr>
          <w:p w14:paraId="75DEDC8B">
            <w:pPr>
              <w:snapToGrid w:val="0"/>
              <w:rPr>
                <w:rFonts w:ascii="仿宋_GB2312" w:hAnsi="黑体" w:eastAsia="仿宋_GB2312"/>
                <w:szCs w:val="24"/>
              </w:rPr>
            </w:pPr>
            <w:r>
              <w:rPr>
                <w:rFonts w:hint="eastAsia" w:ascii="仿宋_GB2312" w:hAnsi="黑体" w:eastAsia="仿宋_GB2312"/>
                <w:szCs w:val="24"/>
              </w:rPr>
              <w:t>电话：0</w:t>
            </w:r>
            <w:r>
              <w:rPr>
                <w:rFonts w:ascii="仿宋_GB2312" w:hAnsi="黑体" w:eastAsia="仿宋_GB2312"/>
                <w:szCs w:val="24"/>
              </w:rPr>
              <w:t>21</w:t>
            </w:r>
            <w:r>
              <w:rPr>
                <w:rFonts w:hint="eastAsia" w:ascii="仿宋_GB2312" w:hAnsi="黑体" w:eastAsia="仿宋_GB2312"/>
                <w:szCs w:val="24"/>
              </w:rPr>
              <w:t>-</w:t>
            </w:r>
            <w:r>
              <w:rPr>
                <w:rFonts w:ascii="仿宋_GB2312" w:hAnsi="黑体" w:eastAsia="仿宋_GB2312"/>
                <w:szCs w:val="24"/>
              </w:rPr>
              <w:t>53080900</w:t>
            </w:r>
            <w:r>
              <w:rPr>
                <w:rFonts w:hint="eastAsia" w:ascii="仿宋_GB2312" w:hAnsi="黑体" w:eastAsia="仿宋_GB2312"/>
                <w:szCs w:val="24"/>
              </w:rPr>
              <w:t>-</w:t>
            </w:r>
            <w:r>
              <w:rPr>
                <w:rFonts w:ascii="仿宋_GB2312" w:hAnsi="黑体" w:eastAsia="仿宋_GB2312"/>
                <w:szCs w:val="24"/>
              </w:rPr>
              <w:t>336</w:t>
            </w:r>
          </w:p>
        </w:tc>
        <w:tc>
          <w:tcPr>
            <w:tcW w:w="2977" w:type="dxa"/>
            <w:vAlign w:val="center"/>
          </w:tcPr>
          <w:p w14:paraId="003C99BC">
            <w:pPr>
              <w:snapToGrid w:val="0"/>
              <w:rPr>
                <w:rFonts w:ascii="仿宋_GB2312" w:hAnsi="黑体" w:eastAsia="仿宋_GB2312"/>
                <w:szCs w:val="24"/>
              </w:rPr>
            </w:pPr>
            <w:r>
              <w:rPr>
                <w:rFonts w:hint="eastAsia" w:ascii="仿宋_GB2312" w:hAnsi="黑体" w:eastAsia="仿宋_GB2312"/>
                <w:szCs w:val="24"/>
              </w:rPr>
              <w:t>电话：0</w:t>
            </w:r>
            <w:r>
              <w:rPr>
                <w:rFonts w:ascii="仿宋_GB2312" w:hAnsi="黑体" w:eastAsia="仿宋_GB2312"/>
                <w:szCs w:val="24"/>
              </w:rPr>
              <w:t>21</w:t>
            </w:r>
            <w:r>
              <w:rPr>
                <w:rFonts w:hint="eastAsia" w:ascii="仿宋_GB2312" w:hAnsi="黑体" w:eastAsia="仿宋_GB2312"/>
                <w:szCs w:val="24"/>
              </w:rPr>
              <w:t>-</w:t>
            </w:r>
            <w:r>
              <w:rPr>
                <w:rFonts w:ascii="仿宋_GB2312" w:hAnsi="黑体" w:eastAsia="仿宋_GB2312"/>
                <w:szCs w:val="24"/>
              </w:rPr>
              <w:t>32066669</w:t>
            </w:r>
          </w:p>
        </w:tc>
      </w:tr>
    </w:tbl>
    <w:p w14:paraId="7BED9382">
      <w:pPr>
        <w:snapToGrid w:val="0"/>
        <w:spacing w:line="560" w:lineRule="exact"/>
        <w:ind w:firstLine="480" w:firstLineChars="200"/>
        <w:jc w:val="right"/>
        <w:rPr>
          <w:rFonts w:ascii="仿宋_GB2312" w:hAnsi="黑体" w:eastAsia="仿宋_GB2312"/>
          <w:szCs w:val="24"/>
        </w:rPr>
      </w:pPr>
      <w:r>
        <w:rPr>
          <w:rFonts w:hint="eastAsia" w:ascii="仿宋_GB2312" w:hAnsi="黑体" w:eastAsia="仿宋_GB2312"/>
          <w:szCs w:val="24"/>
        </w:rPr>
        <w:t>2025年05月0912日</w:t>
      </w:r>
    </w:p>
    <w:p w14:paraId="762C4B4E">
      <w:pPr>
        <w:widowControl/>
        <w:snapToGrid w:val="0"/>
        <w:spacing w:line="560" w:lineRule="exact"/>
        <w:jc w:val="left"/>
        <w:rPr>
          <w:rFonts w:ascii="仿宋_GB2312" w:hAnsi="黑体" w:eastAsia="仿宋_GB2312"/>
          <w:szCs w:val="24"/>
        </w:rPr>
      </w:pPr>
      <w:r>
        <w:rPr>
          <w:rFonts w:ascii="仿宋_GB2312" w:hAnsi="黑体" w:eastAsia="仿宋_GB2312"/>
          <w:szCs w:val="24"/>
        </w:rPr>
        <w:br w:type="page"/>
      </w:r>
    </w:p>
    <w:p w14:paraId="51FD00A8">
      <w:pPr>
        <w:pStyle w:val="2"/>
      </w:pPr>
      <w:bookmarkStart w:id="2" w:name="_Toc192600309"/>
      <w:r>
        <w:rPr>
          <w:rFonts w:hint="eastAsia"/>
        </w:rPr>
        <w:t xml:space="preserve">第二章 </w:t>
      </w:r>
      <w:r>
        <w:t xml:space="preserve"> </w:t>
      </w:r>
      <w:r>
        <w:rPr>
          <w:rFonts w:hint="eastAsia"/>
        </w:rPr>
        <w:t>投标人须知</w:t>
      </w:r>
      <w:bookmarkEnd w:id="2"/>
    </w:p>
    <w:p w14:paraId="4A5FAFF7">
      <w:pPr>
        <w:snapToGrid w:val="0"/>
        <w:spacing w:line="560" w:lineRule="exact"/>
        <w:jc w:val="center"/>
        <w:rPr>
          <w:rFonts w:ascii="黑体" w:hAnsi="黑体" w:eastAsia="黑体"/>
          <w:sz w:val="28"/>
          <w:szCs w:val="28"/>
        </w:rPr>
      </w:pPr>
    </w:p>
    <w:p w14:paraId="4637077F">
      <w:pPr>
        <w:snapToGrid w:val="0"/>
        <w:spacing w:line="560" w:lineRule="exact"/>
        <w:jc w:val="center"/>
        <w:rPr>
          <w:rFonts w:ascii="黑体" w:hAnsi="黑体" w:eastAsia="黑体"/>
          <w:sz w:val="28"/>
          <w:szCs w:val="28"/>
        </w:rPr>
      </w:pPr>
      <w:r>
        <w:rPr>
          <w:rFonts w:hint="eastAsia" w:ascii="黑体" w:hAnsi="黑体" w:eastAsia="黑体"/>
          <w:sz w:val="28"/>
          <w:szCs w:val="28"/>
        </w:rPr>
        <w:t>一、投标人须知表</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1965"/>
        <w:gridCol w:w="5533"/>
      </w:tblGrid>
      <w:tr w14:paraId="483F4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blHeader/>
          <w:jc w:val="center"/>
        </w:trPr>
        <w:tc>
          <w:tcPr>
            <w:tcW w:w="1024" w:type="dxa"/>
            <w:vAlign w:val="center"/>
          </w:tcPr>
          <w:p w14:paraId="3B4BD188">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条款号</w:t>
            </w:r>
          </w:p>
        </w:tc>
        <w:tc>
          <w:tcPr>
            <w:tcW w:w="1965" w:type="dxa"/>
            <w:vAlign w:val="center"/>
          </w:tcPr>
          <w:p w14:paraId="5A6D0A39">
            <w:pPr>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项   目</w:t>
            </w:r>
          </w:p>
        </w:tc>
        <w:tc>
          <w:tcPr>
            <w:tcW w:w="5533" w:type="dxa"/>
            <w:vAlign w:val="center"/>
          </w:tcPr>
          <w:p w14:paraId="046FA111">
            <w:pPr>
              <w:widowControl/>
              <w:jc w:val="center"/>
              <w:rPr>
                <w:rFonts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内     容</w:t>
            </w:r>
          </w:p>
        </w:tc>
      </w:tr>
      <w:tr w14:paraId="1D94D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24" w:type="dxa"/>
            <w:vAlign w:val="center"/>
          </w:tcPr>
          <w:p w14:paraId="27F0D3C0">
            <w:pPr>
              <w:widowControl/>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r>
              <w:rPr>
                <w:rFonts w:ascii="仿宋_GB2312" w:hAnsi="仿宋_GB2312" w:eastAsia="仿宋_GB2312" w:cs="仿宋_GB2312"/>
                <w:kern w:val="0"/>
                <w:sz w:val="21"/>
                <w:szCs w:val="21"/>
              </w:rPr>
              <w:t>.2</w:t>
            </w:r>
          </w:p>
        </w:tc>
        <w:tc>
          <w:tcPr>
            <w:tcW w:w="1965" w:type="dxa"/>
            <w:vAlign w:val="center"/>
          </w:tcPr>
          <w:p w14:paraId="2F1C7DAA">
            <w:pPr>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投标人资格条件</w:t>
            </w:r>
          </w:p>
        </w:tc>
        <w:tc>
          <w:tcPr>
            <w:tcW w:w="5533" w:type="dxa"/>
            <w:vAlign w:val="center"/>
          </w:tcPr>
          <w:p w14:paraId="383B0265">
            <w:pPr>
              <w:widowControl/>
              <w:jc w:val="left"/>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1、投标单位：①独立法人；②较好财务状况、经营状况和资信等级；③较强技术实力和研究设施。</w:t>
            </w:r>
          </w:p>
          <w:p w14:paraId="27348F83">
            <w:pPr>
              <w:widowControl/>
              <w:jc w:val="left"/>
              <w:rPr>
                <w:rFonts w:ascii="仿宋_GB2312" w:hAnsi="仿宋_GB2312" w:eastAsia="仿宋_GB2312" w:cs="仿宋_GB2312"/>
                <w:kern w:val="0"/>
                <w:sz w:val="21"/>
                <w:szCs w:val="21"/>
              </w:rPr>
            </w:pPr>
            <w:r>
              <w:rPr>
                <w:rFonts w:ascii="仿宋_GB2312" w:hAnsi="仿宋_GB2312" w:eastAsia="仿宋_GB2312" w:cs="仿宋_GB2312"/>
                <w:kern w:val="0"/>
                <w:sz w:val="21"/>
                <w:szCs w:val="21"/>
              </w:rPr>
              <w:t>2</w:t>
            </w:r>
            <w:r>
              <w:rPr>
                <w:rFonts w:hint="eastAsia" w:ascii="仿宋_GB2312" w:hAnsi="仿宋_GB2312" w:eastAsia="仿宋_GB2312" w:cs="仿宋_GB2312"/>
                <w:kern w:val="0"/>
                <w:sz w:val="21"/>
                <w:szCs w:val="21"/>
              </w:rPr>
              <w:t>、项目负责人：①具备高级专业技术职称；②在研及申请市水务局科研项目总数不超过2个。</w:t>
            </w:r>
          </w:p>
          <w:p w14:paraId="0C6BAFE2">
            <w:pPr>
              <w:widowControl/>
              <w:jc w:val="left"/>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详细要求见招标公告。</w:t>
            </w:r>
          </w:p>
        </w:tc>
      </w:tr>
      <w:tr w14:paraId="7EDB2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024" w:type="dxa"/>
            <w:vAlign w:val="center"/>
          </w:tcPr>
          <w:p w14:paraId="66214777">
            <w:pPr>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w:t>
            </w:r>
            <w:r>
              <w:rPr>
                <w:rFonts w:ascii="仿宋_GB2312" w:hAnsi="仿宋_GB2312" w:eastAsia="仿宋_GB2312" w:cs="仿宋_GB2312"/>
                <w:kern w:val="0"/>
                <w:sz w:val="21"/>
                <w:szCs w:val="21"/>
              </w:rPr>
              <w:t>.2</w:t>
            </w:r>
          </w:p>
        </w:tc>
        <w:tc>
          <w:tcPr>
            <w:tcW w:w="1965" w:type="dxa"/>
            <w:vAlign w:val="center"/>
          </w:tcPr>
          <w:p w14:paraId="08C57A8B">
            <w:pPr>
              <w:shd w:val="clear" w:color="auto" w:fill="FFFFFF"/>
              <w:jc w:val="center"/>
              <w:rPr>
                <w:rFonts w:ascii="仿宋_GB2312" w:hAnsi="仿宋_GB2312" w:eastAsia="仿宋_GB2312" w:cs="仿宋_GB2312"/>
                <w:bCs/>
                <w:kern w:val="0"/>
                <w:sz w:val="21"/>
                <w:szCs w:val="21"/>
              </w:rPr>
            </w:pPr>
            <w:r>
              <w:rPr>
                <w:rFonts w:hint="eastAsia" w:ascii="仿宋_GB2312" w:hAnsi="仿宋_GB2312" w:eastAsia="仿宋_GB2312" w:cs="仿宋_GB2312"/>
                <w:kern w:val="0"/>
                <w:sz w:val="21"/>
                <w:szCs w:val="21"/>
              </w:rPr>
              <w:t>项目预算金额、最高限价</w:t>
            </w:r>
          </w:p>
        </w:tc>
        <w:tc>
          <w:tcPr>
            <w:tcW w:w="5533" w:type="dxa"/>
            <w:vAlign w:val="center"/>
          </w:tcPr>
          <w:p w14:paraId="141721FE">
            <w:pPr>
              <w:rPr>
                <w:rFonts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项目预算金额：人民币48万元。</w:t>
            </w:r>
          </w:p>
          <w:p w14:paraId="12693DC7">
            <w:pPr>
              <w:rPr>
                <w:rFonts w:ascii="仿宋_GB2312" w:hAnsi="仿宋_GB2312" w:eastAsia="仿宋_GB2312" w:cs="仿宋_GB2312"/>
                <w:bCs/>
                <w:kern w:val="0"/>
                <w:sz w:val="21"/>
                <w:szCs w:val="21"/>
                <w:highlight w:val="yellow"/>
              </w:rPr>
            </w:pPr>
            <w:r>
              <w:rPr>
                <w:rFonts w:hint="eastAsia" w:ascii="仿宋_GB2312" w:hAnsi="仿宋_GB2312" w:eastAsia="仿宋_GB2312" w:cs="仿宋_GB2312"/>
                <w:bCs/>
                <w:kern w:val="0"/>
                <w:sz w:val="21"/>
                <w:szCs w:val="21"/>
              </w:rPr>
              <w:t>项目1最高限价：48万元。</w:t>
            </w:r>
          </w:p>
        </w:tc>
      </w:tr>
      <w:tr w14:paraId="5DE12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24" w:type="dxa"/>
            <w:vAlign w:val="center"/>
          </w:tcPr>
          <w:p w14:paraId="28E20F7F">
            <w:pPr>
              <w:widowControl/>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4</w:t>
            </w:r>
          </w:p>
        </w:tc>
        <w:tc>
          <w:tcPr>
            <w:tcW w:w="1965" w:type="dxa"/>
            <w:vAlign w:val="center"/>
          </w:tcPr>
          <w:p w14:paraId="091B5474">
            <w:pPr>
              <w:tabs>
                <w:tab w:val="left" w:pos="1425"/>
              </w:tabs>
              <w:jc w:val="center"/>
              <w:rPr>
                <w:rFonts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计量单位</w:t>
            </w:r>
          </w:p>
        </w:tc>
        <w:tc>
          <w:tcPr>
            <w:tcW w:w="5533" w:type="dxa"/>
            <w:vAlign w:val="center"/>
          </w:tcPr>
          <w:p w14:paraId="4180C814">
            <w:pPr>
              <w:rPr>
                <w:rFonts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中华人民共和国法定计量单位。</w:t>
            </w:r>
          </w:p>
        </w:tc>
      </w:tr>
      <w:tr w14:paraId="4B920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24" w:type="dxa"/>
            <w:vAlign w:val="center"/>
          </w:tcPr>
          <w:p w14:paraId="66FA2785">
            <w:pPr>
              <w:widowControl/>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w:t>
            </w:r>
          </w:p>
        </w:tc>
        <w:tc>
          <w:tcPr>
            <w:tcW w:w="1965" w:type="dxa"/>
            <w:vAlign w:val="center"/>
          </w:tcPr>
          <w:p w14:paraId="05C88EC8">
            <w:pPr>
              <w:shd w:val="clear" w:color="auto" w:fill="FFFFFF"/>
              <w:jc w:val="center"/>
              <w:rPr>
                <w:rFonts w:ascii="仿宋_GB2312" w:hAnsi="仿宋_GB2312" w:eastAsia="仿宋_GB2312" w:cs="仿宋_GB2312"/>
                <w:sz w:val="21"/>
                <w:szCs w:val="21"/>
              </w:rPr>
            </w:pPr>
            <w:r>
              <w:rPr>
                <w:rFonts w:hint="eastAsia" w:ascii="仿宋_GB2312" w:hAnsi="仿宋_GB2312" w:eastAsia="仿宋_GB2312" w:cs="仿宋_GB2312"/>
                <w:kern w:val="0"/>
                <w:sz w:val="21"/>
                <w:szCs w:val="21"/>
              </w:rPr>
              <w:t>现场考察、招标前答疑会</w:t>
            </w:r>
          </w:p>
        </w:tc>
        <w:tc>
          <w:tcPr>
            <w:tcW w:w="5533" w:type="dxa"/>
            <w:vAlign w:val="center"/>
          </w:tcPr>
          <w:p w14:paraId="18123688">
            <w:pP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本项目不适用。</w:t>
            </w:r>
          </w:p>
        </w:tc>
      </w:tr>
      <w:tr w14:paraId="563EA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024" w:type="dxa"/>
            <w:vAlign w:val="center"/>
          </w:tcPr>
          <w:p w14:paraId="724B2289">
            <w:pPr>
              <w:widowControl/>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6</w:t>
            </w:r>
          </w:p>
        </w:tc>
        <w:tc>
          <w:tcPr>
            <w:tcW w:w="1965" w:type="dxa"/>
            <w:vAlign w:val="center"/>
          </w:tcPr>
          <w:p w14:paraId="4421F5CC">
            <w:pPr>
              <w:shd w:val="clear" w:color="auto" w:fill="FFFFFF"/>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投标有效期</w:t>
            </w:r>
          </w:p>
        </w:tc>
        <w:tc>
          <w:tcPr>
            <w:tcW w:w="5533" w:type="dxa"/>
            <w:vAlign w:val="center"/>
          </w:tcPr>
          <w:p w14:paraId="35AC1B17">
            <w:pP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从提交投标文件截止日起计算90天内。</w:t>
            </w:r>
          </w:p>
        </w:tc>
      </w:tr>
      <w:tr w14:paraId="0FB4A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024" w:type="dxa"/>
            <w:vAlign w:val="center"/>
          </w:tcPr>
          <w:p w14:paraId="684FE4FA">
            <w:pPr>
              <w:widowControl/>
              <w:jc w:val="center"/>
              <w:rPr>
                <w:rFonts w:ascii="仿宋_GB2312" w:hAnsi="仿宋_GB2312" w:eastAsia="仿宋_GB2312" w:cs="仿宋_GB2312"/>
                <w:kern w:val="0"/>
                <w:sz w:val="21"/>
                <w:szCs w:val="21"/>
              </w:rPr>
            </w:pPr>
            <w:r>
              <w:rPr>
                <w:rFonts w:ascii="仿宋_GB2312" w:hAnsi="仿宋_GB2312" w:eastAsia="仿宋_GB2312" w:cs="仿宋_GB2312"/>
                <w:kern w:val="0"/>
                <w:sz w:val="21"/>
                <w:szCs w:val="21"/>
              </w:rPr>
              <w:t>9.2</w:t>
            </w:r>
          </w:p>
        </w:tc>
        <w:tc>
          <w:tcPr>
            <w:tcW w:w="1965" w:type="dxa"/>
            <w:vAlign w:val="center"/>
          </w:tcPr>
          <w:p w14:paraId="0DA73DA4">
            <w:pPr>
              <w:shd w:val="clear" w:color="auto" w:fill="FFFFFF"/>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投标文件编制</w:t>
            </w:r>
          </w:p>
        </w:tc>
        <w:tc>
          <w:tcPr>
            <w:tcW w:w="5533" w:type="dxa"/>
            <w:vAlign w:val="center"/>
          </w:tcPr>
          <w:p w14:paraId="162F7F88">
            <w:pP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1、投标文件商务部分包括但不局限以下内容：</w:t>
            </w:r>
          </w:p>
          <w:p w14:paraId="60B55B89">
            <w:pP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（1）投标承诺书（格式）；</w:t>
            </w:r>
          </w:p>
          <w:p w14:paraId="6133D50B">
            <w:pP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（2）法定代表人(单位负责人)授权委托书（格式）；</w:t>
            </w:r>
          </w:p>
          <w:p w14:paraId="006CE16F">
            <w:pP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（3）投标函（格式）；</w:t>
            </w:r>
          </w:p>
          <w:p w14:paraId="12B5287B">
            <w:pP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（4）投标人基本情况及资格文件（格式）；</w:t>
            </w:r>
          </w:p>
          <w:p w14:paraId="6707921A">
            <w:pP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（5）投标报价函（格式）；</w:t>
            </w:r>
          </w:p>
          <w:p w14:paraId="53698912">
            <w:pP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（6）近三年类似项目承担及履约情况（格式）；</w:t>
            </w:r>
          </w:p>
          <w:p w14:paraId="26623E37">
            <w:pP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（7）有关情况说明（格式）；</w:t>
            </w:r>
          </w:p>
          <w:p w14:paraId="7DF89D24">
            <w:pP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（8）投标人认为需提供的其他材料。</w:t>
            </w:r>
          </w:p>
          <w:p w14:paraId="6E4EA15C">
            <w:pP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2、投标文件技术（格式）。</w:t>
            </w:r>
          </w:p>
        </w:tc>
      </w:tr>
      <w:tr w14:paraId="08ACD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14:paraId="2E02114D">
            <w:pPr>
              <w:widowControl/>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r>
              <w:rPr>
                <w:rFonts w:ascii="仿宋_GB2312" w:hAnsi="仿宋_GB2312" w:eastAsia="仿宋_GB2312" w:cs="仿宋_GB2312"/>
                <w:kern w:val="0"/>
                <w:sz w:val="21"/>
                <w:szCs w:val="21"/>
              </w:rPr>
              <w:t>0.3</w:t>
            </w:r>
          </w:p>
        </w:tc>
        <w:tc>
          <w:tcPr>
            <w:tcW w:w="1965" w:type="dxa"/>
            <w:vAlign w:val="center"/>
          </w:tcPr>
          <w:p w14:paraId="3B2144D1">
            <w:pPr>
              <w:shd w:val="clear" w:color="auto" w:fill="FFFFFF"/>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投标报价</w:t>
            </w:r>
          </w:p>
        </w:tc>
        <w:tc>
          <w:tcPr>
            <w:tcW w:w="5533" w:type="dxa"/>
            <w:vAlign w:val="center"/>
          </w:tcPr>
          <w:p w14:paraId="3E6CAEDC">
            <w:pP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所有投标文件中均按人民币货币进行报价。</w:t>
            </w:r>
          </w:p>
        </w:tc>
      </w:tr>
      <w:tr w14:paraId="218BD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024" w:type="dxa"/>
            <w:vAlign w:val="center"/>
          </w:tcPr>
          <w:p w14:paraId="11B2E0B5">
            <w:pPr>
              <w:widowControl/>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r>
              <w:rPr>
                <w:rFonts w:ascii="仿宋_GB2312" w:hAnsi="仿宋_GB2312" w:eastAsia="仿宋_GB2312" w:cs="仿宋_GB2312"/>
                <w:kern w:val="0"/>
                <w:sz w:val="21"/>
                <w:szCs w:val="21"/>
              </w:rPr>
              <w:t>1</w:t>
            </w:r>
          </w:p>
        </w:tc>
        <w:tc>
          <w:tcPr>
            <w:tcW w:w="1965" w:type="dxa"/>
            <w:vAlign w:val="center"/>
          </w:tcPr>
          <w:p w14:paraId="013999D3">
            <w:pPr>
              <w:shd w:val="clear" w:color="auto" w:fill="FFFFFF"/>
              <w:jc w:val="center"/>
              <w:rPr>
                <w:rFonts w:ascii="仿宋_GB2312" w:hAnsi="仿宋_GB2312" w:eastAsia="仿宋_GB2312" w:cs="仿宋_GB2312"/>
                <w:kern w:val="0"/>
                <w:sz w:val="21"/>
                <w:szCs w:val="21"/>
              </w:rPr>
            </w:pPr>
            <w:r>
              <w:rPr>
                <w:rFonts w:hint="eastAsia" w:ascii="仿宋_GB2312" w:hAnsi="仿宋_GB2312" w:eastAsia="仿宋_GB2312" w:cs="仿宋_GB2312"/>
                <w:sz w:val="21"/>
                <w:szCs w:val="21"/>
              </w:rPr>
              <w:t>投标文件份数</w:t>
            </w:r>
          </w:p>
        </w:tc>
        <w:tc>
          <w:tcPr>
            <w:tcW w:w="5533" w:type="dxa"/>
            <w:vAlign w:val="center"/>
          </w:tcPr>
          <w:p w14:paraId="0998977D">
            <w:pPr>
              <w:rPr>
                <w:rFonts w:ascii="仿宋_GB2312" w:hAnsi="仿宋_GB2312" w:eastAsia="仿宋_GB2312" w:cs="仿宋_GB2312"/>
                <w:kern w:val="0"/>
                <w:sz w:val="21"/>
                <w:szCs w:val="21"/>
              </w:rPr>
            </w:pPr>
            <w:r>
              <w:rPr>
                <w:rFonts w:hint="eastAsia" w:ascii="仿宋_GB2312" w:hAnsi="仿宋_GB2312" w:eastAsia="仿宋_GB2312" w:cs="仿宋_GB2312"/>
                <w:sz w:val="21"/>
                <w:szCs w:val="21"/>
              </w:rPr>
              <w:t>电子文档1份，书面材料5份。详见投标须知</w:t>
            </w:r>
            <w:r>
              <w:rPr>
                <w:rFonts w:ascii="仿宋_GB2312" w:hAnsi="仿宋_GB2312" w:eastAsia="仿宋_GB2312" w:cs="仿宋_GB2312"/>
                <w:sz w:val="21"/>
                <w:szCs w:val="21"/>
              </w:rPr>
              <w:t>11</w:t>
            </w:r>
            <w:r>
              <w:rPr>
                <w:rFonts w:hint="eastAsia" w:ascii="仿宋_GB2312" w:hAnsi="仿宋_GB2312" w:eastAsia="仿宋_GB2312" w:cs="仿宋_GB2312"/>
                <w:sz w:val="21"/>
                <w:szCs w:val="21"/>
              </w:rPr>
              <w:t>。</w:t>
            </w:r>
          </w:p>
        </w:tc>
      </w:tr>
      <w:tr w14:paraId="5D0D8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024" w:type="dxa"/>
            <w:vAlign w:val="center"/>
          </w:tcPr>
          <w:p w14:paraId="74A17143">
            <w:pPr>
              <w:widowControl/>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r>
              <w:rPr>
                <w:rFonts w:ascii="仿宋_GB2312" w:hAnsi="仿宋_GB2312" w:eastAsia="仿宋_GB2312" w:cs="仿宋_GB2312"/>
                <w:kern w:val="0"/>
                <w:sz w:val="21"/>
                <w:szCs w:val="21"/>
              </w:rPr>
              <w:t>2</w:t>
            </w:r>
          </w:p>
        </w:tc>
        <w:tc>
          <w:tcPr>
            <w:tcW w:w="1965" w:type="dxa"/>
            <w:vAlign w:val="center"/>
          </w:tcPr>
          <w:p w14:paraId="3E62CAFA">
            <w:pPr>
              <w:widowControl/>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投标截止时间、地点</w:t>
            </w:r>
          </w:p>
        </w:tc>
        <w:tc>
          <w:tcPr>
            <w:tcW w:w="5533" w:type="dxa"/>
            <w:vAlign w:val="center"/>
          </w:tcPr>
          <w:p w14:paraId="1161184C">
            <w:pPr>
              <w:widowControl/>
              <w:rPr>
                <w:rFonts w:ascii="仿宋_GB2312" w:hAnsi="仿宋_GB2312" w:eastAsia="仿宋_GB2312" w:cs="仿宋_GB2312"/>
                <w:kern w:val="0"/>
                <w:sz w:val="21"/>
                <w:szCs w:val="21"/>
                <w:u w:val="single"/>
              </w:rPr>
            </w:pPr>
            <w:r>
              <w:rPr>
                <w:rFonts w:hint="eastAsia" w:ascii="仿宋_GB2312" w:hAnsi="仿宋_GB2312" w:eastAsia="仿宋_GB2312" w:cs="仿宋_GB2312"/>
                <w:kern w:val="0"/>
                <w:sz w:val="21"/>
                <w:szCs w:val="21"/>
              </w:rPr>
              <w:t>详见招标公告。</w:t>
            </w:r>
          </w:p>
        </w:tc>
      </w:tr>
      <w:tr w14:paraId="63F37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24" w:type="dxa"/>
            <w:vAlign w:val="center"/>
          </w:tcPr>
          <w:p w14:paraId="17611F42">
            <w:pPr>
              <w:widowControl/>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r>
              <w:rPr>
                <w:rFonts w:ascii="仿宋_GB2312" w:hAnsi="仿宋_GB2312" w:eastAsia="仿宋_GB2312" w:cs="仿宋_GB2312"/>
                <w:kern w:val="0"/>
                <w:sz w:val="21"/>
                <w:szCs w:val="21"/>
              </w:rPr>
              <w:t>3</w:t>
            </w:r>
          </w:p>
        </w:tc>
        <w:tc>
          <w:tcPr>
            <w:tcW w:w="1965" w:type="dxa"/>
            <w:vAlign w:val="center"/>
          </w:tcPr>
          <w:p w14:paraId="204025CE">
            <w:pPr>
              <w:widowControl/>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开标时间、地点</w:t>
            </w:r>
          </w:p>
        </w:tc>
        <w:tc>
          <w:tcPr>
            <w:tcW w:w="5533" w:type="dxa"/>
            <w:vAlign w:val="center"/>
          </w:tcPr>
          <w:p w14:paraId="0690585F">
            <w:pPr>
              <w:widowControl/>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详见招标公告。</w:t>
            </w:r>
          </w:p>
        </w:tc>
      </w:tr>
      <w:tr w14:paraId="6AAAE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024" w:type="dxa"/>
            <w:vAlign w:val="center"/>
          </w:tcPr>
          <w:p w14:paraId="539997AC">
            <w:pPr>
              <w:widowControl/>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r>
              <w:rPr>
                <w:rFonts w:ascii="仿宋_GB2312" w:hAnsi="仿宋_GB2312" w:eastAsia="仿宋_GB2312" w:cs="仿宋_GB2312"/>
                <w:kern w:val="0"/>
                <w:sz w:val="21"/>
                <w:szCs w:val="21"/>
              </w:rPr>
              <w:t>3</w:t>
            </w:r>
          </w:p>
        </w:tc>
        <w:tc>
          <w:tcPr>
            <w:tcW w:w="1965" w:type="dxa"/>
            <w:vAlign w:val="center"/>
          </w:tcPr>
          <w:p w14:paraId="157C7096">
            <w:pPr>
              <w:widowControl/>
              <w:jc w:val="center"/>
              <w:rPr>
                <w:rFonts w:ascii="仿宋_GB2312" w:hAnsi="仿宋_GB2312" w:eastAsia="仿宋_GB2312" w:cs="仿宋_GB2312"/>
                <w:sz w:val="21"/>
                <w:szCs w:val="21"/>
              </w:rPr>
            </w:pPr>
            <w:r>
              <w:rPr>
                <w:rFonts w:hint="eastAsia" w:ascii="仿宋_GB2312" w:hAnsi="仿宋_GB2312" w:eastAsia="仿宋_GB2312" w:cs="仿宋_GB2312"/>
                <w:kern w:val="0"/>
                <w:sz w:val="21"/>
                <w:szCs w:val="21"/>
              </w:rPr>
              <w:t>样品或演示</w:t>
            </w:r>
          </w:p>
        </w:tc>
        <w:tc>
          <w:tcPr>
            <w:tcW w:w="5533" w:type="dxa"/>
            <w:vAlign w:val="center"/>
          </w:tcPr>
          <w:p w14:paraId="0E91DB10">
            <w:pP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无需</w:t>
            </w:r>
            <w:r>
              <w:rPr>
                <w:rFonts w:hint="eastAsia" w:ascii="仿宋_GB2312" w:hAnsi="仿宋_GB2312" w:eastAsia="仿宋_GB2312" w:cs="仿宋_GB2312"/>
                <w:bCs/>
                <w:kern w:val="0"/>
                <w:sz w:val="21"/>
                <w:szCs w:val="21"/>
              </w:rPr>
              <w:t>提供样品；</w:t>
            </w:r>
          </w:p>
          <w:p w14:paraId="6DF0AC1C">
            <w:pPr>
              <w:widowControl/>
              <w:rPr>
                <w:rFonts w:ascii="仿宋_GB2312" w:hAnsi="仿宋_GB2312" w:eastAsia="仿宋_GB2312" w:cs="仿宋_GB2312"/>
                <w:sz w:val="21"/>
                <w:szCs w:val="21"/>
              </w:rPr>
            </w:pPr>
            <w:r>
              <w:rPr>
                <w:rFonts w:hint="eastAsia" w:ascii="仿宋_GB2312" w:hAnsi="仿宋_GB2312" w:eastAsia="仿宋_GB2312" w:cs="仿宋_GB2312"/>
                <w:kern w:val="0"/>
                <w:sz w:val="21"/>
                <w:szCs w:val="21"/>
              </w:rPr>
              <w:t>开标日当天需进行现场P</w:t>
            </w:r>
            <w:r>
              <w:rPr>
                <w:rFonts w:ascii="仿宋_GB2312" w:hAnsi="仿宋_GB2312" w:eastAsia="仿宋_GB2312" w:cs="仿宋_GB2312"/>
                <w:kern w:val="0"/>
                <w:sz w:val="21"/>
                <w:szCs w:val="21"/>
              </w:rPr>
              <w:t>PT</w:t>
            </w:r>
            <w:r>
              <w:rPr>
                <w:rFonts w:hint="eastAsia" w:ascii="仿宋_GB2312" w:hAnsi="仿宋_GB2312" w:eastAsia="仿宋_GB2312" w:cs="仿宋_GB2312"/>
                <w:kern w:val="0"/>
                <w:sz w:val="21"/>
                <w:szCs w:val="21"/>
              </w:rPr>
              <w:t>汇报。</w:t>
            </w:r>
          </w:p>
        </w:tc>
      </w:tr>
      <w:tr w14:paraId="0BBE1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024" w:type="dxa"/>
            <w:vAlign w:val="center"/>
          </w:tcPr>
          <w:p w14:paraId="072AC361">
            <w:pPr>
              <w:widowControl/>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r>
              <w:rPr>
                <w:rFonts w:ascii="仿宋_GB2312" w:hAnsi="仿宋_GB2312" w:eastAsia="仿宋_GB2312" w:cs="仿宋_GB2312"/>
                <w:kern w:val="0"/>
                <w:sz w:val="21"/>
                <w:szCs w:val="21"/>
              </w:rPr>
              <w:t>3</w:t>
            </w:r>
          </w:p>
        </w:tc>
        <w:tc>
          <w:tcPr>
            <w:tcW w:w="1965" w:type="dxa"/>
            <w:vAlign w:val="center"/>
          </w:tcPr>
          <w:p w14:paraId="4167E06E">
            <w:pPr>
              <w:widowControl/>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申报单位数量</w:t>
            </w:r>
          </w:p>
        </w:tc>
        <w:tc>
          <w:tcPr>
            <w:tcW w:w="5533" w:type="dxa"/>
            <w:vAlign w:val="center"/>
          </w:tcPr>
          <w:p w14:paraId="102CE0DD">
            <w:pPr>
              <w:rPr>
                <w:rFonts w:ascii="仿宋_GB2312" w:hAnsi="仿宋_GB2312" w:eastAsia="仿宋_GB2312" w:cs="仿宋_GB2312"/>
                <w:kern w:val="0"/>
                <w:sz w:val="21"/>
                <w:szCs w:val="21"/>
              </w:rPr>
            </w:pPr>
            <w:bookmarkStart w:id="3" w:name="_Hlk159318071"/>
            <w:r>
              <w:rPr>
                <w:rFonts w:hint="eastAsia" w:ascii="仿宋_GB2312" w:hAnsi="仿宋_GB2312" w:eastAsia="仿宋_GB2312" w:cs="仿宋_GB2312"/>
                <w:kern w:val="0"/>
                <w:sz w:val="21"/>
                <w:szCs w:val="21"/>
              </w:rPr>
              <w:t>每个项目必须</w:t>
            </w:r>
            <w:r>
              <w:rPr>
                <w:rFonts w:hint="eastAsia" w:ascii="仿宋_GB2312" w:hAnsi="仿宋_GB2312" w:eastAsia="仿宋_GB2312" w:cs="仿宋_GB2312"/>
                <w:b/>
                <w:bCs/>
                <w:kern w:val="0"/>
                <w:sz w:val="21"/>
                <w:szCs w:val="21"/>
              </w:rPr>
              <w:t>至少3家</w:t>
            </w:r>
            <w:r>
              <w:rPr>
                <w:rFonts w:hint="eastAsia" w:ascii="仿宋_GB2312" w:hAnsi="仿宋_GB2312" w:eastAsia="仿宋_GB2312" w:cs="仿宋_GB2312"/>
                <w:kern w:val="0"/>
                <w:sz w:val="21"/>
                <w:szCs w:val="21"/>
              </w:rPr>
              <w:t>单位进行申报</w:t>
            </w:r>
            <w:bookmarkEnd w:id="3"/>
            <w:r>
              <w:rPr>
                <w:rFonts w:hint="eastAsia" w:ascii="仿宋_GB2312" w:hAnsi="仿宋_GB2312" w:eastAsia="仿宋_GB2312" w:cs="仿宋_GB2312"/>
                <w:kern w:val="0"/>
                <w:sz w:val="21"/>
                <w:szCs w:val="21"/>
              </w:rPr>
              <w:t>。</w:t>
            </w:r>
          </w:p>
        </w:tc>
      </w:tr>
      <w:tr w14:paraId="46C4B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024" w:type="dxa"/>
            <w:vAlign w:val="center"/>
          </w:tcPr>
          <w:p w14:paraId="52FB2432">
            <w:pPr>
              <w:widowControl/>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14.1</w:t>
            </w:r>
          </w:p>
        </w:tc>
        <w:tc>
          <w:tcPr>
            <w:tcW w:w="1965" w:type="dxa"/>
            <w:vAlign w:val="center"/>
          </w:tcPr>
          <w:p w14:paraId="13CF9E6E">
            <w:pPr>
              <w:widowControl/>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资格审查</w:t>
            </w:r>
          </w:p>
        </w:tc>
        <w:tc>
          <w:tcPr>
            <w:tcW w:w="5533" w:type="dxa"/>
            <w:vAlign w:val="center"/>
          </w:tcPr>
          <w:p w14:paraId="40179FCE">
            <w:pP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依法进行资格审查，审查通过进入评标环节。</w:t>
            </w:r>
          </w:p>
        </w:tc>
      </w:tr>
      <w:tr w14:paraId="65A68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024" w:type="dxa"/>
            <w:vAlign w:val="center"/>
          </w:tcPr>
          <w:p w14:paraId="05F45DC3">
            <w:pPr>
              <w:widowControl/>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r>
              <w:rPr>
                <w:rFonts w:ascii="仿宋_GB2312" w:hAnsi="仿宋_GB2312" w:eastAsia="仿宋_GB2312" w:cs="仿宋_GB2312"/>
                <w:kern w:val="0"/>
                <w:sz w:val="21"/>
                <w:szCs w:val="21"/>
              </w:rPr>
              <w:t>4.2</w:t>
            </w:r>
          </w:p>
        </w:tc>
        <w:tc>
          <w:tcPr>
            <w:tcW w:w="1965" w:type="dxa"/>
            <w:vAlign w:val="center"/>
          </w:tcPr>
          <w:p w14:paraId="5173DA6D">
            <w:pPr>
              <w:widowControl/>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评标专家组成</w:t>
            </w:r>
          </w:p>
        </w:tc>
        <w:tc>
          <w:tcPr>
            <w:tcW w:w="5533" w:type="dxa"/>
            <w:vAlign w:val="center"/>
          </w:tcPr>
          <w:p w14:paraId="4FFA249C">
            <w:pPr>
              <w:widowControl/>
              <w:rPr>
                <w:rFonts w:ascii="仿宋_GB2312" w:hAnsi="仿宋_GB2312" w:eastAsia="仿宋_GB2312" w:cs="仿宋_GB2312"/>
                <w:sz w:val="21"/>
                <w:szCs w:val="21"/>
              </w:rPr>
            </w:pPr>
            <w:r>
              <w:rPr>
                <w:rFonts w:hint="eastAsia" w:ascii="仿宋_GB2312" w:hAnsi="仿宋_GB2312" w:eastAsia="仿宋_GB2312" w:cs="仿宋_GB2312"/>
                <w:sz w:val="21"/>
                <w:szCs w:val="21"/>
              </w:rPr>
              <w:t>至少</w:t>
            </w:r>
            <w:r>
              <w:rPr>
                <w:rFonts w:ascii="仿宋_GB2312" w:hAnsi="仿宋_GB2312" w:eastAsia="仿宋_GB2312" w:cs="仿宋_GB2312"/>
                <w:sz w:val="21"/>
                <w:szCs w:val="21"/>
              </w:rPr>
              <w:t>5</w:t>
            </w:r>
            <w:r>
              <w:rPr>
                <w:rFonts w:hint="eastAsia" w:ascii="仿宋_GB2312" w:hAnsi="仿宋_GB2312" w:eastAsia="仿宋_GB2312" w:cs="仿宋_GB2312"/>
                <w:sz w:val="21"/>
                <w:szCs w:val="21"/>
              </w:rPr>
              <w:t>名评审专家组成专家组，设1名专家组长。</w:t>
            </w:r>
          </w:p>
        </w:tc>
      </w:tr>
      <w:tr w14:paraId="10A5C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024" w:type="dxa"/>
            <w:vAlign w:val="center"/>
          </w:tcPr>
          <w:p w14:paraId="7ED35AA1">
            <w:pPr>
              <w:widowControl/>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r>
              <w:rPr>
                <w:rFonts w:ascii="仿宋_GB2312" w:hAnsi="仿宋_GB2312" w:eastAsia="仿宋_GB2312" w:cs="仿宋_GB2312"/>
                <w:kern w:val="0"/>
                <w:sz w:val="21"/>
                <w:szCs w:val="21"/>
              </w:rPr>
              <w:t>4.3</w:t>
            </w:r>
          </w:p>
        </w:tc>
        <w:tc>
          <w:tcPr>
            <w:tcW w:w="1965" w:type="dxa"/>
            <w:vAlign w:val="center"/>
          </w:tcPr>
          <w:p w14:paraId="5C82DCE6">
            <w:pPr>
              <w:widowControl/>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评审办法</w:t>
            </w:r>
          </w:p>
        </w:tc>
        <w:tc>
          <w:tcPr>
            <w:tcW w:w="5533" w:type="dxa"/>
            <w:vAlign w:val="center"/>
          </w:tcPr>
          <w:p w14:paraId="3A819DB4">
            <w:pPr>
              <w:widowControl/>
              <w:rPr>
                <w:rFonts w:ascii="仿宋_GB2312" w:hAnsi="仿宋_GB2312" w:eastAsia="仿宋_GB2312" w:cs="仿宋_GB2312"/>
                <w:sz w:val="21"/>
                <w:szCs w:val="21"/>
              </w:rPr>
            </w:pPr>
            <w:r>
              <w:rPr>
                <w:rFonts w:hint="eastAsia" w:ascii="仿宋_GB2312" w:hAnsi="仿宋_GB2312" w:eastAsia="仿宋_GB2312" w:cs="仿宋_GB2312"/>
                <w:sz w:val="21"/>
                <w:szCs w:val="21"/>
              </w:rPr>
              <w:t>综合评分法。</w:t>
            </w:r>
          </w:p>
        </w:tc>
      </w:tr>
      <w:tr w14:paraId="50BC3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24" w:type="dxa"/>
            <w:vAlign w:val="center"/>
          </w:tcPr>
          <w:p w14:paraId="12C10408">
            <w:pPr>
              <w:widowControl/>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r>
              <w:rPr>
                <w:rFonts w:ascii="仿宋_GB2312" w:hAnsi="仿宋_GB2312" w:eastAsia="仿宋_GB2312" w:cs="仿宋_GB2312"/>
                <w:kern w:val="0"/>
                <w:sz w:val="21"/>
                <w:szCs w:val="21"/>
              </w:rPr>
              <w:t>5</w:t>
            </w:r>
          </w:p>
        </w:tc>
        <w:tc>
          <w:tcPr>
            <w:tcW w:w="1965" w:type="dxa"/>
            <w:vAlign w:val="center"/>
          </w:tcPr>
          <w:p w14:paraId="400CFC97">
            <w:pPr>
              <w:widowControl/>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确定承担单位方式</w:t>
            </w:r>
          </w:p>
        </w:tc>
        <w:tc>
          <w:tcPr>
            <w:tcW w:w="5533" w:type="dxa"/>
            <w:vAlign w:val="center"/>
          </w:tcPr>
          <w:p w14:paraId="0217D649">
            <w:pPr>
              <w:widowControl/>
              <w:rPr>
                <w:rFonts w:ascii="仿宋_GB2312" w:hAnsi="仿宋_GB2312" w:eastAsia="仿宋_GB2312" w:cs="仿宋_GB2312"/>
                <w:kern w:val="0"/>
                <w:sz w:val="21"/>
                <w:szCs w:val="21"/>
                <w:u w:val="single"/>
              </w:rPr>
            </w:pPr>
            <w:r>
              <w:rPr>
                <w:rFonts w:hint="eastAsia" w:ascii="仿宋_GB2312" w:hAnsi="仿宋_GB2312" w:eastAsia="仿宋_GB2312" w:cs="仿宋_GB2312"/>
                <w:kern w:val="0"/>
                <w:sz w:val="21"/>
                <w:szCs w:val="21"/>
              </w:rPr>
              <w:t>根据评分排名确定中标单位，每个项目中标单位限1家。</w:t>
            </w:r>
          </w:p>
        </w:tc>
      </w:tr>
      <w:tr w14:paraId="3CC4A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24" w:type="dxa"/>
            <w:vAlign w:val="center"/>
          </w:tcPr>
          <w:p w14:paraId="4C8A68B0">
            <w:pPr>
              <w:widowControl/>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1965" w:type="dxa"/>
            <w:vAlign w:val="center"/>
          </w:tcPr>
          <w:p w14:paraId="6D458DD1">
            <w:pPr>
              <w:widowControl/>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招标代理服务费</w:t>
            </w:r>
          </w:p>
        </w:tc>
        <w:tc>
          <w:tcPr>
            <w:tcW w:w="5533" w:type="dxa"/>
            <w:vAlign w:val="center"/>
          </w:tcPr>
          <w:p w14:paraId="6865FBC4">
            <w:pPr>
              <w:widowControl/>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中标单位收到中标通知后</w:t>
            </w:r>
            <w:r>
              <w:rPr>
                <w:rFonts w:ascii="仿宋_GB2312" w:hAnsi="仿宋_GB2312" w:eastAsia="仿宋_GB2312" w:cs="仿宋_GB2312"/>
                <w:kern w:val="0"/>
                <w:sz w:val="21"/>
                <w:szCs w:val="21"/>
              </w:rPr>
              <w:t>5</w:t>
            </w:r>
            <w:r>
              <w:rPr>
                <w:rFonts w:hint="eastAsia" w:ascii="仿宋_GB2312" w:hAnsi="仿宋_GB2312" w:eastAsia="仿宋_GB2312" w:cs="仿宋_GB2312"/>
                <w:kern w:val="0"/>
                <w:sz w:val="21"/>
                <w:szCs w:val="21"/>
              </w:rPr>
              <w:t>个工作日内支付招标代理服务费。</w:t>
            </w:r>
          </w:p>
          <w:p w14:paraId="5FE8762A">
            <w:pPr>
              <w:widowControl/>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招标代理服务费收费标准：根据国家计委关于印发《招标代理服务费管理暂行办法》的通知（计价〔2</w:t>
            </w:r>
            <w:r>
              <w:rPr>
                <w:rFonts w:ascii="仿宋_GB2312" w:hAnsi="仿宋_GB2312" w:eastAsia="仿宋_GB2312" w:cs="仿宋_GB2312"/>
                <w:kern w:val="0"/>
                <w:sz w:val="21"/>
                <w:szCs w:val="21"/>
              </w:rPr>
              <w:t>002</w:t>
            </w:r>
            <w:r>
              <w:rPr>
                <w:rFonts w:hint="eastAsia" w:ascii="仿宋_GB2312" w:hAnsi="仿宋_GB2312" w:eastAsia="仿宋_GB2312" w:cs="仿宋_GB2312"/>
                <w:kern w:val="0"/>
                <w:sz w:val="21"/>
                <w:szCs w:val="21"/>
              </w:rPr>
              <w:t>〕1</w:t>
            </w:r>
            <w:r>
              <w:rPr>
                <w:rFonts w:ascii="仿宋_GB2312" w:hAnsi="仿宋_GB2312" w:eastAsia="仿宋_GB2312" w:cs="仿宋_GB2312"/>
                <w:kern w:val="0"/>
                <w:sz w:val="21"/>
                <w:szCs w:val="21"/>
              </w:rPr>
              <w:t>980</w:t>
            </w:r>
            <w:r>
              <w:rPr>
                <w:rFonts w:hint="eastAsia" w:ascii="仿宋_GB2312" w:hAnsi="仿宋_GB2312" w:eastAsia="仿宋_GB2312" w:cs="仿宋_GB2312"/>
                <w:kern w:val="0"/>
                <w:sz w:val="21"/>
                <w:szCs w:val="21"/>
              </w:rPr>
              <w:t>号）及项目情况，招标代理服务费=中标金额*1.5%。</w:t>
            </w:r>
          </w:p>
        </w:tc>
      </w:tr>
    </w:tbl>
    <w:p w14:paraId="5C075D2E">
      <w:pPr>
        <w:snapToGrid w:val="0"/>
        <w:spacing w:line="560" w:lineRule="exact"/>
        <w:jc w:val="center"/>
        <w:rPr>
          <w:rFonts w:ascii="黑体" w:hAnsi="黑体" w:eastAsia="黑体"/>
          <w:sz w:val="28"/>
          <w:szCs w:val="28"/>
        </w:rPr>
      </w:pPr>
      <w:r>
        <w:rPr>
          <w:rFonts w:hint="eastAsia" w:ascii="黑体" w:hAnsi="黑体" w:eastAsia="黑体"/>
          <w:sz w:val="28"/>
          <w:szCs w:val="28"/>
        </w:rPr>
        <w:t>二、总则</w:t>
      </w:r>
    </w:p>
    <w:p w14:paraId="726E6F89">
      <w:pPr>
        <w:snapToGrid w:val="0"/>
        <w:spacing w:line="560" w:lineRule="exact"/>
        <w:ind w:firstLine="480" w:firstLineChars="200"/>
        <w:rPr>
          <w:rFonts w:ascii="仿宋_GB2312" w:hAnsi="黑体" w:eastAsia="仿宋_GB2312"/>
          <w:b/>
          <w:bCs/>
          <w:szCs w:val="24"/>
        </w:rPr>
      </w:pPr>
      <w:r>
        <w:rPr>
          <w:rFonts w:ascii="仿宋_GB2312" w:hAnsi="黑体" w:eastAsia="仿宋_GB2312"/>
          <w:b/>
          <w:bCs/>
          <w:szCs w:val="24"/>
        </w:rPr>
        <w:t>1.</w:t>
      </w:r>
      <w:r>
        <w:rPr>
          <w:rFonts w:hint="eastAsia" w:ascii="仿宋_GB2312" w:hAnsi="黑体" w:eastAsia="仿宋_GB2312"/>
          <w:b/>
          <w:bCs/>
          <w:szCs w:val="24"/>
        </w:rPr>
        <w:t>招标人、投标人</w:t>
      </w:r>
    </w:p>
    <w:p w14:paraId="084B590A">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1</w:t>
      </w:r>
      <w:r>
        <w:rPr>
          <w:rFonts w:ascii="仿宋_GB2312" w:hAnsi="黑体" w:eastAsia="仿宋_GB2312"/>
          <w:szCs w:val="24"/>
        </w:rPr>
        <w:t>.1</w:t>
      </w:r>
      <w:r>
        <w:rPr>
          <w:rFonts w:hint="eastAsia" w:ascii="仿宋_GB2312" w:hAnsi="黑体" w:eastAsia="仿宋_GB2312"/>
          <w:szCs w:val="24"/>
        </w:rPr>
        <w:t>招标人：依法进行政府采购的国家机关、事业单位、团体组织。</w:t>
      </w:r>
    </w:p>
    <w:p w14:paraId="01180C43">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1</w:t>
      </w:r>
      <w:r>
        <w:rPr>
          <w:rFonts w:ascii="仿宋_GB2312" w:hAnsi="黑体" w:eastAsia="仿宋_GB2312"/>
          <w:szCs w:val="24"/>
        </w:rPr>
        <w:t>.2</w:t>
      </w:r>
      <w:r>
        <w:rPr>
          <w:rFonts w:hint="eastAsia" w:ascii="仿宋_GB2312" w:hAnsi="黑体" w:eastAsia="仿宋_GB2312"/>
          <w:szCs w:val="24"/>
        </w:rPr>
        <w:t>投标人：向招标人提供货物、工程或者服务的法人、非法人组织或者自然人。本项目投标人需满足以下条件：</w:t>
      </w:r>
    </w:p>
    <w:p w14:paraId="419C8D10">
      <w:pPr>
        <w:snapToGrid w:val="0"/>
        <w:spacing w:line="560" w:lineRule="exact"/>
        <w:ind w:firstLine="480" w:firstLineChars="200"/>
        <w:rPr>
          <w:rFonts w:ascii="仿宋_GB2312" w:hAnsi="黑体" w:eastAsia="仿宋_GB2312"/>
          <w:szCs w:val="24"/>
        </w:rPr>
      </w:pPr>
      <w:r>
        <w:rPr>
          <w:rFonts w:ascii="仿宋_GB2312" w:hAnsi="黑体" w:eastAsia="仿宋_GB2312"/>
          <w:szCs w:val="24"/>
        </w:rPr>
        <w:t>1.2.1</w:t>
      </w:r>
      <w:r>
        <w:rPr>
          <w:rFonts w:hint="eastAsia" w:ascii="仿宋_GB2312" w:hAnsi="黑体" w:eastAsia="仿宋_GB2312"/>
          <w:szCs w:val="24"/>
        </w:rPr>
        <w:t>在中华人民共和国境内注册，为具备独立承担民事责任能力的法人。</w:t>
      </w:r>
    </w:p>
    <w:p w14:paraId="045A0A9B">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1</w:t>
      </w:r>
      <w:r>
        <w:rPr>
          <w:rFonts w:ascii="仿宋_GB2312" w:hAnsi="黑体" w:eastAsia="仿宋_GB2312"/>
          <w:szCs w:val="24"/>
        </w:rPr>
        <w:t>.2.2</w:t>
      </w:r>
      <w:r>
        <w:rPr>
          <w:rFonts w:hint="eastAsia" w:ascii="仿宋_GB2312" w:hAnsi="黑体" w:eastAsia="仿宋_GB2312"/>
          <w:szCs w:val="24"/>
        </w:rPr>
        <w:t>独立经济核算，具有良好商业信誉和健全的财务会计制度。</w:t>
      </w:r>
    </w:p>
    <w:p w14:paraId="1932F30E">
      <w:pPr>
        <w:snapToGrid w:val="0"/>
        <w:spacing w:line="560" w:lineRule="exact"/>
        <w:ind w:firstLine="480" w:firstLineChars="200"/>
        <w:rPr>
          <w:rFonts w:ascii="仿宋_GB2312" w:hAnsi="黑体" w:eastAsia="仿宋_GB2312"/>
          <w:szCs w:val="24"/>
        </w:rPr>
      </w:pPr>
      <w:r>
        <w:rPr>
          <w:rFonts w:ascii="仿宋_GB2312" w:hAnsi="黑体" w:eastAsia="仿宋_GB2312"/>
          <w:szCs w:val="24"/>
        </w:rPr>
        <w:t>1.2.3</w:t>
      </w:r>
      <w:r>
        <w:rPr>
          <w:rFonts w:hint="eastAsia" w:ascii="仿宋_GB2312" w:hAnsi="黑体" w:eastAsia="仿宋_GB2312"/>
          <w:szCs w:val="24"/>
        </w:rPr>
        <w:t>具备履行合同所必须的设备和专业技术能力。</w:t>
      </w:r>
    </w:p>
    <w:p w14:paraId="41926E5C">
      <w:pPr>
        <w:snapToGrid w:val="0"/>
        <w:spacing w:line="560" w:lineRule="exact"/>
        <w:ind w:firstLine="480" w:firstLineChars="200"/>
        <w:rPr>
          <w:rFonts w:ascii="仿宋_GB2312" w:hAnsi="黑体" w:eastAsia="仿宋_GB2312"/>
          <w:szCs w:val="24"/>
        </w:rPr>
      </w:pPr>
      <w:r>
        <w:rPr>
          <w:rFonts w:ascii="仿宋_GB2312" w:hAnsi="黑体" w:eastAsia="仿宋_GB2312"/>
          <w:szCs w:val="24"/>
        </w:rPr>
        <w:t>1.2.4</w:t>
      </w:r>
      <w:r>
        <w:rPr>
          <w:rFonts w:hint="eastAsia" w:ascii="仿宋_GB2312" w:hAnsi="黑体" w:eastAsia="仿宋_GB2312"/>
          <w:szCs w:val="24"/>
        </w:rPr>
        <w:t>具备有依法缴纳税收和社会保障资金的良好记录。</w:t>
      </w:r>
    </w:p>
    <w:p w14:paraId="17F60E0D">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1</w:t>
      </w:r>
      <w:r>
        <w:rPr>
          <w:rFonts w:ascii="仿宋_GB2312" w:hAnsi="黑体" w:eastAsia="仿宋_GB2312"/>
          <w:szCs w:val="24"/>
        </w:rPr>
        <w:t>.2.5</w:t>
      </w:r>
      <w:r>
        <w:rPr>
          <w:rFonts w:hint="eastAsia" w:ascii="仿宋_GB2312" w:hAnsi="黑体" w:eastAsia="仿宋_GB2312"/>
          <w:szCs w:val="24"/>
        </w:rPr>
        <w:t>参加政府采购前三年内，无重大违法违约记录。</w:t>
      </w:r>
    </w:p>
    <w:p w14:paraId="3C73D923">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1</w:t>
      </w:r>
      <w:r>
        <w:rPr>
          <w:rFonts w:ascii="仿宋_GB2312" w:hAnsi="黑体" w:eastAsia="仿宋_GB2312"/>
          <w:szCs w:val="24"/>
        </w:rPr>
        <w:t>.2.6</w:t>
      </w:r>
      <w:r>
        <w:rPr>
          <w:rFonts w:hint="eastAsia" w:ascii="仿宋_GB2312" w:hAnsi="黑体" w:eastAsia="仿宋_GB2312"/>
          <w:szCs w:val="24"/>
        </w:rPr>
        <w:t>项目负责人必须在职在岗，且具备高级专业技术职称（或者博士学位），并能确保在法定退休年龄前完成项目任务。</w:t>
      </w:r>
    </w:p>
    <w:p w14:paraId="78B20AAD">
      <w:pPr>
        <w:snapToGrid w:val="0"/>
        <w:spacing w:line="560" w:lineRule="exact"/>
        <w:ind w:firstLine="480" w:firstLineChars="200"/>
        <w:rPr>
          <w:rFonts w:ascii="仿宋_GB2312" w:hAnsi="黑体" w:eastAsia="仿宋_GB2312"/>
          <w:szCs w:val="24"/>
        </w:rPr>
      </w:pPr>
      <w:r>
        <w:rPr>
          <w:rFonts w:ascii="仿宋_GB2312" w:hAnsi="黑体" w:eastAsia="仿宋_GB2312"/>
          <w:szCs w:val="24"/>
        </w:rPr>
        <w:t>1.2.7</w:t>
      </w:r>
      <w:r>
        <w:rPr>
          <w:rFonts w:hint="eastAsia" w:ascii="仿宋_GB2312" w:hAnsi="黑体" w:eastAsia="仿宋_GB2312"/>
          <w:szCs w:val="24"/>
        </w:rPr>
        <w:t>项目负责人承担在研及已申请的市水务局科研项目总数不超过2个。</w:t>
      </w:r>
    </w:p>
    <w:p w14:paraId="5AD84BD3">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1</w:t>
      </w:r>
      <w:r>
        <w:rPr>
          <w:rFonts w:ascii="仿宋_GB2312" w:hAnsi="黑体" w:eastAsia="仿宋_GB2312"/>
          <w:szCs w:val="24"/>
        </w:rPr>
        <w:t>.3</w:t>
      </w:r>
      <w:r>
        <w:rPr>
          <w:rFonts w:hint="eastAsia" w:ascii="仿宋_GB2312" w:hAnsi="黑体" w:eastAsia="仿宋_GB2312"/>
          <w:szCs w:val="24"/>
        </w:rPr>
        <w:t>在同等条件下，项目将优先考虑劳模创新工作室、工程中心、研究工作室等科研团队。</w:t>
      </w:r>
    </w:p>
    <w:p w14:paraId="0BA87748">
      <w:pPr>
        <w:snapToGrid w:val="0"/>
        <w:spacing w:line="560" w:lineRule="exact"/>
        <w:ind w:firstLine="480" w:firstLineChars="200"/>
        <w:rPr>
          <w:rFonts w:ascii="仿宋_GB2312" w:hAnsi="黑体" w:eastAsia="仿宋_GB2312"/>
          <w:b/>
          <w:bCs/>
          <w:szCs w:val="24"/>
        </w:rPr>
      </w:pPr>
      <w:r>
        <w:rPr>
          <w:rFonts w:hint="eastAsia" w:ascii="仿宋_GB2312" w:hAnsi="黑体" w:eastAsia="仿宋_GB2312"/>
          <w:b/>
          <w:bCs/>
          <w:szCs w:val="24"/>
        </w:rPr>
        <w:t>2</w:t>
      </w:r>
      <w:r>
        <w:rPr>
          <w:rFonts w:ascii="仿宋_GB2312" w:hAnsi="黑体" w:eastAsia="仿宋_GB2312"/>
          <w:b/>
          <w:bCs/>
          <w:szCs w:val="24"/>
        </w:rPr>
        <w:t>.</w:t>
      </w:r>
      <w:r>
        <w:rPr>
          <w:rFonts w:hint="eastAsia" w:ascii="仿宋_GB2312" w:hAnsi="黑体" w:eastAsia="仿宋_GB2312"/>
          <w:b/>
          <w:bCs/>
          <w:szCs w:val="24"/>
        </w:rPr>
        <w:t>资金来源</w:t>
      </w:r>
    </w:p>
    <w:p w14:paraId="1044B070">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2</w:t>
      </w:r>
      <w:r>
        <w:rPr>
          <w:rFonts w:ascii="仿宋_GB2312" w:hAnsi="黑体" w:eastAsia="仿宋_GB2312"/>
          <w:szCs w:val="24"/>
        </w:rPr>
        <w:t>.1</w:t>
      </w:r>
      <w:r>
        <w:rPr>
          <w:rFonts w:hint="eastAsia" w:ascii="仿宋_GB2312" w:hAnsi="黑体" w:eastAsia="仿宋_GB2312"/>
          <w:szCs w:val="24"/>
        </w:rPr>
        <w:t>本项目资金全部为财政性资金，招标人已获得足以支付本次招标签订合同的全部项目资金。</w:t>
      </w:r>
    </w:p>
    <w:p w14:paraId="0F85D584">
      <w:pPr>
        <w:snapToGrid w:val="0"/>
        <w:spacing w:line="560" w:lineRule="exact"/>
        <w:ind w:firstLine="480" w:firstLineChars="200"/>
        <w:rPr>
          <w:rFonts w:ascii="仿宋_GB2312" w:hAnsi="黑体" w:eastAsia="仿宋_GB2312"/>
          <w:szCs w:val="24"/>
        </w:rPr>
      </w:pPr>
      <w:r>
        <w:rPr>
          <w:rFonts w:ascii="仿宋_GB2312" w:hAnsi="黑体" w:eastAsia="仿宋_GB2312"/>
          <w:szCs w:val="24"/>
        </w:rPr>
        <w:t>2.2</w:t>
      </w:r>
      <w:r>
        <w:rPr>
          <w:rFonts w:hint="eastAsia" w:ascii="仿宋_GB2312" w:hAnsi="黑体" w:eastAsia="仿宋_GB2312"/>
          <w:szCs w:val="24"/>
        </w:rPr>
        <w:t>项目预算资金及各项目资金最高限价见投标人须知2</w:t>
      </w:r>
      <w:r>
        <w:rPr>
          <w:rFonts w:ascii="仿宋_GB2312" w:hAnsi="黑体" w:eastAsia="仿宋_GB2312"/>
          <w:szCs w:val="24"/>
        </w:rPr>
        <w:t>.2</w:t>
      </w:r>
      <w:r>
        <w:rPr>
          <w:rFonts w:hint="eastAsia" w:ascii="仿宋_GB2312" w:hAnsi="黑体" w:eastAsia="仿宋_GB2312"/>
          <w:szCs w:val="24"/>
        </w:rPr>
        <w:t>。</w:t>
      </w:r>
    </w:p>
    <w:p w14:paraId="5B362A22">
      <w:pPr>
        <w:snapToGrid w:val="0"/>
        <w:spacing w:line="560" w:lineRule="exact"/>
        <w:ind w:firstLine="480" w:firstLineChars="200"/>
        <w:rPr>
          <w:rFonts w:ascii="仿宋_GB2312" w:hAnsi="黑体" w:eastAsia="仿宋_GB2312"/>
          <w:b/>
          <w:bCs/>
          <w:szCs w:val="24"/>
        </w:rPr>
      </w:pPr>
      <w:r>
        <w:rPr>
          <w:rFonts w:hint="eastAsia" w:ascii="仿宋_GB2312" w:hAnsi="黑体" w:eastAsia="仿宋_GB2312"/>
          <w:b/>
          <w:bCs/>
          <w:szCs w:val="24"/>
        </w:rPr>
        <w:t>3.语言文字</w:t>
      </w:r>
    </w:p>
    <w:p w14:paraId="562B1D5C">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除专用术语外，与招标项目有关的语言均使用中文。必要时专用术语应附有中文注释。如不附中文注释，视为无效材料。对不同文字文本响应文件的解释发生异议的，以中文文本为准。</w:t>
      </w:r>
    </w:p>
    <w:p w14:paraId="73E30D21">
      <w:pPr>
        <w:snapToGrid w:val="0"/>
        <w:spacing w:line="560" w:lineRule="exact"/>
        <w:ind w:firstLine="480" w:firstLineChars="200"/>
        <w:rPr>
          <w:rFonts w:ascii="仿宋_GB2312" w:hAnsi="黑体" w:eastAsia="仿宋_GB2312"/>
          <w:b/>
          <w:bCs/>
          <w:szCs w:val="24"/>
        </w:rPr>
      </w:pPr>
      <w:r>
        <w:rPr>
          <w:rFonts w:hint="eastAsia" w:ascii="仿宋_GB2312" w:hAnsi="黑体" w:eastAsia="仿宋_GB2312"/>
          <w:b/>
          <w:bCs/>
          <w:szCs w:val="24"/>
        </w:rPr>
        <w:t>4.计量单位</w:t>
      </w:r>
    </w:p>
    <w:p w14:paraId="5D4FC2DD">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投标文件中所使用的计量单位，应采用中华人民共和国法定计量单位。</w:t>
      </w:r>
    </w:p>
    <w:p w14:paraId="598CB9A1">
      <w:pPr>
        <w:snapToGrid w:val="0"/>
        <w:spacing w:line="560" w:lineRule="exact"/>
        <w:ind w:firstLine="480" w:firstLineChars="200"/>
        <w:rPr>
          <w:rFonts w:ascii="仿宋_GB2312" w:hAnsi="黑体" w:eastAsia="仿宋_GB2312"/>
          <w:b/>
          <w:bCs/>
          <w:szCs w:val="24"/>
        </w:rPr>
      </w:pPr>
      <w:r>
        <w:rPr>
          <w:rFonts w:hint="eastAsia" w:ascii="仿宋_GB2312" w:hAnsi="黑体" w:eastAsia="仿宋_GB2312"/>
          <w:b/>
          <w:bCs/>
          <w:szCs w:val="24"/>
        </w:rPr>
        <w:t>5</w:t>
      </w:r>
      <w:r>
        <w:rPr>
          <w:rFonts w:ascii="仿宋_GB2312" w:hAnsi="黑体" w:eastAsia="仿宋_GB2312"/>
          <w:b/>
          <w:bCs/>
          <w:szCs w:val="24"/>
        </w:rPr>
        <w:t>.</w:t>
      </w:r>
      <w:r>
        <w:rPr>
          <w:rFonts w:hint="eastAsia" w:ascii="仿宋_GB2312" w:hAnsi="黑体" w:eastAsia="仿宋_GB2312"/>
          <w:b/>
          <w:bCs/>
          <w:szCs w:val="24"/>
        </w:rPr>
        <w:t>现场考察、招标前答疑会</w:t>
      </w:r>
    </w:p>
    <w:p w14:paraId="0CAFBC6B">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招标人根据项目需求，统一组织投标人对现场及其周围环境进行现场勘查，并通过明确现场或书面形式对投标人疑问进行解答。本项目不适用。</w:t>
      </w:r>
    </w:p>
    <w:p w14:paraId="05287D94">
      <w:pPr>
        <w:snapToGrid w:val="0"/>
        <w:spacing w:line="560" w:lineRule="exact"/>
        <w:ind w:firstLine="480" w:firstLineChars="200"/>
        <w:rPr>
          <w:rFonts w:ascii="仿宋_GB2312" w:hAnsi="黑体" w:eastAsia="仿宋_GB2312"/>
          <w:b/>
          <w:bCs/>
          <w:szCs w:val="24"/>
        </w:rPr>
      </w:pPr>
      <w:r>
        <w:rPr>
          <w:rFonts w:hint="eastAsia" w:ascii="仿宋_GB2312" w:hAnsi="黑体" w:eastAsia="仿宋_GB2312"/>
          <w:b/>
          <w:bCs/>
          <w:szCs w:val="24"/>
        </w:rPr>
        <w:t>6、投标有效期</w:t>
      </w:r>
    </w:p>
    <w:p w14:paraId="60FCEE77">
      <w:pPr>
        <w:snapToGrid w:val="0"/>
        <w:spacing w:line="560" w:lineRule="exact"/>
        <w:ind w:firstLine="480" w:firstLineChars="200"/>
        <w:rPr>
          <w:rFonts w:ascii="仿宋_GB2312" w:hAnsi="黑体" w:eastAsia="仿宋_GB2312"/>
          <w:szCs w:val="24"/>
        </w:rPr>
      </w:pPr>
      <w:r>
        <w:rPr>
          <w:rFonts w:ascii="仿宋_GB2312" w:hAnsi="黑体" w:eastAsia="仿宋_GB2312"/>
          <w:szCs w:val="24"/>
        </w:rPr>
        <w:t>6.1</w:t>
      </w:r>
      <w:r>
        <w:rPr>
          <w:rFonts w:hint="eastAsia" w:ascii="仿宋_GB2312" w:hAnsi="黑体" w:eastAsia="仿宋_GB2312"/>
          <w:szCs w:val="24"/>
        </w:rPr>
        <w:t>除投标人须知表另有规定外，投标有效期为9</w:t>
      </w:r>
      <w:r>
        <w:rPr>
          <w:rFonts w:ascii="仿宋_GB2312" w:hAnsi="黑体" w:eastAsia="仿宋_GB2312"/>
          <w:szCs w:val="24"/>
        </w:rPr>
        <w:t>0</w:t>
      </w:r>
      <w:r>
        <w:rPr>
          <w:rFonts w:hint="eastAsia" w:ascii="仿宋_GB2312" w:hAnsi="黑体" w:eastAsia="仿宋_GB2312"/>
          <w:szCs w:val="24"/>
        </w:rPr>
        <w:t>天（从提交投标文件截止日起计算）。</w:t>
      </w:r>
    </w:p>
    <w:p w14:paraId="1B1D5E3B">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6</w:t>
      </w:r>
      <w:r>
        <w:rPr>
          <w:rFonts w:ascii="仿宋_GB2312" w:hAnsi="黑体" w:eastAsia="仿宋_GB2312"/>
          <w:szCs w:val="24"/>
        </w:rPr>
        <w:t>.2</w:t>
      </w:r>
      <w:r>
        <w:rPr>
          <w:rFonts w:hint="eastAsia" w:ascii="仿宋_GB2312" w:hAnsi="黑体" w:eastAsia="仿宋_GB2312"/>
          <w:szCs w:val="24"/>
        </w:rPr>
        <w:t>在投标有效期内，投标人撤销投标文件的，应承担投标文件和法律规定的责任</w:t>
      </w:r>
    </w:p>
    <w:p w14:paraId="77F4CD5E">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6</w:t>
      </w:r>
      <w:r>
        <w:rPr>
          <w:rFonts w:ascii="仿宋_GB2312" w:hAnsi="黑体" w:eastAsia="仿宋_GB2312"/>
          <w:szCs w:val="24"/>
        </w:rPr>
        <w:t>.3</w:t>
      </w:r>
      <w:r>
        <w:rPr>
          <w:rFonts w:hint="eastAsia" w:ascii="仿宋_GB2312" w:hAnsi="黑体" w:eastAsia="仿宋_GB2312"/>
          <w:szCs w:val="24"/>
        </w:rPr>
        <w:t>出现特殊情况需要延长投标有效期的，招标人应以书面形式通知所有投标人延长投标有效期，投标人应以书面形式答复。若拒绝延长，投标人的投标将失效。</w:t>
      </w:r>
    </w:p>
    <w:p w14:paraId="01272CA2">
      <w:pPr>
        <w:snapToGrid w:val="0"/>
        <w:spacing w:line="560" w:lineRule="exact"/>
        <w:jc w:val="center"/>
        <w:rPr>
          <w:rFonts w:ascii="黑体" w:hAnsi="黑体" w:eastAsia="黑体"/>
          <w:sz w:val="28"/>
          <w:szCs w:val="28"/>
        </w:rPr>
      </w:pPr>
      <w:r>
        <w:rPr>
          <w:rFonts w:hint="eastAsia" w:ascii="黑体" w:hAnsi="黑体" w:eastAsia="黑体"/>
          <w:sz w:val="28"/>
          <w:szCs w:val="28"/>
        </w:rPr>
        <w:t>三、招标文件</w:t>
      </w:r>
    </w:p>
    <w:p w14:paraId="00941AE6">
      <w:pPr>
        <w:snapToGrid w:val="0"/>
        <w:spacing w:line="560" w:lineRule="exact"/>
        <w:ind w:firstLine="480" w:firstLineChars="200"/>
        <w:rPr>
          <w:rFonts w:ascii="仿宋_GB2312" w:hAnsi="黑体" w:eastAsia="仿宋_GB2312"/>
          <w:b/>
          <w:bCs/>
          <w:szCs w:val="24"/>
        </w:rPr>
      </w:pPr>
      <w:r>
        <w:rPr>
          <w:rFonts w:ascii="仿宋_GB2312" w:hAnsi="黑体" w:eastAsia="仿宋_GB2312"/>
          <w:b/>
          <w:bCs/>
          <w:szCs w:val="24"/>
        </w:rPr>
        <w:t>7</w:t>
      </w:r>
      <w:r>
        <w:rPr>
          <w:rFonts w:hint="eastAsia" w:ascii="仿宋_GB2312" w:hAnsi="黑体" w:eastAsia="仿宋_GB2312"/>
          <w:b/>
          <w:bCs/>
          <w:szCs w:val="24"/>
        </w:rPr>
        <w:t>、招标文件构成</w:t>
      </w:r>
    </w:p>
    <w:p w14:paraId="17C97E77">
      <w:pPr>
        <w:snapToGrid w:val="0"/>
        <w:spacing w:line="560" w:lineRule="exact"/>
        <w:ind w:firstLine="480" w:firstLineChars="200"/>
        <w:rPr>
          <w:rFonts w:ascii="仿宋_GB2312" w:hAnsi="黑体" w:eastAsia="仿宋_GB2312"/>
          <w:szCs w:val="24"/>
        </w:rPr>
      </w:pPr>
      <w:r>
        <w:rPr>
          <w:rFonts w:ascii="仿宋_GB2312" w:hAnsi="黑体" w:eastAsia="仿宋_GB2312"/>
          <w:szCs w:val="24"/>
        </w:rPr>
        <w:t>7.1</w:t>
      </w:r>
      <w:r>
        <w:rPr>
          <w:rFonts w:hint="eastAsia" w:ascii="仿宋_GB2312" w:hAnsi="黑体" w:eastAsia="仿宋_GB2312"/>
          <w:szCs w:val="24"/>
        </w:rPr>
        <w:t>招标文件共七章，内容如下：</w:t>
      </w:r>
    </w:p>
    <w:p w14:paraId="60582053">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 xml:space="preserve">第一章 </w:t>
      </w:r>
      <w:r>
        <w:rPr>
          <w:rFonts w:ascii="仿宋_GB2312" w:hAnsi="黑体" w:eastAsia="仿宋_GB2312"/>
          <w:szCs w:val="24"/>
        </w:rPr>
        <w:t xml:space="preserve"> </w:t>
      </w:r>
      <w:r>
        <w:rPr>
          <w:rFonts w:hint="eastAsia" w:ascii="仿宋_GB2312" w:hAnsi="黑体" w:eastAsia="仿宋_GB2312"/>
          <w:szCs w:val="24"/>
        </w:rPr>
        <w:t>招标公告</w:t>
      </w:r>
    </w:p>
    <w:p w14:paraId="1017D3E7">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 xml:space="preserve">第二章 </w:t>
      </w:r>
      <w:r>
        <w:rPr>
          <w:rFonts w:ascii="仿宋_GB2312" w:hAnsi="黑体" w:eastAsia="仿宋_GB2312"/>
          <w:szCs w:val="24"/>
        </w:rPr>
        <w:t xml:space="preserve"> </w:t>
      </w:r>
      <w:r>
        <w:rPr>
          <w:rFonts w:hint="eastAsia" w:ascii="仿宋_GB2312" w:hAnsi="黑体" w:eastAsia="仿宋_GB2312"/>
          <w:szCs w:val="24"/>
        </w:rPr>
        <w:t>投标人须知</w:t>
      </w:r>
    </w:p>
    <w:p w14:paraId="24BB587A">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 xml:space="preserve">第三章 </w:t>
      </w:r>
      <w:r>
        <w:rPr>
          <w:rFonts w:ascii="仿宋_GB2312" w:hAnsi="黑体" w:eastAsia="仿宋_GB2312"/>
          <w:szCs w:val="24"/>
        </w:rPr>
        <w:t xml:space="preserve"> </w:t>
      </w:r>
      <w:r>
        <w:rPr>
          <w:rFonts w:hint="eastAsia" w:ascii="仿宋_GB2312" w:hAnsi="黑体" w:eastAsia="仿宋_GB2312"/>
          <w:szCs w:val="24"/>
        </w:rPr>
        <w:t>服务需求</w:t>
      </w:r>
    </w:p>
    <w:p w14:paraId="29FE217E">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 xml:space="preserve">第四章 </w:t>
      </w:r>
      <w:r>
        <w:rPr>
          <w:rFonts w:ascii="仿宋_GB2312" w:hAnsi="黑体" w:eastAsia="仿宋_GB2312"/>
          <w:szCs w:val="24"/>
        </w:rPr>
        <w:t xml:space="preserve"> </w:t>
      </w:r>
      <w:r>
        <w:rPr>
          <w:rFonts w:hint="eastAsia" w:ascii="仿宋_GB2312" w:hAnsi="黑体" w:eastAsia="仿宋_GB2312"/>
          <w:szCs w:val="24"/>
        </w:rPr>
        <w:t>投标报价须知</w:t>
      </w:r>
    </w:p>
    <w:p w14:paraId="31283A2D">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 xml:space="preserve">第五章 </w:t>
      </w:r>
      <w:r>
        <w:rPr>
          <w:rFonts w:ascii="仿宋_GB2312" w:hAnsi="黑体" w:eastAsia="仿宋_GB2312"/>
          <w:szCs w:val="24"/>
        </w:rPr>
        <w:t xml:space="preserve"> </w:t>
      </w:r>
      <w:r>
        <w:rPr>
          <w:rFonts w:hint="eastAsia" w:ascii="仿宋_GB2312" w:hAnsi="黑体" w:eastAsia="仿宋_GB2312"/>
          <w:szCs w:val="24"/>
        </w:rPr>
        <w:t>合同文本（模板）</w:t>
      </w:r>
    </w:p>
    <w:p w14:paraId="181055D8">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 xml:space="preserve">第六章 </w:t>
      </w:r>
      <w:r>
        <w:rPr>
          <w:rFonts w:ascii="仿宋_GB2312" w:hAnsi="黑体" w:eastAsia="仿宋_GB2312"/>
          <w:szCs w:val="24"/>
        </w:rPr>
        <w:t xml:space="preserve"> </w:t>
      </w:r>
      <w:r>
        <w:rPr>
          <w:rFonts w:hint="eastAsia" w:ascii="仿宋_GB2312" w:hAnsi="黑体" w:eastAsia="仿宋_GB2312"/>
          <w:szCs w:val="24"/>
        </w:rPr>
        <w:t>投标文件格式</w:t>
      </w:r>
    </w:p>
    <w:p w14:paraId="45224538">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 xml:space="preserve">第七章 </w:t>
      </w:r>
      <w:r>
        <w:rPr>
          <w:rFonts w:ascii="仿宋_GB2312" w:hAnsi="黑体" w:eastAsia="仿宋_GB2312"/>
          <w:szCs w:val="24"/>
        </w:rPr>
        <w:t xml:space="preserve"> </w:t>
      </w:r>
      <w:r>
        <w:rPr>
          <w:rFonts w:hint="eastAsia" w:ascii="仿宋_GB2312" w:hAnsi="黑体" w:eastAsia="仿宋_GB2312"/>
          <w:szCs w:val="24"/>
        </w:rPr>
        <w:t>评标办法</w:t>
      </w:r>
    </w:p>
    <w:p w14:paraId="4591A7AC">
      <w:pPr>
        <w:snapToGrid w:val="0"/>
        <w:spacing w:line="560" w:lineRule="exact"/>
        <w:ind w:firstLine="480" w:firstLineChars="200"/>
        <w:rPr>
          <w:rFonts w:ascii="仿宋_GB2312" w:hAnsi="黑体" w:eastAsia="仿宋_GB2312"/>
          <w:szCs w:val="24"/>
        </w:rPr>
      </w:pPr>
      <w:r>
        <w:rPr>
          <w:rFonts w:ascii="仿宋_GB2312" w:hAnsi="黑体" w:eastAsia="仿宋_GB2312"/>
          <w:szCs w:val="24"/>
        </w:rPr>
        <w:t>7.2</w:t>
      </w:r>
      <w:r>
        <w:rPr>
          <w:rFonts w:hint="eastAsia" w:ascii="仿宋_GB2312" w:hAnsi="黑体" w:eastAsia="仿宋_GB2312"/>
          <w:szCs w:val="24"/>
        </w:rPr>
        <w:t>投标人需认真阅读招标文件所有事项、格式、条款等，如投标人没有按照招标文件要求提交资料，或者投标文件没有对招标文件做出实质性响应，可能导致其投标文件被认定为无效响应。</w:t>
      </w:r>
    </w:p>
    <w:p w14:paraId="48FF32F3">
      <w:pPr>
        <w:snapToGrid w:val="0"/>
        <w:spacing w:line="560" w:lineRule="exact"/>
        <w:ind w:firstLine="480" w:firstLineChars="200"/>
        <w:rPr>
          <w:rFonts w:ascii="仿宋_GB2312" w:hAnsi="黑体" w:eastAsia="仿宋_GB2312"/>
          <w:b/>
          <w:bCs/>
          <w:szCs w:val="24"/>
        </w:rPr>
      </w:pPr>
      <w:r>
        <w:rPr>
          <w:rFonts w:ascii="仿宋_GB2312" w:hAnsi="黑体" w:eastAsia="仿宋_GB2312"/>
          <w:b/>
          <w:bCs/>
          <w:szCs w:val="24"/>
        </w:rPr>
        <w:t>8.</w:t>
      </w:r>
      <w:r>
        <w:rPr>
          <w:rFonts w:hint="eastAsia" w:ascii="仿宋_GB2312" w:hAnsi="黑体" w:eastAsia="仿宋_GB2312"/>
          <w:b/>
          <w:bCs/>
          <w:szCs w:val="24"/>
        </w:rPr>
        <w:t>招标文件的澄清与修改</w:t>
      </w:r>
    </w:p>
    <w:p w14:paraId="0B670EE8">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在投标截止时间之前，招标人可能因任何原因对招标文件进行修改，该修改内容为招标文件的组成部分，对招标各方起约束作用。当原招标文件与修改内容有差异时，以修改内容为准。</w:t>
      </w:r>
    </w:p>
    <w:p w14:paraId="6A720AF3">
      <w:pPr>
        <w:snapToGrid w:val="0"/>
        <w:spacing w:line="560" w:lineRule="exact"/>
        <w:jc w:val="center"/>
        <w:rPr>
          <w:rFonts w:ascii="黑体" w:hAnsi="黑体" w:eastAsia="黑体"/>
          <w:sz w:val="28"/>
          <w:szCs w:val="28"/>
        </w:rPr>
      </w:pPr>
      <w:r>
        <w:rPr>
          <w:rFonts w:hint="eastAsia" w:ascii="黑体" w:hAnsi="黑体" w:eastAsia="黑体"/>
          <w:sz w:val="28"/>
          <w:szCs w:val="28"/>
        </w:rPr>
        <w:t>四、投标文件编制</w:t>
      </w:r>
    </w:p>
    <w:p w14:paraId="5503C4B8">
      <w:pPr>
        <w:snapToGrid w:val="0"/>
        <w:spacing w:line="560" w:lineRule="exact"/>
        <w:ind w:firstLine="480" w:firstLineChars="200"/>
        <w:rPr>
          <w:rFonts w:ascii="仿宋_GB2312" w:hAnsi="黑体" w:eastAsia="仿宋_GB2312"/>
          <w:b/>
          <w:bCs/>
          <w:szCs w:val="24"/>
        </w:rPr>
      </w:pPr>
      <w:r>
        <w:rPr>
          <w:rFonts w:ascii="仿宋_GB2312" w:hAnsi="黑体" w:eastAsia="仿宋_GB2312"/>
          <w:b/>
          <w:bCs/>
          <w:szCs w:val="24"/>
        </w:rPr>
        <w:t>9.</w:t>
      </w:r>
      <w:r>
        <w:rPr>
          <w:rFonts w:hint="eastAsia" w:ascii="仿宋_GB2312" w:hAnsi="黑体" w:eastAsia="仿宋_GB2312"/>
          <w:b/>
          <w:bCs/>
          <w:szCs w:val="24"/>
        </w:rPr>
        <w:t>投标文件组成</w:t>
      </w:r>
    </w:p>
    <w:p w14:paraId="7436A747">
      <w:pPr>
        <w:snapToGrid w:val="0"/>
        <w:spacing w:line="560" w:lineRule="exact"/>
        <w:ind w:firstLine="480" w:firstLineChars="200"/>
        <w:rPr>
          <w:rFonts w:ascii="仿宋_GB2312" w:hAnsi="黑体" w:eastAsia="仿宋_GB2312"/>
          <w:szCs w:val="24"/>
        </w:rPr>
      </w:pPr>
      <w:r>
        <w:rPr>
          <w:rFonts w:ascii="仿宋_GB2312" w:hAnsi="黑体" w:eastAsia="仿宋_GB2312"/>
          <w:szCs w:val="24"/>
        </w:rPr>
        <w:t>9.1</w:t>
      </w:r>
      <w:r>
        <w:rPr>
          <w:rFonts w:hint="eastAsia" w:ascii="仿宋_GB2312" w:hAnsi="黑体" w:eastAsia="仿宋_GB2312"/>
          <w:szCs w:val="24"/>
        </w:rPr>
        <w:t>投标文件由商务部分和技术部分组成。</w:t>
      </w:r>
    </w:p>
    <w:p w14:paraId="01B34A03">
      <w:pPr>
        <w:snapToGrid w:val="0"/>
        <w:spacing w:line="560" w:lineRule="exact"/>
        <w:ind w:firstLine="480" w:firstLineChars="200"/>
        <w:rPr>
          <w:rFonts w:ascii="仿宋_GB2312" w:hAnsi="黑体" w:eastAsia="仿宋_GB2312"/>
          <w:szCs w:val="24"/>
        </w:rPr>
      </w:pPr>
      <w:r>
        <w:rPr>
          <w:rFonts w:ascii="仿宋_GB2312" w:hAnsi="黑体" w:eastAsia="仿宋_GB2312"/>
          <w:szCs w:val="24"/>
        </w:rPr>
        <w:t>9.2</w:t>
      </w:r>
      <w:r>
        <w:rPr>
          <w:rFonts w:hint="eastAsia" w:ascii="仿宋_GB2312" w:hAnsi="黑体" w:eastAsia="仿宋_GB2312"/>
          <w:szCs w:val="24"/>
        </w:rPr>
        <w:t>投标文件编制注意事项：</w:t>
      </w:r>
    </w:p>
    <w:p w14:paraId="7D45DA5D">
      <w:pPr>
        <w:snapToGrid w:val="0"/>
        <w:spacing w:line="560" w:lineRule="exact"/>
        <w:ind w:firstLine="480" w:firstLineChars="200"/>
        <w:rPr>
          <w:rFonts w:ascii="仿宋_GB2312" w:hAnsi="黑体" w:eastAsia="仿宋_GB2312"/>
          <w:szCs w:val="24"/>
        </w:rPr>
      </w:pPr>
      <w:r>
        <w:rPr>
          <w:rFonts w:ascii="仿宋_GB2312" w:hAnsi="黑体" w:eastAsia="仿宋_GB2312"/>
          <w:szCs w:val="24"/>
        </w:rPr>
        <w:t>9.2.1</w:t>
      </w:r>
      <w:r>
        <w:rPr>
          <w:rFonts w:hint="eastAsia" w:ascii="仿宋_GB2312" w:hAnsi="黑体" w:eastAsia="仿宋_GB2312"/>
          <w:szCs w:val="24"/>
        </w:rPr>
        <w:t>投标人应按上述内容及顺序排列编制投标文件，投标文件内容应规范完整、简洁明了，扫描文件应清晰完整。</w:t>
      </w:r>
    </w:p>
    <w:p w14:paraId="5F838527">
      <w:pPr>
        <w:snapToGrid w:val="0"/>
        <w:spacing w:line="560" w:lineRule="exact"/>
        <w:ind w:firstLine="480" w:firstLineChars="200"/>
        <w:rPr>
          <w:rFonts w:ascii="仿宋_GB2312" w:hAnsi="黑体" w:eastAsia="仿宋_GB2312"/>
          <w:szCs w:val="24"/>
        </w:rPr>
      </w:pPr>
      <w:r>
        <w:rPr>
          <w:rFonts w:ascii="仿宋_GB2312" w:hAnsi="黑体" w:eastAsia="仿宋_GB2312"/>
          <w:szCs w:val="24"/>
        </w:rPr>
        <w:t>9.2.</w:t>
      </w:r>
      <w:r>
        <w:rPr>
          <w:rFonts w:hint="eastAsia" w:ascii="仿宋_GB2312" w:hAnsi="黑体" w:eastAsia="仿宋_GB2312"/>
          <w:szCs w:val="24"/>
        </w:rPr>
        <w:t>2投标人应按照要求格式填写相关内容，凡招标文件要求签字、盖章之处，必须由法定代表人或法定代表人正式授权的代表签字，并加盖公章。</w:t>
      </w:r>
    </w:p>
    <w:p w14:paraId="0F4C294F">
      <w:pPr>
        <w:snapToGrid w:val="0"/>
        <w:spacing w:line="560" w:lineRule="exact"/>
        <w:ind w:firstLine="480" w:firstLineChars="200"/>
        <w:rPr>
          <w:rFonts w:ascii="仿宋_GB2312" w:hAnsi="黑体" w:eastAsia="仿宋_GB2312"/>
          <w:szCs w:val="24"/>
        </w:rPr>
      </w:pPr>
      <w:r>
        <w:rPr>
          <w:rFonts w:ascii="仿宋_GB2312" w:hAnsi="黑体" w:eastAsia="仿宋_GB2312"/>
          <w:szCs w:val="24"/>
        </w:rPr>
        <w:t>9.2.</w:t>
      </w:r>
      <w:r>
        <w:rPr>
          <w:rFonts w:hint="eastAsia" w:ascii="仿宋_GB2312" w:hAnsi="黑体" w:eastAsia="仿宋_GB2312"/>
          <w:szCs w:val="24"/>
        </w:rPr>
        <w:t>3凡招标文件提供相应格式的，应完整按照招标文件提供的格式填写。</w:t>
      </w:r>
    </w:p>
    <w:p w14:paraId="0FAA16B9">
      <w:pPr>
        <w:snapToGrid w:val="0"/>
        <w:spacing w:line="560" w:lineRule="exact"/>
        <w:ind w:firstLine="480" w:firstLineChars="200"/>
        <w:rPr>
          <w:rFonts w:ascii="仿宋_GB2312" w:hAnsi="黑体" w:eastAsia="仿宋_GB2312"/>
          <w:b/>
          <w:bCs/>
          <w:szCs w:val="24"/>
        </w:rPr>
      </w:pPr>
      <w:r>
        <w:rPr>
          <w:rFonts w:ascii="仿宋_GB2312" w:hAnsi="黑体" w:eastAsia="仿宋_GB2312"/>
          <w:b/>
          <w:bCs/>
          <w:szCs w:val="24"/>
        </w:rPr>
        <w:t>10.</w:t>
      </w:r>
      <w:r>
        <w:rPr>
          <w:rFonts w:hint="eastAsia" w:ascii="仿宋_GB2312" w:hAnsi="黑体" w:eastAsia="仿宋_GB2312"/>
          <w:b/>
          <w:bCs/>
          <w:szCs w:val="24"/>
        </w:rPr>
        <w:t>投标报价</w:t>
      </w:r>
    </w:p>
    <w:p w14:paraId="2C3B3DD8">
      <w:pPr>
        <w:snapToGrid w:val="0"/>
        <w:spacing w:line="560" w:lineRule="exact"/>
        <w:ind w:firstLine="480" w:firstLineChars="200"/>
        <w:rPr>
          <w:rFonts w:ascii="仿宋_GB2312" w:hAnsi="黑体" w:eastAsia="仿宋_GB2312"/>
          <w:szCs w:val="24"/>
        </w:rPr>
      </w:pPr>
      <w:r>
        <w:rPr>
          <w:rFonts w:ascii="仿宋_GB2312" w:hAnsi="黑体" w:eastAsia="仿宋_GB2312"/>
          <w:szCs w:val="24"/>
        </w:rPr>
        <w:t>10.1</w:t>
      </w:r>
      <w:r>
        <w:rPr>
          <w:rFonts w:hint="eastAsia" w:ascii="仿宋_GB2312" w:hAnsi="黑体" w:eastAsia="仿宋_GB2312"/>
          <w:szCs w:val="24"/>
        </w:rPr>
        <w:t>投标报价应包括完成招标范围内全部工作内容。</w:t>
      </w:r>
    </w:p>
    <w:p w14:paraId="250533BA">
      <w:pPr>
        <w:snapToGrid w:val="0"/>
        <w:spacing w:line="560" w:lineRule="exact"/>
        <w:ind w:firstLine="480" w:firstLineChars="200"/>
        <w:rPr>
          <w:rFonts w:ascii="仿宋_GB2312" w:hAnsi="黑体" w:eastAsia="仿宋_GB2312"/>
          <w:szCs w:val="24"/>
        </w:rPr>
      </w:pPr>
      <w:r>
        <w:rPr>
          <w:rFonts w:ascii="仿宋_GB2312" w:hAnsi="黑体" w:eastAsia="仿宋_GB2312"/>
          <w:szCs w:val="24"/>
        </w:rPr>
        <w:t>10.2</w:t>
      </w:r>
      <w:r>
        <w:rPr>
          <w:rFonts w:hint="eastAsia" w:ascii="仿宋_GB2312" w:hAnsi="黑体" w:eastAsia="仿宋_GB2312"/>
          <w:szCs w:val="24"/>
        </w:rPr>
        <w:t>投标报价不得超过公布的预算金额。</w:t>
      </w:r>
    </w:p>
    <w:p w14:paraId="54596DAE">
      <w:pPr>
        <w:snapToGrid w:val="0"/>
        <w:spacing w:line="560" w:lineRule="exact"/>
        <w:ind w:firstLine="480" w:firstLineChars="200"/>
        <w:rPr>
          <w:rFonts w:ascii="仿宋_GB2312" w:hAnsi="黑体" w:eastAsia="仿宋_GB2312"/>
          <w:szCs w:val="24"/>
        </w:rPr>
      </w:pPr>
      <w:r>
        <w:rPr>
          <w:rFonts w:ascii="仿宋_GB2312" w:hAnsi="黑体" w:eastAsia="仿宋_GB2312"/>
          <w:szCs w:val="24"/>
        </w:rPr>
        <w:t>10.3</w:t>
      </w:r>
      <w:r>
        <w:rPr>
          <w:rFonts w:hint="eastAsia" w:ascii="仿宋_GB2312" w:hAnsi="黑体" w:eastAsia="仿宋_GB2312"/>
          <w:szCs w:val="24"/>
        </w:rPr>
        <w:t>项目报价按人民币计价，单位为元，报价精确到元。</w:t>
      </w:r>
    </w:p>
    <w:p w14:paraId="2198208B">
      <w:pPr>
        <w:snapToGrid w:val="0"/>
        <w:spacing w:line="560" w:lineRule="exact"/>
        <w:ind w:firstLine="480" w:firstLineChars="200"/>
        <w:rPr>
          <w:rFonts w:ascii="仿宋_GB2312" w:hAnsi="黑体" w:eastAsia="仿宋_GB2312"/>
          <w:b/>
          <w:bCs/>
          <w:szCs w:val="24"/>
        </w:rPr>
      </w:pPr>
      <w:r>
        <w:rPr>
          <w:rFonts w:hint="eastAsia" w:ascii="仿宋_GB2312" w:hAnsi="黑体" w:eastAsia="仿宋_GB2312"/>
          <w:b/>
          <w:bCs/>
          <w:szCs w:val="24"/>
        </w:rPr>
        <w:t>1</w:t>
      </w:r>
      <w:r>
        <w:rPr>
          <w:rFonts w:ascii="仿宋_GB2312" w:hAnsi="黑体" w:eastAsia="仿宋_GB2312"/>
          <w:b/>
          <w:bCs/>
          <w:szCs w:val="24"/>
        </w:rPr>
        <w:t>1</w:t>
      </w:r>
      <w:r>
        <w:rPr>
          <w:rFonts w:hint="eastAsia" w:ascii="仿宋_GB2312" w:hAnsi="黑体" w:eastAsia="仿宋_GB2312"/>
          <w:b/>
          <w:bCs/>
          <w:szCs w:val="24"/>
        </w:rPr>
        <w:t>.投标文件封装规定</w:t>
      </w:r>
    </w:p>
    <w:p w14:paraId="71E39689">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1</w:t>
      </w:r>
      <w:r>
        <w:rPr>
          <w:rFonts w:ascii="仿宋_GB2312" w:hAnsi="黑体" w:eastAsia="仿宋_GB2312"/>
          <w:szCs w:val="24"/>
        </w:rPr>
        <w:t>1.1</w:t>
      </w:r>
      <w:r>
        <w:rPr>
          <w:rFonts w:hint="eastAsia" w:ascii="仿宋_GB2312" w:hAnsi="黑体" w:eastAsia="仿宋_GB2312"/>
          <w:szCs w:val="24"/>
        </w:rPr>
        <w:t>投标文件分电子文档和书面材料。</w:t>
      </w:r>
    </w:p>
    <w:p w14:paraId="0810817A">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1</w:t>
      </w:r>
      <w:r>
        <w:rPr>
          <w:rFonts w:ascii="仿宋_GB2312" w:hAnsi="黑体" w:eastAsia="仿宋_GB2312"/>
          <w:szCs w:val="24"/>
        </w:rPr>
        <w:t>1.2</w:t>
      </w:r>
      <w:r>
        <w:rPr>
          <w:rFonts w:hint="eastAsia" w:ascii="仿宋_GB2312" w:hAnsi="黑体" w:eastAsia="仿宋_GB2312"/>
          <w:szCs w:val="24"/>
        </w:rPr>
        <w:t>电子文档1份，以P</w:t>
      </w:r>
      <w:r>
        <w:rPr>
          <w:rFonts w:ascii="仿宋_GB2312" w:hAnsi="黑体" w:eastAsia="仿宋_GB2312"/>
          <w:szCs w:val="24"/>
        </w:rPr>
        <w:t>DF</w:t>
      </w:r>
      <w:r>
        <w:rPr>
          <w:rFonts w:hint="eastAsia" w:ascii="仿宋_GB2312" w:hAnsi="黑体" w:eastAsia="仿宋_GB2312"/>
          <w:szCs w:val="24"/>
        </w:rPr>
        <w:t>格式存入优盘，单独封装小信封，信封封面注明</w:t>
      </w:r>
      <w:bookmarkStart w:id="4" w:name="_Hlk159253447"/>
      <w:r>
        <w:rPr>
          <w:rFonts w:hint="eastAsia" w:ascii="仿宋_GB2312" w:hAnsi="黑体" w:eastAsia="仿宋_GB2312"/>
          <w:szCs w:val="24"/>
        </w:rPr>
        <w:t>项目编号、项目名称、申报单位</w:t>
      </w:r>
      <w:bookmarkEnd w:id="4"/>
      <w:r>
        <w:rPr>
          <w:rFonts w:hint="eastAsia" w:ascii="仿宋_GB2312" w:hAnsi="黑体" w:eastAsia="仿宋_GB2312"/>
          <w:szCs w:val="24"/>
        </w:rPr>
        <w:t>。</w:t>
      </w:r>
    </w:p>
    <w:p w14:paraId="610C0CF2">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1</w:t>
      </w:r>
      <w:r>
        <w:rPr>
          <w:rFonts w:ascii="仿宋_GB2312" w:hAnsi="黑体" w:eastAsia="仿宋_GB2312"/>
          <w:szCs w:val="24"/>
        </w:rPr>
        <w:t>1.3</w:t>
      </w:r>
      <w:r>
        <w:rPr>
          <w:rFonts w:hint="eastAsia" w:ascii="仿宋_GB2312" w:hAnsi="黑体" w:eastAsia="仿宋_GB2312"/>
          <w:szCs w:val="24"/>
        </w:rPr>
        <w:t>书面材料，打印后胶装成册，一式五份。商务标、技术标分别装信封，信封封面注明项目编号、项目名称、申报单位。</w:t>
      </w:r>
    </w:p>
    <w:p w14:paraId="37855F66">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1</w:t>
      </w:r>
      <w:r>
        <w:rPr>
          <w:rFonts w:ascii="仿宋_GB2312" w:hAnsi="黑体" w:eastAsia="仿宋_GB2312"/>
          <w:szCs w:val="24"/>
        </w:rPr>
        <w:t>1.4</w:t>
      </w:r>
      <w:r>
        <w:rPr>
          <w:rFonts w:hint="eastAsia" w:ascii="仿宋_GB2312" w:hAnsi="黑体" w:eastAsia="仿宋_GB2312"/>
          <w:szCs w:val="24"/>
        </w:rPr>
        <w:t>封装后的电子文档与书面材料共同密封于一个大信封袋内，并用封条贴于信封接口处，封条需加盖申报单位公章，信封封面注明项目编号、项目名称、申报单位</w:t>
      </w:r>
    </w:p>
    <w:p w14:paraId="5BB25174">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1</w:t>
      </w:r>
      <w:r>
        <w:rPr>
          <w:rFonts w:ascii="仿宋_GB2312" w:hAnsi="黑体" w:eastAsia="仿宋_GB2312"/>
          <w:szCs w:val="24"/>
        </w:rPr>
        <w:t>1.5</w:t>
      </w:r>
      <w:r>
        <w:rPr>
          <w:rFonts w:hint="eastAsia" w:ascii="仿宋_GB2312" w:hAnsi="黑体" w:eastAsia="仿宋_GB2312"/>
          <w:szCs w:val="24"/>
        </w:rPr>
        <w:t>投标人必须确保书面材料和电子文本的一致性。</w:t>
      </w:r>
    </w:p>
    <w:p w14:paraId="46FAAB0D">
      <w:pPr>
        <w:snapToGrid w:val="0"/>
        <w:spacing w:line="560" w:lineRule="exact"/>
        <w:ind w:firstLine="480" w:firstLineChars="200"/>
        <w:rPr>
          <w:rFonts w:ascii="仿宋_GB2312" w:hAnsi="黑体" w:eastAsia="仿宋_GB2312"/>
          <w:b/>
          <w:bCs/>
          <w:szCs w:val="24"/>
        </w:rPr>
      </w:pPr>
      <w:r>
        <w:rPr>
          <w:rFonts w:hint="eastAsia" w:ascii="仿宋_GB2312" w:hAnsi="黑体" w:eastAsia="仿宋_GB2312"/>
          <w:b/>
          <w:bCs/>
          <w:szCs w:val="24"/>
        </w:rPr>
        <w:t>1</w:t>
      </w:r>
      <w:r>
        <w:rPr>
          <w:rFonts w:ascii="仿宋_GB2312" w:hAnsi="黑体" w:eastAsia="仿宋_GB2312"/>
          <w:b/>
          <w:bCs/>
          <w:szCs w:val="24"/>
        </w:rPr>
        <w:t>2.</w:t>
      </w:r>
      <w:r>
        <w:rPr>
          <w:rFonts w:hint="eastAsia" w:ascii="仿宋_GB2312" w:hAnsi="黑体" w:eastAsia="仿宋_GB2312"/>
          <w:b/>
          <w:bCs/>
          <w:szCs w:val="24"/>
        </w:rPr>
        <w:t>投标截止</w:t>
      </w:r>
    </w:p>
    <w:p w14:paraId="4011A864">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1</w:t>
      </w:r>
      <w:r>
        <w:rPr>
          <w:rFonts w:ascii="仿宋_GB2312" w:hAnsi="黑体" w:eastAsia="仿宋_GB2312"/>
          <w:szCs w:val="24"/>
        </w:rPr>
        <w:t>2.1</w:t>
      </w:r>
      <w:r>
        <w:rPr>
          <w:rFonts w:hint="eastAsia" w:ascii="仿宋_GB2312" w:hAnsi="黑体" w:eastAsia="仿宋_GB2312"/>
          <w:szCs w:val="24"/>
        </w:rPr>
        <w:t>投标人应在规定的投标截止时间前，将电子文档与书面材料递交至指规定地点。</w:t>
      </w:r>
    </w:p>
    <w:p w14:paraId="30B36153">
      <w:pPr>
        <w:snapToGrid w:val="0"/>
        <w:spacing w:line="560" w:lineRule="exact"/>
        <w:ind w:firstLine="480" w:firstLineChars="200"/>
        <w:rPr>
          <w:rFonts w:ascii="仿宋_GB2312" w:hAnsi="黑体" w:eastAsia="仿宋_GB2312"/>
          <w:szCs w:val="24"/>
        </w:rPr>
      </w:pPr>
      <w:r>
        <w:rPr>
          <w:rFonts w:ascii="仿宋_GB2312" w:hAnsi="黑体" w:eastAsia="仿宋_GB2312"/>
          <w:szCs w:val="24"/>
        </w:rPr>
        <w:t>12.2</w:t>
      </w:r>
      <w:r>
        <w:rPr>
          <w:rFonts w:hint="eastAsia" w:ascii="仿宋_GB2312" w:hAnsi="黑体" w:eastAsia="仿宋_GB2312"/>
          <w:szCs w:val="24"/>
        </w:rPr>
        <w:t>若投标人递交时间晚于截止时间，招标人有权拒绝接收。</w:t>
      </w:r>
    </w:p>
    <w:p w14:paraId="421FC510">
      <w:pPr>
        <w:snapToGrid w:val="0"/>
        <w:spacing w:line="560" w:lineRule="exact"/>
        <w:jc w:val="center"/>
        <w:rPr>
          <w:rFonts w:ascii="黑体" w:hAnsi="黑体" w:eastAsia="黑体"/>
          <w:sz w:val="28"/>
          <w:szCs w:val="28"/>
        </w:rPr>
      </w:pPr>
      <w:r>
        <w:rPr>
          <w:rFonts w:hint="eastAsia" w:ascii="黑体" w:hAnsi="黑体" w:eastAsia="黑体"/>
          <w:sz w:val="28"/>
          <w:szCs w:val="28"/>
        </w:rPr>
        <w:t>五、开标与评标</w:t>
      </w:r>
    </w:p>
    <w:p w14:paraId="310846FC">
      <w:pPr>
        <w:snapToGrid w:val="0"/>
        <w:spacing w:line="560" w:lineRule="exact"/>
        <w:ind w:firstLine="480" w:firstLineChars="200"/>
        <w:rPr>
          <w:rFonts w:ascii="仿宋_GB2312" w:hAnsi="黑体" w:eastAsia="仿宋_GB2312"/>
          <w:b/>
          <w:bCs/>
          <w:szCs w:val="24"/>
        </w:rPr>
      </w:pPr>
      <w:r>
        <w:rPr>
          <w:rFonts w:hint="eastAsia" w:ascii="仿宋_GB2312" w:hAnsi="黑体" w:eastAsia="仿宋_GB2312"/>
          <w:b/>
          <w:bCs/>
          <w:szCs w:val="24"/>
        </w:rPr>
        <w:t>1</w:t>
      </w:r>
      <w:r>
        <w:rPr>
          <w:rFonts w:ascii="仿宋_GB2312" w:hAnsi="黑体" w:eastAsia="仿宋_GB2312"/>
          <w:b/>
          <w:bCs/>
          <w:szCs w:val="24"/>
        </w:rPr>
        <w:t>3</w:t>
      </w:r>
      <w:r>
        <w:rPr>
          <w:rFonts w:hint="eastAsia" w:ascii="仿宋_GB2312" w:hAnsi="黑体" w:eastAsia="仿宋_GB2312"/>
          <w:b/>
          <w:bCs/>
          <w:szCs w:val="24"/>
        </w:rPr>
        <w:t>开标</w:t>
      </w:r>
    </w:p>
    <w:p w14:paraId="17DED21D">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1</w:t>
      </w:r>
      <w:r>
        <w:rPr>
          <w:rFonts w:ascii="仿宋_GB2312" w:hAnsi="黑体" w:eastAsia="仿宋_GB2312"/>
          <w:szCs w:val="24"/>
        </w:rPr>
        <w:t>3.1</w:t>
      </w:r>
      <w:r>
        <w:rPr>
          <w:rFonts w:hint="eastAsia" w:ascii="仿宋_GB2312" w:hAnsi="黑体" w:eastAsia="仿宋_GB2312"/>
          <w:szCs w:val="24"/>
        </w:rPr>
        <w:t>本项目开标不涉及样品。</w:t>
      </w:r>
    </w:p>
    <w:p w14:paraId="3A28B70C">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1</w:t>
      </w:r>
      <w:r>
        <w:rPr>
          <w:rFonts w:ascii="仿宋_GB2312" w:hAnsi="黑体" w:eastAsia="仿宋_GB2312"/>
          <w:szCs w:val="24"/>
        </w:rPr>
        <w:t>3.2</w:t>
      </w:r>
      <w:r>
        <w:rPr>
          <w:rFonts w:hint="eastAsia" w:ascii="仿宋_GB2312" w:hAnsi="黑体" w:eastAsia="仿宋_GB2312"/>
          <w:szCs w:val="24"/>
        </w:rPr>
        <w:t>开标时间与地点</w:t>
      </w:r>
    </w:p>
    <w:p w14:paraId="4FE695D2">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1</w:t>
      </w:r>
      <w:r>
        <w:rPr>
          <w:rFonts w:ascii="仿宋_GB2312" w:hAnsi="黑体" w:eastAsia="仿宋_GB2312"/>
          <w:szCs w:val="24"/>
        </w:rPr>
        <w:t>3.2.1</w:t>
      </w:r>
      <w:r>
        <w:rPr>
          <w:rFonts w:hint="eastAsia" w:ascii="仿宋_GB2312" w:hAnsi="黑体" w:eastAsia="仿宋_GB2312"/>
          <w:szCs w:val="24"/>
        </w:rPr>
        <w:t>招标人在投标截止时间和投标规定地点开标。</w:t>
      </w:r>
    </w:p>
    <w:p w14:paraId="6B743290">
      <w:pPr>
        <w:snapToGrid w:val="0"/>
        <w:spacing w:line="560" w:lineRule="exact"/>
        <w:ind w:firstLine="480" w:firstLineChars="200"/>
        <w:rPr>
          <w:rFonts w:ascii="仿宋_GB2312" w:hAnsi="黑体" w:eastAsia="仿宋_GB2312"/>
          <w:szCs w:val="24"/>
        </w:rPr>
      </w:pPr>
      <w:r>
        <w:rPr>
          <w:rFonts w:ascii="仿宋_GB2312" w:hAnsi="黑体" w:eastAsia="仿宋_GB2312"/>
          <w:szCs w:val="24"/>
        </w:rPr>
        <w:t>13.2.2</w:t>
      </w:r>
      <w:r>
        <w:rPr>
          <w:rFonts w:hint="eastAsia" w:ascii="仿宋_GB2312" w:hAnsi="黑体" w:eastAsia="仿宋_GB2312"/>
          <w:szCs w:val="24"/>
        </w:rPr>
        <w:t>在规定地点公开开标时，要求投标人的法定代表人或项目负责人准时出席，并留在候场区等待汇报。</w:t>
      </w:r>
    </w:p>
    <w:p w14:paraId="225A6492">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1</w:t>
      </w:r>
      <w:r>
        <w:rPr>
          <w:rFonts w:ascii="仿宋_GB2312" w:hAnsi="黑体" w:eastAsia="仿宋_GB2312"/>
          <w:szCs w:val="24"/>
        </w:rPr>
        <w:t>3.3</w:t>
      </w:r>
      <w:r>
        <w:rPr>
          <w:rFonts w:hint="eastAsia" w:ascii="仿宋_GB2312" w:hAnsi="黑体" w:eastAsia="仿宋_GB2312"/>
          <w:szCs w:val="24"/>
        </w:rPr>
        <w:t>携带材料</w:t>
      </w:r>
    </w:p>
    <w:p w14:paraId="6A7AB9AC">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1</w:t>
      </w:r>
      <w:r>
        <w:rPr>
          <w:rFonts w:ascii="仿宋_GB2312" w:hAnsi="黑体" w:eastAsia="仿宋_GB2312"/>
          <w:szCs w:val="24"/>
        </w:rPr>
        <w:t>3.3.1</w:t>
      </w:r>
      <w:r>
        <w:rPr>
          <w:rFonts w:hint="eastAsia" w:ascii="仿宋_GB2312" w:hAnsi="黑体" w:eastAsia="仿宋_GB2312"/>
          <w:szCs w:val="24"/>
        </w:rPr>
        <w:t>投标单位法定代表人证书或法定代表人委托授权书（原件）。</w:t>
      </w:r>
    </w:p>
    <w:p w14:paraId="7072564A">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1</w:t>
      </w:r>
      <w:r>
        <w:rPr>
          <w:rFonts w:ascii="仿宋_GB2312" w:hAnsi="黑体" w:eastAsia="仿宋_GB2312"/>
          <w:szCs w:val="24"/>
        </w:rPr>
        <w:t>3.3.2</w:t>
      </w:r>
      <w:r>
        <w:rPr>
          <w:rFonts w:hint="eastAsia" w:ascii="仿宋_GB2312" w:hAnsi="黑体" w:eastAsia="仿宋_GB2312"/>
          <w:szCs w:val="24"/>
        </w:rPr>
        <w:t>投标单位法定代表人或其委托代理人的有效身份证原件，备核。</w:t>
      </w:r>
    </w:p>
    <w:p w14:paraId="7D939C69">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1</w:t>
      </w:r>
      <w:r>
        <w:rPr>
          <w:rFonts w:ascii="仿宋_GB2312" w:hAnsi="黑体" w:eastAsia="仿宋_GB2312"/>
          <w:szCs w:val="24"/>
        </w:rPr>
        <w:t>3.4</w:t>
      </w:r>
      <w:r>
        <w:rPr>
          <w:rFonts w:hint="eastAsia" w:ascii="仿宋_GB2312" w:hAnsi="黑体" w:eastAsia="仿宋_GB2312"/>
          <w:szCs w:val="24"/>
        </w:rPr>
        <w:t>开标条件：每个项目必须至少3家单位申报。</w:t>
      </w:r>
    </w:p>
    <w:p w14:paraId="644EDD26">
      <w:pPr>
        <w:snapToGrid w:val="0"/>
        <w:spacing w:line="560" w:lineRule="exact"/>
        <w:ind w:firstLine="480" w:firstLineChars="200"/>
        <w:rPr>
          <w:rFonts w:ascii="仿宋_GB2312" w:hAnsi="黑体" w:eastAsia="仿宋_GB2312"/>
          <w:szCs w:val="24"/>
        </w:rPr>
      </w:pPr>
      <w:r>
        <w:rPr>
          <w:rFonts w:ascii="仿宋_GB2312" w:hAnsi="黑体" w:eastAsia="仿宋_GB2312"/>
          <w:szCs w:val="24"/>
        </w:rPr>
        <w:t>13.5</w:t>
      </w:r>
      <w:r>
        <w:rPr>
          <w:rFonts w:hint="eastAsia" w:ascii="仿宋_GB2312" w:hAnsi="黑体" w:eastAsia="仿宋_GB2312"/>
          <w:szCs w:val="24"/>
        </w:rPr>
        <w:t>开标流程</w:t>
      </w:r>
    </w:p>
    <w:p w14:paraId="39F7F142">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1</w:t>
      </w:r>
      <w:r>
        <w:rPr>
          <w:rFonts w:ascii="仿宋_GB2312" w:hAnsi="黑体" w:eastAsia="仿宋_GB2312"/>
          <w:szCs w:val="24"/>
        </w:rPr>
        <w:t>3.5.1</w:t>
      </w:r>
      <w:r>
        <w:rPr>
          <w:rFonts w:hint="eastAsia" w:ascii="仿宋_GB2312" w:hAnsi="黑体" w:eastAsia="仿宋_GB2312"/>
          <w:szCs w:val="24"/>
        </w:rPr>
        <w:t>招标人宣布开标流程。</w:t>
      </w:r>
    </w:p>
    <w:p w14:paraId="33952BDE">
      <w:pPr>
        <w:snapToGrid w:val="0"/>
        <w:spacing w:line="560" w:lineRule="exact"/>
        <w:ind w:firstLine="480" w:firstLineChars="200"/>
        <w:rPr>
          <w:rFonts w:ascii="仿宋_GB2312" w:hAnsi="黑体" w:eastAsia="仿宋_GB2312"/>
          <w:szCs w:val="24"/>
        </w:rPr>
      </w:pPr>
      <w:r>
        <w:rPr>
          <w:rFonts w:ascii="仿宋_GB2312" w:hAnsi="黑体" w:eastAsia="仿宋_GB2312"/>
          <w:szCs w:val="24"/>
        </w:rPr>
        <w:t>13.5.2</w:t>
      </w:r>
      <w:r>
        <w:rPr>
          <w:rFonts w:hint="eastAsia" w:ascii="仿宋_GB2312" w:hAnsi="黑体" w:eastAsia="仿宋_GB2312"/>
          <w:szCs w:val="24"/>
        </w:rPr>
        <w:t>招标人公布招标截止时间前投递投标文件的投标人名称。</w:t>
      </w:r>
    </w:p>
    <w:p w14:paraId="43A3CAFD">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1</w:t>
      </w:r>
      <w:r>
        <w:rPr>
          <w:rFonts w:ascii="仿宋_GB2312" w:hAnsi="黑体" w:eastAsia="仿宋_GB2312"/>
          <w:szCs w:val="24"/>
        </w:rPr>
        <w:t>3.5.3</w:t>
      </w:r>
      <w:r>
        <w:rPr>
          <w:rFonts w:hint="eastAsia" w:ascii="仿宋_GB2312" w:hAnsi="黑体" w:eastAsia="仿宋_GB2312"/>
          <w:szCs w:val="24"/>
        </w:rPr>
        <w:t>招标人宣布开标人、唱标人、记录人、监标人等有关人员。</w:t>
      </w:r>
    </w:p>
    <w:p w14:paraId="73644A3A">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1</w:t>
      </w:r>
      <w:r>
        <w:rPr>
          <w:rFonts w:ascii="仿宋_GB2312" w:hAnsi="黑体" w:eastAsia="仿宋_GB2312"/>
          <w:szCs w:val="24"/>
        </w:rPr>
        <w:t>3.5.4</w:t>
      </w:r>
      <w:r>
        <w:rPr>
          <w:rFonts w:hint="eastAsia" w:ascii="仿宋_GB2312" w:hAnsi="黑体" w:eastAsia="仿宋_GB2312"/>
          <w:szCs w:val="24"/>
        </w:rPr>
        <w:t>投标人或者其推选的代表检查投标文件的密封情况，招标人按照项目序号当众拆封开标，公布招标项目名称、投标人名称、投标报价，并记录在案。</w:t>
      </w:r>
    </w:p>
    <w:p w14:paraId="5A39BBE3">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1</w:t>
      </w:r>
      <w:r>
        <w:rPr>
          <w:rFonts w:ascii="仿宋_GB2312" w:hAnsi="黑体" w:eastAsia="仿宋_GB2312"/>
          <w:szCs w:val="24"/>
        </w:rPr>
        <w:t>3.5.5</w:t>
      </w:r>
      <w:r>
        <w:rPr>
          <w:rFonts w:hint="eastAsia" w:ascii="仿宋_GB2312" w:hAnsi="黑体" w:eastAsia="仿宋_GB2312"/>
          <w:szCs w:val="24"/>
        </w:rPr>
        <w:t>投标人代表、招标人代表、监标人、记录人等有关人员在开标记录上签字确认。</w:t>
      </w:r>
    </w:p>
    <w:p w14:paraId="5E126F63">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1</w:t>
      </w:r>
      <w:r>
        <w:rPr>
          <w:rFonts w:ascii="仿宋_GB2312" w:hAnsi="黑体" w:eastAsia="仿宋_GB2312"/>
          <w:szCs w:val="24"/>
        </w:rPr>
        <w:t>3.5.6</w:t>
      </w:r>
      <w:r>
        <w:rPr>
          <w:rFonts w:hint="eastAsia" w:ascii="仿宋_GB2312" w:hAnsi="黑体" w:eastAsia="仿宋_GB2312"/>
          <w:szCs w:val="24"/>
        </w:rPr>
        <w:t>开标结束。</w:t>
      </w:r>
    </w:p>
    <w:p w14:paraId="69D2F40B">
      <w:pPr>
        <w:snapToGrid w:val="0"/>
        <w:spacing w:line="560" w:lineRule="exact"/>
        <w:ind w:firstLine="480" w:firstLineChars="200"/>
        <w:rPr>
          <w:rFonts w:ascii="仿宋_GB2312" w:hAnsi="黑体" w:eastAsia="仿宋_GB2312"/>
          <w:b/>
          <w:bCs/>
          <w:szCs w:val="24"/>
        </w:rPr>
      </w:pPr>
      <w:r>
        <w:rPr>
          <w:rFonts w:hint="eastAsia" w:ascii="仿宋_GB2312" w:hAnsi="黑体" w:eastAsia="仿宋_GB2312"/>
          <w:b/>
          <w:bCs/>
          <w:szCs w:val="24"/>
        </w:rPr>
        <w:t>1</w:t>
      </w:r>
      <w:r>
        <w:rPr>
          <w:rFonts w:ascii="仿宋_GB2312" w:hAnsi="黑体" w:eastAsia="仿宋_GB2312"/>
          <w:b/>
          <w:bCs/>
          <w:szCs w:val="24"/>
        </w:rPr>
        <w:t>4.</w:t>
      </w:r>
      <w:r>
        <w:rPr>
          <w:rFonts w:hint="eastAsia" w:ascii="仿宋_GB2312" w:hAnsi="黑体" w:eastAsia="仿宋_GB2312"/>
          <w:b/>
          <w:bCs/>
          <w:szCs w:val="24"/>
        </w:rPr>
        <w:t>评标</w:t>
      </w:r>
    </w:p>
    <w:p w14:paraId="40CFA862">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1</w:t>
      </w:r>
      <w:r>
        <w:rPr>
          <w:rFonts w:ascii="仿宋_GB2312" w:hAnsi="黑体" w:eastAsia="仿宋_GB2312"/>
          <w:szCs w:val="24"/>
        </w:rPr>
        <w:t>4.1</w:t>
      </w:r>
      <w:r>
        <w:rPr>
          <w:rFonts w:hint="eastAsia" w:ascii="仿宋_GB2312" w:hAnsi="黑体" w:eastAsia="仿宋_GB2312"/>
          <w:szCs w:val="24"/>
        </w:rPr>
        <w:t>开标结束后，招标人或代理机构对投标人进行资格审查，符合评标要求的投标材料进入评标环节。</w:t>
      </w:r>
    </w:p>
    <w:p w14:paraId="1EA21059">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1</w:t>
      </w:r>
      <w:r>
        <w:rPr>
          <w:rFonts w:ascii="仿宋_GB2312" w:hAnsi="黑体" w:eastAsia="仿宋_GB2312"/>
          <w:szCs w:val="24"/>
        </w:rPr>
        <w:t>4.2</w:t>
      </w:r>
      <w:r>
        <w:rPr>
          <w:rFonts w:hint="eastAsia" w:ascii="仿宋_GB2312" w:hAnsi="黑体" w:eastAsia="仿宋_GB2312"/>
          <w:szCs w:val="24"/>
        </w:rPr>
        <w:t>评标专家组</w:t>
      </w:r>
    </w:p>
    <w:p w14:paraId="0B484F53">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1</w:t>
      </w:r>
      <w:r>
        <w:rPr>
          <w:rFonts w:ascii="仿宋_GB2312" w:hAnsi="黑体" w:eastAsia="仿宋_GB2312"/>
          <w:szCs w:val="24"/>
        </w:rPr>
        <w:t>4.2.1</w:t>
      </w:r>
      <w:r>
        <w:rPr>
          <w:rFonts w:hint="eastAsia" w:ascii="仿宋_GB2312" w:hAnsi="黑体" w:eastAsia="仿宋_GB2312"/>
          <w:szCs w:val="24"/>
        </w:rPr>
        <w:t>评标专家组由招标人代表与相关研究领域经济、技术专家组成，专家组总人数至少</w:t>
      </w:r>
      <w:r>
        <w:rPr>
          <w:rFonts w:ascii="仿宋_GB2312" w:hAnsi="黑体" w:eastAsia="仿宋_GB2312"/>
          <w:szCs w:val="24"/>
        </w:rPr>
        <w:t>5</w:t>
      </w:r>
      <w:r>
        <w:rPr>
          <w:rFonts w:hint="eastAsia" w:ascii="仿宋_GB2312" w:hAnsi="黑体" w:eastAsia="仿宋_GB2312"/>
          <w:szCs w:val="24"/>
        </w:rPr>
        <w:t>位及以上的单数，专家需具备高级职称。设置专家组长1名。</w:t>
      </w:r>
    </w:p>
    <w:p w14:paraId="5E21F62D">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1</w:t>
      </w:r>
      <w:r>
        <w:rPr>
          <w:rFonts w:ascii="仿宋_GB2312" w:hAnsi="黑体" w:eastAsia="仿宋_GB2312"/>
          <w:szCs w:val="24"/>
        </w:rPr>
        <w:t>4.2.2</w:t>
      </w:r>
      <w:r>
        <w:rPr>
          <w:rFonts w:hint="eastAsia" w:ascii="仿宋_GB2312" w:hAnsi="黑体" w:eastAsia="仿宋_GB2312"/>
          <w:szCs w:val="24"/>
        </w:rPr>
        <w:t>评标专家组有如下情形之一，将回避：</w:t>
      </w:r>
    </w:p>
    <w:p w14:paraId="74020DFB">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1</w:t>
      </w:r>
      <w:r>
        <w:rPr>
          <w:rFonts w:ascii="仿宋_GB2312" w:hAnsi="黑体" w:eastAsia="仿宋_GB2312"/>
          <w:szCs w:val="24"/>
        </w:rPr>
        <w:t>4.2.2.1</w:t>
      </w:r>
      <w:r>
        <w:rPr>
          <w:rFonts w:hint="eastAsia" w:ascii="仿宋_GB2312" w:hAnsi="黑体" w:eastAsia="仿宋_GB2312"/>
          <w:szCs w:val="24"/>
        </w:rPr>
        <w:t>与投标人有经济利益关系，可能影响投标的公正评审；</w:t>
      </w:r>
    </w:p>
    <w:p w14:paraId="5B4CAE8D">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1</w:t>
      </w:r>
      <w:r>
        <w:rPr>
          <w:rFonts w:ascii="仿宋_GB2312" w:hAnsi="黑体" w:eastAsia="仿宋_GB2312"/>
          <w:szCs w:val="24"/>
        </w:rPr>
        <w:t>4.2.2.2</w:t>
      </w:r>
      <w:r>
        <w:rPr>
          <w:rFonts w:hint="eastAsia" w:ascii="仿宋_GB2312" w:hAnsi="黑体" w:eastAsia="仿宋_GB2312"/>
          <w:szCs w:val="24"/>
        </w:rPr>
        <w:t>曾因在招标、评标及其他招投标活动中从事违法行为而受到行政处罚或刑事处罚的；</w:t>
      </w:r>
    </w:p>
    <w:p w14:paraId="444C25F9">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1</w:t>
      </w:r>
      <w:r>
        <w:rPr>
          <w:rFonts w:ascii="仿宋_GB2312" w:hAnsi="黑体" w:eastAsia="仿宋_GB2312"/>
          <w:szCs w:val="24"/>
        </w:rPr>
        <w:t>4.2.2.3</w:t>
      </w:r>
      <w:r>
        <w:rPr>
          <w:rFonts w:hint="eastAsia" w:ascii="仿宋_GB2312" w:hAnsi="黑体" w:eastAsia="仿宋_GB2312"/>
          <w:szCs w:val="24"/>
        </w:rPr>
        <w:t>与投标人有其他利害关系。</w:t>
      </w:r>
    </w:p>
    <w:p w14:paraId="69D2FD0D">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1</w:t>
      </w:r>
      <w:r>
        <w:rPr>
          <w:rFonts w:ascii="仿宋_GB2312" w:hAnsi="黑体" w:eastAsia="仿宋_GB2312"/>
          <w:szCs w:val="24"/>
        </w:rPr>
        <w:t>4.3</w:t>
      </w:r>
      <w:r>
        <w:rPr>
          <w:rFonts w:hint="eastAsia" w:ascii="仿宋_GB2312" w:hAnsi="黑体" w:eastAsia="仿宋_GB2312"/>
          <w:szCs w:val="24"/>
        </w:rPr>
        <w:t>评标流程</w:t>
      </w:r>
    </w:p>
    <w:p w14:paraId="7DD08F0F">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1</w:t>
      </w:r>
      <w:r>
        <w:rPr>
          <w:rFonts w:ascii="仿宋_GB2312" w:hAnsi="黑体" w:eastAsia="仿宋_GB2312"/>
          <w:szCs w:val="24"/>
        </w:rPr>
        <w:t>4.3.1</w:t>
      </w:r>
      <w:r>
        <w:rPr>
          <w:rFonts w:hint="eastAsia" w:ascii="仿宋_GB2312" w:hAnsi="黑体" w:eastAsia="仿宋_GB2312"/>
          <w:szCs w:val="24"/>
        </w:rPr>
        <w:t>投标人进行P</w:t>
      </w:r>
      <w:r>
        <w:rPr>
          <w:rFonts w:ascii="仿宋_GB2312" w:hAnsi="黑体" w:eastAsia="仿宋_GB2312"/>
          <w:szCs w:val="24"/>
        </w:rPr>
        <w:t>PT</w:t>
      </w:r>
      <w:r>
        <w:rPr>
          <w:rFonts w:hint="eastAsia" w:ascii="仿宋_GB2312" w:hAnsi="黑体" w:eastAsia="仿宋_GB2312"/>
          <w:szCs w:val="24"/>
        </w:rPr>
        <w:t>汇报，汇报时间</w:t>
      </w:r>
      <w:r>
        <w:rPr>
          <w:rFonts w:ascii="仿宋_GB2312" w:hAnsi="黑体" w:eastAsia="仿宋_GB2312"/>
          <w:szCs w:val="24"/>
        </w:rPr>
        <w:t>10</w:t>
      </w:r>
      <w:r>
        <w:rPr>
          <w:rFonts w:hint="eastAsia" w:ascii="仿宋_GB2312" w:hAnsi="黑体" w:eastAsia="仿宋_GB2312"/>
          <w:szCs w:val="24"/>
        </w:rPr>
        <w:t>分钟。</w:t>
      </w:r>
    </w:p>
    <w:p w14:paraId="7EA32D70">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1</w:t>
      </w:r>
      <w:r>
        <w:rPr>
          <w:rFonts w:ascii="仿宋_GB2312" w:hAnsi="黑体" w:eastAsia="仿宋_GB2312"/>
          <w:szCs w:val="24"/>
        </w:rPr>
        <w:t>4.3.2</w:t>
      </w:r>
      <w:r>
        <w:rPr>
          <w:rFonts w:hint="eastAsia" w:ascii="仿宋_GB2312" w:hAnsi="黑体" w:eastAsia="仿宋_GB2312"/>
          <w:szCs w:val="24"/>
        </w:rPr>
        <w:t>专家提问，投标人答辩，共计</w:t>
      </w:r>
      <w:r>
        <w:rPr>
          <w:rFonts w:ascii="仿宋_GB2312" w:hAnsi="黑体" w:eastAsia="仿宋_GB2312"/>
          <w:szCs w:val="24"/>
        </w:rPr>
        <w:t>5</w:t>
      </w:r>
      <w:r>
        <w:rPr>
          <w:rFonts w:hint="eastAsia" w:ascii="仿宋_GB2312" w:hAnsi="黑体" w:eastAsia="仿宋_GB2312"/>
          <w:szCs w:val="24"/>
        </w:rPr>
        <w:t>分钟。</w:t>
      </w:r>
    </w:p>
    <w:p w14:paraId="633A9AB8">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1</w:t>
      </w:r>
      <w:r>
        <w:rPr>
          <w:rFonts w:ascii="仿宋_GB2312" w:hAnsi="黑体" w:eastAsia="仿宋_GB2312"/>
          <w:szCs w:val="24"/>
        </w:rPr>
        <w:t>4.3.3</w:t>
      </w:r>
      <w:r>
        <w:rPr>
          <w:rFonts w:hint="eastAsia" w:ascii="仿宋_GB2312" w:hAnsi="黑体" w:eastAsia="仿宋_GB2312"/>
          <w:szCs w:val="24"/>
        </w:rPr>
        <w:t>专家依据汇报情况，审阅材料，根据评分标准进行独立评分。</w:t>
      </w:r>
    </w:p>
    <w:p w14:paraId="466DA61D">
      <w:pPr>
        <w:snapToGrid w:val="0"/>
        <w:spacing w:line="560" w:lineRule="exact"/>
        <w:jc w:val="center"/>
        <w:rPr>
          <w:rFonts w:ascii="黑体" w:hAnsi="黑体" w:eastAsia="黑体"/>
          <w:sz w:val="28"/>
          <w:szCs w:val="28"/>
        </w:rPr>
      </w:pPr>
      <w:r>
        <w:rPr>
          <w:rFonts w:hint="eastAsia" w:ascii="黑体" w:hAnsi="黑体" w:eastAsia="黑体"/>
          <w:sz w:val="28"/>
          <w:szCs w:val="28"/>
        </w:rPr>
        <w:t>六、授予合同</w:t>
      </w:r>
    </w:p>
    <w:p w14:paraId="7E34FB7E">
      <w:pPr>
        <w:snapToGrid w:val="0"/>
        <w:spacing w:line="560" w:lineRule="exact"/>
        <w:ind w:firstLine="480" w:firstLineChars="200"/>
        <w:rPr>
          <w:rFonts w:ascii="仿宋_GB2312" w:hAnsi="黑体" w:eastAsia="仿宋_GB2312"/>
          <w:b/>
          <w:bCs/>
          <w:szCs w:val="24"/>
        </w:rPr>
      </w:pPr>
      <w:r>
        <w:rPr>
          <w:rFonts w:hint="eastAsia" w:ascii="仿宋_GB2312" w:hAnsi="黑体" w:eastAsia="仿宋_GB2312"/>
          <w:b/>
          <w:bCs/>
          <w:szCs w:val="24"/>
        </w:rPr>
        <w:t>1</w:t>
      </w:r>
      <w:r>
        <w:rPr>
          <w:rFonts w:ascii="仿宋_GB2312" w:hAnsi="黑体" w:eastAsia="仿宋_GB2312"/>
          <w:b/>
          <w:bCs/>
          <w:szCs w:val="24"/>
        </w:rPr>
        <w:t>5.</w:t>
      </w:r>
      <w:r>
        <w:rPr>
          <w:rFonts w:hint="eastAsia" w:ascii="仿宋_GB2312" w:hAnsi="黑体" w:eastAsia="仿宋_GB2312"/>
          <w:b/>
          <w:bCs/>
          <w:szCs w:val="24"/>
        </w:rPr>
        <w:t>中标单位公示</w:t>
      </w:r>
    </w:p>
    <w:p w14:paraId="0E972EA3">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招标人在收到评标结果后，根据评分排名确定中标单位，并按照公示要求公示中标单位，公示期不少于5个工作日。</w:t>
      </w:r>
    </w:p>
    <w:p w14:paraId="4052F6CF">
      <w:pPr>
        <w:snapToGrid w:val="0"/>
        <w:spacing w:line="560" w:lineRule="exact"/>
        <w:ind w:firstLine="480" w:firstLineChars="200"/>
        <w:rPr>
          <w:rFonts w:ascii="仿宋_GB2312" w:hAnsi="黑体" w:eastAsia="仿宋_GB2312"/>
          <w:b/>
          <w:bCs/>
          <w:szCs w:val="24"/>
        </w:rPr>
      </w:pPr>
      <w:r>
        <w:rPr>
          <w:rFonts w:ascii="仿宋_GB2312" w:hAnsi="黑体" w:eastAsia="仿宋_GB2312"/>
          <w:b/>
          <w:bCs/>
          <w:szCs w:val="24"/>
        </w:rPr>
        <w:t>16.</w:t>
      </w:r>
      <w:r>
        <w:rPr>
          <w:rFonts w:hint="eastAsia" w:ascii="仿宋_GB2312" w:hAnsi="黑体" w:eastAsia="仿宋_GB2312"/>
          <w:b/>
          <w:bCs/>
          <w:szCs w:val="24"/>
        </w:rPr>
        <w:t>中标通知书</w:t>
      </w:r>
    </w:p>
    <w:p w14:paraId="6B39E331">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公示期内无异议后，向中标单位发送通知书。</w:t>
      </w:r>
    </w:p>
    <w:p w14:paraId="57B4557E">
      <w:pPr>
        <w:snapToGrid w:val="0"/>
        <w:spacing w:line="560" w:lineRule="exact"/>
        <w:ind w:firstLine="480" w:firstLineChars="200"/>
        <w:rPr>
          <w:rFonts w:ascii="仿宋_GB2312" w:hAnsi="黑体" w:eastAsia="仿宋_GB2312"/>
          <w:b/>
          <w:bCs/>
          <w:szCs w:val="24"/>
        </w:rPr>
      </w:pPr>
      <w:r>
        <w:rPr>
          <w:rFonts w:hint="eastAsia" w:ascii="仿宋_GB2312" w:hAnsi="黑体" w:eastAsia="仿宋_GB2312"/>
          <w:b/>
          <w:bCs/>
          <w:szCs w:val="24"/>
        </w:rPr>
        <w:t>1</w:t>
      </w:r>
      <w:r>
        <w:rPr>
          <w:rFonts w:ascii="仿宋_GB2312" w:hAnsi="黑体" w:eastAsia="仿宋_GB2312"/>
          <w:b/>
          <w:bCs/>
          <w:szCs w:val="24"/>
        </w:rPr>
        <w:t>7.</w:t>
      </w:r>
      <w:r>
        <w:rPr>
          <w:rFonts w:hint="eastAsia" w:ascii="仿宋_GB2312" w:hAnsi="黑体" w:eastAsia="仿宋_GB2312"/>
          <w:b/>
          <w:bCs/>
          <w:szCs w:val="24"/>
        </w:rPr>
        <w:t>签订合同</w:t>
      </w:r>
    </w:p>
    <w:p w14:paraId="1E3E6C81">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中标单位凭中标通知书，与招标单位签订项目合同。</w:t>
      </w:r>
    </w:p>
    <w:p w14:paraId="5DA67743">
      <w:pPr>
        <w:widowControl/>
        <w:snapToGrid w:val="0"/>
        <w:spacing w:line="560" w:lineRule="exact"/>
        <w:jc w:val="left"/>
        <w:rPr>
          <w:rFonts w:ascii="黑体" w:hAnsi="黑体" w:eastAsia="黑体"/>
          <w:sz w:val="28"/>
          <w:szCs w:val="28"/>
        </w:rPr>
      </w:pPr>
      <w:r>
        <w:rPr>
          <w:rFonts w:ascii="黑体" w:hAnsi="黑体" w:eastAsia="黑体"/>
          <w:sz w:val="28"/>
          <w:szCs w:val="28"/>
        </w:rPr>
        <w:br w:type="page"/>
      </w:r>
    </w:p>
    <w:p w14:paraId="1E438358">
      <w:pPr>
        <w:pStyle w:val="2"/>
      </w:pPr>
      <w:bookmarkStart w:id="5" w:name="_Toc192600310"/>
      <w:r>
        <w:rPr>
          <w:rFonts w:hint="eastAsia"/>
        </w:rPr>
        <w:t xml:space="preserve">第三章 </w:t>
      </w:r>
      <w:r>
        <w:t xml:space="preserve"> </w:t>
      </w:r>
      <w:r>
        <w:rPr>
          <w:rFonts w:hint="eastAsia"/>
        </w:rPr>
        <w:t>服务需求</w:t>
      </w:r>
      <w:bookmarkEnd w:id="5"/>
    </w:p>
    <w:p w14:paraId="727EBCD8">
      <w:pPr>
        <w:snapToGrid w:val="0"/>
        <w:spacing w:line="560" w:lineRule="exact"/>
        <w:jc w:val="center"/>
        <w:rPr>
          <w:rFonts w:ascii="黑体" w:hAnsi="黑体" w:eastAsia="黑体"/>
          <w:sz w:val="28"/>
          <w:szCs w:val="28"/>
        </w:rPr>
      </w:pPr>
      <w:r>
        <w:rPr>
          <w:rFonts w:hint="eastAsia" w:ascii="黑体" w:hAnsi="黑体" w:eastAsia="黑体"/>
          <w:sz w:val="28"/>
          <w:szCs w:val="28"/>
        </w:rPr>
        <w:t>一、总则</w:t>
      </w:r>
    </w:p>
    <w:p w14:paraId="095D34A5">
      <w:pPr>
        <w:snapToGrid w:val="0"/>
        <w:spacing w:line="560" w:lineRule="exact"/>
        <w:ind w:firstLine="480" w:firstLineChars="200"/>
        <w:rPr>
          <w:rFonts w:ascii="仿宋_GB2312" w:hAnsi="黑体" w:eastAsia="仿宋_GB2312"/>
          <w:b/>
          <w:bCs/>
          <w:szCs w:val="24"/>
        </w:rPr>
      </w:pPr>
      <w:r>
        <w:rPr>
          <w:rFonts w:hint="eastAsia" w:ascii="仿宋_GB2312" w:hAnsi="黑体" w:eastAsia="仿宋_GB2312"/>
          <w:b/>
          <w:bCs/>
          <w:szCs w:val="24"/>
        </w:rPr>
        <w:t>1总要求</w:t>
      </w:r>
    </w:p>
    <w:p w14:paraId="47B09020">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1</w:t>
      </w:r>
      <w:r>
        <w:rPr>
          <w:rFonts w:ascii="仿宋_GB2312" w:hAnsi="黑体" w:eastAsia="仿宋_GB2312"/>
          <w:szCs w:val="24"/>
        </w:rPr>
        <w:t>.1</w:t>
      </w:r>
      <w:r>
        <w:rPr>
          <w:rFonts w:hint="eastAsia" w:ascii="仿宋_GB2312" w:hAnsi="黑体" w:eastAsia="仿宋_GB2312"/>
          <w:szCs w:val="24"/>
        </w:rPr>
        <w:t>投标人应具备国家或行业管理部门规定的，具备本市实施本项目所需的资质与条件。</w:t>
      </w:r>
    </w:p>
    <w:p w14:paraId="2830FC0E">
      <w:pPr>
        <w:snapToGrid w:val="0"/>
        <w:spacing w:line="560" w:lineRule="exact"/>
        <w:ind w:firstLine="480" w:firstLineChars="200"/>
        <w:rPr>
          <w:rFonts w:ascii="仿宋_GB2312" w:hAnsi="黑体" w:eastAsia="仿宋_GB2312"/>
          <w:szCs w:val="24"/>
        </w:rPr>
      </w:pPr>
      <w:r>
        <w:rPr>
          <w:rFonts w:ascii="仿宋_GB2312" w:hAnsi="黑体" w:eastAsia="仿宋_GB2312"/>
          <w:szCs w:val="24"/>
        </w:rPr>
        <w:t>1.2</w:t>
      </w:r>
      <w:r>
        <w:rPr>
          <w:rFonts w:hint="eastAsia" w:ascii="仿宋_GB2312" w:hAnsi="黑体" w:eastAsia="仿宋_GB2312"/>
          <w:szCs w:val="24"/>
        </w:rPr>
        <w:t>投标人提供服务应当符合招标文件要求，质量完全符合国家标准、行业标准或地方标准。</w:t>
      </w:r>
    </w:p>
    <w:p w14:paraId="2C3ABAFD">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1</w:t>
      </w:r>
      <w:r>
        <w:rPr>
          <w:rFonts w:ascii="仿宋_GB2312" w:hAnsi="黑体" w:eastAsia="仿宋_GB2312"/>
          <w:szCs w:val="24"/>
        </w:rPr>
        <w:t>.3</w:t>
      </w:r>
      <w:r>
        <w:rPr>
          <w:rFonts w:hint="eastAsia" w:ascii="仿宋_GB2312" w:hAnsi="黑体" w:eastAsia="仿宋_GB2312"/>
          <w:szCs w:val="24"/>
        </w:rPr>
        <w:t>投标人在投标前应认真了解项目实施背景、服务内容与质量要求、项目考核管理要求等，一旦中标，应按照招标文件和合同规定完成相关服务。</w:t>
      </w:r>
    </w:p>
    <w:p w14:paraId="44E7D50B">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1</w:t>
      </w:r>
      <w:r>
        <w:rPr>
          <w:rFonts w:ascii="仿宋_GB2312" w:hAnsi="黑体" w:eastAsia="仿宋_GB2312"/>
          <w:szCs w:val="24"/>
        </w:rPr>
        <w:t>.4</w:t>
      </w:r>
      <w:r>
        <w:rPr>
          <w:rFonts w:hint="eastAsia" w:ascii="仿宋_GB2312" w:hAnsi="黑体" w:eastAsia="仿宋_GB2312"/>
          <w:szCs w:val="24"/>
        </w:rPr>
        <w:t>投标人对所提供的服务应享有合法所有权，不侵犯任何第三方知识产权、技术秘密、商业秘密等权利，不存在任何抵押、留置、查封等产权瑕疵，若存在，中标人承担全部责任。</w:t>
      </w:r>
    </w:p>
    <w:p w14:paraId="47B91FA0">
      <w:pPr>
        <w:snapToGrid w:val="0"/>
        <w:spacing w:line="560" w:lineRule="exact"/>
        <w:jc w:val="center"/>
        <w:rPr>
          <w:rFonts w:ascii="黑体" w:hAnsi="黑体" w:eastAsia="黑体"/>
          <w:sz w:val="28"/>
          <w:szCs w:val="28"/>
        </w:rPr>
      </w:pPr>
      <w:r>
        <w:rPr>
          <w:rFonts w:hint="eastAsia" w:ascii="黑体" w:hAnsi="黑体" w:eastAsia="黑体"/>
          <w:sz w:val="28"/>
          <w:szCs w:val="28"/>
        </w:rPr>
        <w:t>二、项目概况</w:t>
      </w:r>
    </w:p>
    <w:p w14:paraId="55E68C2B">
      <w:pPr>
        <w:snapToGrid w:val="0"/>
        <w:spacing w:line="560" w:lineRule="exact"/>
        <w:ind w:firstLine="480" w:firstLineChars="200"/>
        <w:rPr>
          <w:rFonts w:ascii="仿宋_GB2312" w:hAnsi="黑体" w:eastAsia="仿宋_GB2312"/>
          <w:b/>
          <w:bCs/>
          <w:szCs w:val="24"/>
        </w:rPr>
      </w:pPr>
      <w:r>
        <w:rPr>
          <w:rFonts w:ascii="仿宋_GB2312" w:hAnsi="黑体" w:eastAsia="仿宋_GB2312"/>
          <w:b/>
          <w:bCs/>
          <w:szCs w:val="24"/>
        </w:rPr>
        <w:t>2</w:t>
      </w:r>
      <w:r>
        <w:rPr>
          <w:rFonts w:hint="eastAsia" w:ascii="仿宋_GB2312" w:hAnsi="黑体" w:eastAsia="仿宋_GB2312"/>
          <w:b/>
          <w:bCs/>
          <w:szCs w:val="24"/>
        </w:rPr>
        <w:t>项目名称与金额</w:t>
      </w:r>
    </w:p>
    <w:p w14:paraId="21FE54F3">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2</w:t>
      </w:r>
      <w:r>
        <w:rPr>
          <w:rFonts w:ascii="仿宋_GB2312" w:hAnsi="黑体" w:eastAsia="仿宋_GB2312"/>
          <w:szCs w:val="24"/>
        </w:rPr>
        <w:t>.1</w:t>
      </w:r>
      <w:r>
        <w:rPr>
          <w:rFonts w:hint="eastAsia" w:ascii="仿宋_GB2312" w:hAnsi="黑体" w:eastAsia="仿宋_GB2312"/>
          <w:szCs w:val="24"/>
        </w:rPr>
        <w:t>本项目为上海市水务局2025年度第二批科研项目，共计1个子项目。</w:t>
      </w:r>
    </w:p>
    <w:p w14:paraId="408D6956">
      <w:pPr>
        <w:snapToGrid w:val="0"/>
        <w:spacing w:line="560" w:lineRule="exact"/>
        <w:ind w:firstLine="480" w:firstLineChars="200"/>
        <w:rPr>
          <w:rFonts w:ascii="仿宋_GB2312" w:hAnsi="黑体" w:eastAsia="仿宋_GB2312"/>
          <w:szCs w:val="24"/>
        </w:rPr>
      </w:pPr>
      <w:r>
        <w:rPr>
          <w:rFonts w:ascii="仿宋_GB2312" w:hAnsi="黑体" w:eastAsia="仿宋_GB2312"/>
          <w:szCs w:val="24"/>
        </w:rPr>
        <w:t>2.2</w:t>
      </w:r>
      <w:r>
        <w:rPr>
          <w:rFonts w:hint="eastAsia" w:ascii="仿宋_GB2312" w:hAnsi="黑体" w:eastAsia="仿宋_GB2312"/>
          <w:szCs w:val="24"/>
        </w:rPr>
        <w:t>本项目预算财政资金总额为48万元。</w:t>
      </w:r>
    </w:p>
    <w:p w14:paraId="7A188755">
      <w:pPr>
        <w:snapToGrid w:val="0"/>
        <w:spacing w:line="560" w:lineRule="exact"/>
        <w:ind w:firstLine="480" w:firstLineChars="200"/>
        <w:rPr>
          <w:rFonts w:ascii="仿宋_GB2312" w:hAnsi="黑体" w:eastAsia="仿宋_GB2312"/>
          <w:szCs w:val="24"/>
        </w:rPr>
      </w:pPr>
      <w:r>
        <w:rPr>
          <w:rFonts w:ascii="仿宋_GB2312" w:hAnsi="黑体" w:eastAsia="仿宋_GB2312"/>
          <w:szCs w:val="24"/>
        </w:rPr>
        <w:t>2.3</w:t>
      </w:r>
      <w:r>
        <w:rPr>
          <w:rFonts w:hint="eastAsia" w:ascii="仿宋_GB2312" w:hAnsi="黑体" w:eastAsia="仿宋_GB2312"/>
          <w:szCs w:val="24"/>
        </w:rPr>
        <w:t>子项目名称及金额见下表所示。</w:t>
      </w:r>
    </w:p>
    <w:tbl>
      <w:tblPr>
        <w:tblStyle w:val="13"/>
        <w:tblW w:w="8647"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6378"/>
        <w:gridCol w:w="1134"/>
      </w:tblGrid>
      <w:tr w14:paraId="41BF7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135" w:type="dxa"/>
            <w:vAlign w:val="center"/>
          </w:tcPr>
          <w:p w14:paraId="73B8CF29">
            <w:pPr>
              <w:snapToGrid w:val="0"/>
              <w:jc w:val="center"/>
              <w:rPr>
                <w:rFonts w:ascii="仿宋_GB2312" w:hAnsi="黑体" w:eastAsia="仿宋_GB2312"/>
                <w:b/>
                <w:bCs/>
                <w:sz w:val="21"/>
                <w:szCs w:val="21"/>
              </w:rPr>
            </w:pPr>
            <w:r>
              <w:rPr>
                <w:rFonts w:hint="eastAsia" w:ascii="仿宋_GB2312" w:hAnsi="黑体" w:eastAsia="仿宋_GB2312"/>
                <w:b/>
                <w:bCs/>
                <w:sz w:val="21"/>
                <w:szCs w:val="21"/>
              </w:rPr>
              <w:t>项目编号</w:t>
            </w:r>
          </w:p>
        </w:tc>
        <w:tc>
          <w:tcPr>
            <w:tcW w:w="6378" w:type="dxa"/>
            <w:vAlign w:val="center"/>
          </w:tcPr>
          <w:p w14:paraId="431A0851">
            <w:pPr>
              <w:snapToGrid w:val="0"/>
              <w:jc w:val="center"/>
              <w:rPr>
                <w:rFonts w:ascii="仿宋_GB2312" w:hAnsi="黑体" w:eastAsia="仿宋_GB2312"/>
                <w:b/>
                <w:bCs/>
                <w:sz w:val="21"/>
                <w:szCs w:val="21"/>
              </w:rPr>
            </w:pPr>
            <w:r>
              <w:rPr>
                <w:rFonts w:hint="eastAsia" w:ascii="仿宋_GB2312" w:hAnsi="黑体" w:eastAsia="仿宋_GB2312"/>
                <w:b/>
                <w:bCs/>
                <w:sz w:val="21"/>
                <w:szCs w:val="21"/>
              </w:rPr>
              <w:t>项目名称</w:t>
            </w:r>
          </w:p>
        </w:tc>
        <w:tc>
          <w:tcPr>
            <w:tcW w:w="1134" w:type="dxa"/>
            <w:vAlign w:val="center"/>
          </w:tcPr>
          <w:p w14:paraId="06364D86">
            <w:pPr>
              <w:snapToGrid w:val="0"/>
              <w:jc w:val="center"/>
              <w:rPr>
                <w:rFonts w:ascii="仿宋_GB2312" w:hAnsi="黑体" w:eastAsia="仿宋_GB2312"/>
                <w:b/>
                <w:bCs/>
                <w:sz w:val="21"/>
                <w:szCs w:val="21"/>
              </w:rPr>
            </w:pPr>
            <w:r>
              <w:rPr>
                <w:rFonts w:hint="eastAsia" w:ascii="仿宋_GB2312" w:hAnsi="黑体" w:eastAsia="仿宋_GB2312"/>
                <w:b/>
                <w:bCs/>
                <w:sz w:val="21"/>
                <w:szCs w:val="21"/>
              </w:rPr>
              <w:t>项目金额</w:t>
            </w:r>
          </w:p>
          <w:p w14:paraId="393429EF">
            <w:pPr>
              <w:snapToGrid w:val="0"/>
              <w:jc w:val="center"/>
              <w:rPr>
                <w:rFonts w:ascii="仿宋_GB2312" w:hAnsi="黑体" w:eastAsia="仿宋_GB2312"/>
                <w:b/>
                <w:bCs/>
                <w:sz w:val="21"/>
                <w:szCs w:val="21"/>
              </w:rPr>
            </w:pPr>
            <w:r>
              <w:rPr>
                <w:rFonts w:hint="eastAsia" w:ascii="仿宋_GB2312" w:hAnsi="黑体" w:eastAsia="仿宋_GB2312"/>
                <w:b/>
                <w:bCs/>
                <w:sz w:val="21"/>
                <w:szCs w:val="21"/>
              </w:rPr>
              <w:t>（万元）</w:t>
            </w:r>
          </w:p>
        </w:tc>
      </w:tr>
      <w:tr w14:paraId="67B73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5" w:type="dxa"/>
            <w:vAlign w:val="center"/>
          </w:tcPr>
          <w:p w14:paraId="48AC37D1">
            <w:pPr>
              <w:snapToGrid w:val="0"/>
              <w:jc w:val="center"/>
              <w:rPr>
                <w:rFonts w:ascii="仿宋_GB2312" w:hAnsi="黑体" w:eastAsia="仿宋_GB2312"/>
                <w:sz w:val="21"/>
                <w:szCs w:val="21"/>
              </w:rPr>
            </w:pPr>
            <w:r>
              <w:rPr>
                <w:rFonts w:hint="eastAsia"/>
                <w:sz w:val="21"/>
                <w:szCs w:val="21"/>
              </w:rPr>
              <w:t>项目1</w:t>
            </w:r>
          </w:p>
        </w:tc>
        <w:tc>
          <w:tcPr>
            <w:tcW w:w="6378" w:type="dxa"/>
            <w:vAlign w:val="center"/>
          </w:tcPr>
          <w:p w14:paraId="267611A7">
            <w:pPr>
              <w:snapToGrid w:val="0"/>
              <w:jc w:val="left"/>
              <w:rPr>
                <w:rFonts w:ascii="仿宋_GB2312" w:hAnsi="黑体" w:eastAsia="仿宋_GB2312"/>
                <w:sz w:val="21"/>
                <w:szCs w:val="21"/>
              </w:rPr>
            </w:pPr>
            <w:r>
              <w:rPr>
                <w:rFonts w:hint="eastAsia" w:ascii="仿宋_GB2312" w:hAnsi="黑体" w:eastAsia="仿宋_GB2312"/>
                <w:sz w:val="21"/>
                <w:szCs w:val="21"/>
              </w:rPr>
              <w:t>雨水系统低水位运行及泵闸联动污染控制技术研究与应用</w:t>
            </w:r>
          </w:p>
        </w:tc>
        <w:tc>
          <w:tcPr>
            <w:tcW w:w="1134" w:type="dxa"/>
            <w:vAlign w:val="center"/>
          </w:tcPr>
          <w:p w14:paraId="11A368A2">
            <w:pPr>
              <w:snapToGrid w:val="0"/>
              <w:jc w:val="center"/>
              <w:rPr>
                <w:rFonts w:ascii="仿宋_GB2312" w:hAnsi="黑体" w:eastAsia="仿宋_GB2312"/>
                <w:sz w:val="21"/>
                <w:szCs w:val="21"/>
              </w:rPr>
            </w:pPr>
            <w:r>
              <w:rPr>
                <w:rFonts w:hint="eastAsia" w:ascii="仿宋_GB2312" w:hAnsi="黑体" w:eastAsia="仿宋_GB2312"/>
                <w:sz w:val="21"/>
                <w:szCs w:val="21"/>
              </w:rPr>
              <w:t>48</w:t>
            </w:r>
          </w:p>
        </w:tc>
      </w:tr>
    </w:tbl>
    <w:p w14:paraId="383A4249">
      <w:pPr>
        <w:snapToGrid w:val="0"/>
        <w:spacing w:line="560" w:lineRule="exact"/>
        <w:ind w:firstLine="480" w:firstLineChars="200"/>
        <w:rPr>
          <w:rFonts w:ascii="仿宋_GB2312" w:hAnsi="黑体" w:eastAsia="仿宋_GB2312"/>
          <w:b/>
          <w:bCs/>
          <w:szCs w:val="24"/>
        </w:rPr>
      </w:pPr>
      <w:r>
        <w:rPr>
          <w:rFonts w:hint="eastAsia" w:ascii="仿宋_GB2312" w:hAnsi="黑体" w:eastAsia="仿宋_GB2312"/>
          <w:b/>
          <w:bCs/>
          <w:szCs w:val="24"/>
        </w:rPr>
        <w:t>3招标内容</w:t>
      </w:r>
    </w:p>
    <w:p w14:paraId="083F0144">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3</w:t>
      </w:r>
      <w:r>
        <w:rPr>
          <w:rFonts w:ascii="仿宋_GB2312" w:hAnsi="黑体" w:eastAsia="仿宋_GB2312"/>
          <w:szCs w:val="24"/>
        </w:rPr>
        <w:t>.1</w:t>
      </w:r>
      <w:r>
        <w:rPr>
          <w:rFonts w:hint="eastAsia" w:ascii="仿宋_GB2312" w:hAnsi="黑体" w:eastAsia="仿宋_GB2312"/>
          <w:szCs w:val="24"/>
        </w:rPr>
        <w:t>本项目主要根据1个子项目遴选项目承担单位，项目承担单位的研究目标与研究内容具体如下。</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402"/>
        <w:gridCol w:w="4048"/>
      </w:tblGrid>
      <w:tr w14:paraId="3D5DE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846" w:type="dxa"/>
            <w:vAlign w:val="center"/>
          </w:tcPr>
          <w:p w14:paraId="06F92540">
            <w:pPr>
              <w:snapToGrid w:val="0"/>
              <w:jc w:val="center"/>
              <w:rPr>
                <w:rFonts w:ascii="仿宋_GB2312" w:hAnsi="黑体" w:eastAsia="仿宋_GB2312"/>
                <w:b/>
                <w:bCs/>
                <w:sz w:val="21"/>
                <w:szCs w:val="21"/>
              </w:rPr>
            </w:pPr>
            <w:r>
              <w:rPr>
                <w:rFonts w:hint="eastAsia" w:ascii="仿宋_GB2312" w:hAnsi="黑体" w:eastAsia="仿宋_GB2312"/>
                <w:b/>
                <w:bCs/>
                <w:sz w:val="21"/>
                <w:szCs w:val="21"/>
              </w:rPr>
              <w:t>项目编号</w:t>
            </w:r>
          </w:p>
        </w:tc>
        <w:tc>
          <w:tcPr>
            <w:tcW w:w="3402" w:type="dxa"/>
            <w:vAlign w:val="center"/>
          </w:tcPr>
          <w:p w14:paraId="49FC97CA">
            <w:pPr>
              <w:snapToGrid w:val="0"/>
              <w:jc w:val="center"/>
              <w:rPr>
                <w:rFonts w:ascii="仿宋_GB2312" w:hAnsi="黑体" w:eastAsia="仿宋_GB2312"/>
                <w:b/>
                <w:bCs/>
                <w:sz w:val="21"/>
                <w:szCs w:val="21"/>
              </w:rPr>
            </w:pPr>
            <w:r>
              <w:rPr>
                <w:rFonts w:hint="eastAsia" w:ascii="仿宋_GB2312" w:hAnsi="黑体" w:eastAsia="仿宋_GB2312"/>
                <w:b/>
                <w:bCs/>
                <w:sz w:val="21"/>
                <w:szCs w:val="21"/>
              </w:rPr>
              <w:t>研究目标</w:t>
            </w:r>
          </w:p>
        </w:tc>
        <w:tc>
          <w:tcPr>
            <w:tcW w:w="4048" w:type="dxa"/>
            <w:vAlign w:val="center"/>
          </w:tcPr>
          <w:p w14:paraId="3E9B3F1E">
            <w:pPr>
              <w:snapToGrid w:val="0"/>
              <w:jc w:val="center"/>
              <w:rPr>
                <w:rFonts w:ascii="仿宋_GB2312" w:hAnsi="黑体" w:eastAsia="仿宋_GB2312"/>
                <w:b/>
                <w:bCs/>
                <w:sz w:val="21"/>
                <w:szCs w:val="21"/>
              </w:rPr>
            </w:pPr>
            <w:r>
              <w:rPr>
                <w:rFonts w:hint="eastAsia" w:ascii="仿宋_GB2312" w:hAnsi="黑体" w:eastAsia="仿宋_GB2312"/>
                <w:b/>
                <w:bCs/>
                <w:sz w:val="21"/>
                <w:szCs w:val="21"/>
              </w:rPr>
              <w:t>研究内容</w:t>
            </w:r>
          </w:p>
        </w:tc>
      </w:tr>
      <w:tr w14:paraId="1A24B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6" w:type="dxa"/>
            <w:vAlign w:val="center"/>
          </w:tcPr>
          <w:p w14:paraId="1EFB4EE4">
            <w:pPr>
              <w:snapToGrid w:val="0"/>
              <w:rPr>
                <w:rFonts w:ascii="仿宋_GB2312" w:hAnsi="黑体" w:eastAsia="仿宋_GB2312"/>
                <w:sz w:val="21"/>
                <w:szCs w:val="21"/>
              </w:rPr>
            </w:pPr>
            <w:r>
              <w:rPr>
                <w:rFonts w:hint="eastAsia"/>
                <w:sz w:val="21"/>
                <w:szCs w:val="21"/>
              </w:rPr>
              <w:t>项目1</w:t>
            </w:r>
          </w:p>
        </w:tc>
        <w:tc>
          <w:tcPr>
            <w:tcW w:w="3402" w:type="dxa"/>
            <w:vAlign w:val="center"/>
          </w:tcPr>
          <w:p w14:paraId="5EB18A23">
            <w:pPr>
              <w:snapToGrid w:val="0"/>
              <w:rPr>
                <w:rFonts w:ascii="仿宋_GB2312" w:hAnsi="黑体" w:eastAsia="仿宋_GB2312"/>
                <w:sz w:val="21"/>
                <w:szCs w:val="21"/>
              </w:rPr>
            </w:pPr>
            <w:r>
              <w:rPr>
                <w:rFonts w:hint="eastAsia" w:ascii="仿宋_GB2312" w:hAnsi="黑体" w:eastAsia="仿宋_GB2312"/>
                <w:sz w:val="21"/>
                <w:szCs w:val="21"/>
              </w:rPr>
              <w:t>针对放江污染管控需求，开展典型泵站低水位运行技术研究，识别雨水系统高水位运行成因，探索减轻河道影响的防汛泵站和河道泵闸运行规则，为泵站放江污染管控提供技术支撑</w:t>
            </w:r>
          </w:p>
        </w:tc>
        <w:tc>
          <w:tcPr>
            <w:tcW w:w="4048" w:type="dxa"/>
            <w:vAlign w:val="center"/>
          </w:tcPr>
          <w:p w14:paraId="28F1C47B">
            <w:pPr>
              <w:snapToGrid w:val="0"/>
              <w:rPr>
                <w:rFonts w:ascii="仿宋_GB2312" w:hAnsi="黑体" w:eastAsia="仿宋_GB2312"/>
                <w:sz w:val="21"/>
                <w:szCs w:val="21"/>
              </w:rPr>
            </w:pPr>
            <w:r>
              <w:rPr>
                <w:rFonts w:hint="eastAsia" w:ascii="仿宋_GB2312" w:hAnsi="黑体" w:eastAsia="仿宋_GB2312"/>
                <w:sz w:val="21"/>
                <w:szCs w:val="21"/>
              </w:rPr>
              <w:t>1、基于水质和水位监测的系统问题诊断和低水位实现方法研究</w:t>
            </w:r>
          </w:p>
          <w:p w14:paraId="230D2D1F">
            <w:pPr>
              <w:snapToGrid w:val="0"/>
              <w:rPr>
                <w:rFonts w:ascii="仿宋_GB2312" w:hAnsi="黑体" w:eastAsia="仿宋_GB2312"/>
                <w:sz w:val="21"/>
                <w:szCs w:val="21"/>
              </w:rPr>
            </w:pPr>
            <w:r>
              <w:rPr>
                <w:rFonts w:hint="eastAsia" w:ascii="仿宋_GB2312" w:hAnsi="黑体" w:eastAsia="仿宋_GB2312"/>
                <w:sz w:val="21"/>
                <w:szCs w:val="21"/>
              </w:rPr>
              <w:t>2、防汛泵站和河道泵闸联合调度技术研究</w:t>
            </w:r>
          </w:p>
          <w:p w14:paraId="576C0A83">
            <w:pPr>
              <w:snapToGrid w:val="0"/>
              <w:rPr>
                <w:rFonts w:ascii="仿宋_GB2312" w:hAnsi="黑体" w:eastAsia="仿宋_GB2312"/>
                <w:sz w:val="21"/>
                <w:szCs w:val="21"/>
              </w:rPr>
            </w:pPr>
            <w:r>
              <w:rPr>
                <w:rFonts w:hint="eastAsia" w:ascii="仿宋_GB2312" w:hAnsi="黑体" w:eastAsia="仿宋_GB2312"/>
                <w:sz w:val="21"/>
                <w:szCs w:val="21"/>
              </w:rPr>
              <w:t>3、典型雨水系统低水位运行及水陆泵闸联动放江污染控制应用示范</w:t>
            </w:r>
          </w:p>
        </w:tc>
      </w:tr>
    </w:tbl>
    <w:p w14:paraId="70844764">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3</w:t>
      </w:r>
      <w:r>
        <w:rPr>
          <w:rFonts w:ascii="仿宋_GB2312" w:hAnsi="黑体" w:eastAsia="仿宋_GB2312"/>
          <w:szCs w:val="24"/>
        </w:rPr>
        <w:t>.2</w:t>
      </w:r>
      <w:r>
        <w:rPr>
          <w:rFonts w:hint="eastAsia" w:ascii="仿宋_GB2312" w:hAnsi="黑体" w:eastAsia="仿宋_GB2312"/>
          <w:szCs w:val="24"/>
        </w:rPr>
        <w:t>完成期限</w:t>
      </w:r>
    </w:p>
    <w:p w14:paraId="2AEF8F5E">
      <w:pPr>
        <w:snapToGrid w:val="0"/>
        <w:spacing w:line="560" w:lineRule="exact"/>
        <w:ind w:firstLine="480" w:firstLineChars="200"/>
        <w:rPr>
          <w:rFonts w:ascii="仿宋_GB2312" w:eastAsia="仿宋_GB2312"/>
          <w:szCs w:val="24"/>
        </w:rPr>
      </w:pPr>
      <w:r>
        <w:rPr>
          <w:rFonts w:hint="eastAsia" w:ascii="仿宋_GB2312" w:hAnsi="黑体" w:eastAsia="仿宋_GB2312"/>
          <w:szCs w:val="24"/>
        </w:rPr>
        <w:t>3</w:t>
      </w:r>
      <w:r>
        <w:rPr>
          <w:rFonts w:ascii="仿宋_GB2312" w:hAnsi="黑体" w:eastAsia="仿宋_GB2312"/>
          <w:szCs w:val="24"/>
        </w:rPr>
        <w:t>.2.1</w:t>
      </w:r>
      <w:r>
        <w:rPr>
          <w:rFonts w:hint="eastAsia" w:ascii="仿宋_GB2312" w:hAnsi="黑体" w:eastAsia="仿宋_GB2312"/>
          <w:szCs w:val="24"/>
        </w:rPr>
        <w:t>项目1：自合同签订之日起至2</w:t>
      </w:r>
      <w:r>
        <w:rPr>
          <w:rFonts w:ascii="仿宋_GB2312" w:hAnsi="黑体" w:eastAsia="仿宋_GB2312"/>
          <w:szCs w:val="24"/>
        </w:rPr>
        <w:t>02</w:t>
      </w:r>
      <w:r>
        <w:rPr>
          <w:rFonts w:hint="eastAsia" w:ascii="仿宋_GB2312" w:hAnsi="黑体" w:eastAsia="仿宋_GB2312"/>
          <w:szCs w:val="24"/>
        </w:rPr>
        <w:t>6年</w:t>
      </w:r>
      <w:r>
        <w:rPr>
          <w:rFonts w:hint="eastAsia" w:ascii="仿宋_GB2312" w:eastAsia="仿宋_GB2312"/>
          <w:szCs w:val="24"/>
        </w:rPr>
        <w:t>11月3</w:t>
      </w:r>
      <w:r>
        <w:rPr>
          <w:rFonts w:ascii="仿宋_GB2312" w:eastAsia="仿宋_GB2312"/>
          <w:szCs w:val="24"/>
        </w:rPr>
        <w:t>0</w:t>
      </w:r>
      <w:r>
        <w:rPr>
          <w:rFonts w:hint="eastAsia" w:ascii="仿宋_GB2312" w:eastAsia="仿宋_GB2312"/>
          <w:szCs w:val="24"/>
        </w:rPr>
        <w:t>日。</w:t>
      </w:r>
    </w:p>
    <w:p w14:paraId="110E5F5B">
      <w:pPr>
        <w:snapToGrid w:val="0"/>
        <w:spacing w:line="560" w:lineRule="exact"/>
        <w:ind w:firstLine="480" w:firstLineChars="200"/>
        <w:rPr>
          <w:rFonts w:ascii="仿宋_GB2312" w:eastAsia="仿宋_GB2312"/>
          <w:b/>
          <w:bCs/>
          <w:szCs w:val="24"/>
        </w:rPr>
      </w:pPr>
      <w:r>
        <w:rPr>
          <w:rFonts w:hint="eastAsia" w:ascii="仿宋_GB2312" w:eastAsia="仿宋_GB2312"/>
          <w:b/>
          <w:bCs/>
          <w:szCs w:val="24"/>
        </w:rPr>
        <w:t>4承包方式</w:t>
      </w:r>
    </w:p>
    <w:p w14:paraId="100C24E4">
      <w:pPr>
        <w:snapToGrid w:val="0"/>
        <w:spacing w:line="560" w:lineRule="exact"/>
        <w:ind w:firstLine="480" w:firstLineChars="200"/>
        <w:rPr>
          <w:rFonts w:ascii="仿宋_GB2312" w:eastAsia="仿宋_GB2312"/>
          <w:szCs w:val="24"/>
        </w:rPr>
      </w:pPr>
      <w:r>
        <w:rPr>
          <w:rFonts w:ascii="仿宋_GB2312" w:eastAsia="仿宋_GB2312"/>
          <w:szCs w:val="24"/>
        </w:rPr>
        <w:t>4.1</w:t>
      </w:r>
      <w:r>
        <w:rPr>
          <w:rFonts w:hint="eastAsia" w:ascii="仿宋_GB2312" w:eastAsia="仿宋_GB2312"/>
          <w:szCs w:val="24"/>
        </w:rPr>
        <w:t>本项目不允许分包。</w:t>
      </w:r>
    </w:p>
    <w:p w14:paraId="27497F35">
      <w:pPr>
        <w:snapToGrid w:val="0"/>
        <w:spacing w:line="560" w:lineRule="exact"/>
        <w:ind w:firstLine="480" w:firstLineChars="200"/>
        <w:rPr>
          <w:rFonts w:ascii="仿宋_GB2312" w:eastAsia="仿宋_GB2312"/>
          <w:b/>
          <w:bCs/>
          <w:szCs w:val="24"/>
        </w:rPr>
      </w:pPr>
      <w:r>
        <w:rPr>
          <w:rFonts w:hint="eastAsia" w:ascii="仿宋_GB2312" w:eastAsia="仿宋_GB2312"/>
          <w:b/>
          <w:bCs/>
          <w:szCs w:val="24"/>
        </w:rPr>
        <w:t>5合同签订方式</w:t>
      </w:r>
    </w:p>
    <w:p w14:paraId="16DC4F09">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5</w:t>
      </w:r>
      <w:r>
        <w:rPr>
          <w:rFonts w:ascii="仿宋_GB2312" w:hAnsi="黑体" w:eastAsia="仿宋_GB2312"/>
          <w:szCs w:val="24"/>
        </w:rPr>
        <w:t>.1</w:t>
      </w:r>
      <w:r>
        <w:rPr>
          <w:rFonts w:hint="eastAsia" w:ascii="仿宋_GB2312" w:hAnsi="黑体" w:eastAsia="仿宋_GB2312"/>
          <w:szCs w:val="24"/>
        </w:rPr>
        <w:t>本项目合同的标的、价格、验收标准、考核要求、履约期限等主要条款应当与招标文件和中标人投标文件内容一致，并相互补充和解释。</w:t>
      </w:r>
    </w:p>
    <w:p w14:paraId="523EED16">
      <w:pPr>
        <w:snapToGrid w:val="0"/>
        <w:spacing w:line="560" w:lineRule="exact"/>
        <w:ind w:firstLine="480" w:firstLineChars="200"/>
        <w:rPr>
          <w:rFonts w:ascii="仿宋_GB2312" w:hAnsi="黑体" w:eastAsia="仿宋_GB2312"/>
          <w:b/>
          <w:bCs/>
          <w:szCs w:val="24"/>
        </w:rPr>
      </w:pPr>
      <w:r>
        <w:rPr>
          <w:rFonts w:hint="eastAsia" w:ascii="仿宋_GB2312" w:hAnsi="黑体" w:eastAsia="仿宋_GB2312"/>
          <w:b/>
          <w:bCs/>
          <w:szCs w:val="24"/>
        </w:rPr>
        <w:t>6结算原则和支付方式</w:t>
      </w:r>
    </w:p>
    <w:p w14:paraId="682C2DA6">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6</w:t>
      </w:r>
      <w:r>
        <w:rPr>
          <w:rFonts w:ascii="仿宋_GB2312" w:hAnsi="黑体" w:eastAsia="仿宋_GB2312"/>
          <w:szCs w:val="24"/>
        </w:rPr>
        <w:t>.1</w:t>
      </w:r>
      <w:r>
        <w:rPr>
          <w:rFonts w:hint="eastAsia" w:ascii="仿宋_GB2312" w:hAnsi="黑体" w:eastAsia="仿宋_GB2312"/>
          <w:szCs w:val="24"/>
        </w:rPr>
        <w:t>结算原则</w:t>
      </w:r>
    </w:p>
    <w:p w14:paraId="1B91CB80">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6</w:t>
      </w:r>
      <w:r>
        <w:rPr>
          <w:rFonts w:ascii="仿宋_GB2312" w:hAnsi="黑体" w:eastAsia="仿宋_GB2312"/>
          <w:szCs w:val="24"/>
        </w:rPr>
        <w:t>.1.1</w:t>
      </w:r>
      <w:r>
        <w:rPr>
          <w:rFonts w:hint="eastAsia" w:ascii="仿宋_GB2312" w:hAnsi="黑体" w:eastAsia="仿宋_GB2312"/>
          <w:szCs w:val="24"/>
        </w:rPr>
        <w:t>本项目合同总价不变，招标人不会因政策性调价、人工成本等因素引起成本增加而进行调价。</w:t>
      </w:r>
    </w:p>
    <w:p w14:paraId="2FFEDEEA">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6</w:t>
      </w:r>
      <w:r>
        <w:rPr>
          <w:rFonts w:ascii="仿宋_GB2312" w:hAnsi="黑体" w:eastAsia="仿宋_GB2312"/>
          <w:szCs w:val="24"/>
        </w:rPr>
        <w:t>.2</w:t>
      </w:r>
      <w:r>
        <w:rPr>
          <w:rFonts w:hint="eastAsia" w:ascii="仿宋_GB2312" w:hAnsi="黑体" w:eastAsia="仿宋_GB2312"/>
          <w:szCs w:val="24"/>
        </w:rPr>
        <w:t>支付方式</w:t>
      </w:r>
    </w:p>
    <w:p w14:paraId="0B0D1F08">
      <w:pPr>
        <w:snapToGrid w:val="0"/>
        <w:spacing w:line="560" w:lineRule="exact"/>
        <w:ind w:firstLine="480" w:firstLineChars="200"/>
        <w:rPr>
          <w:rFonts w:ascii="黑体" w:hAnsi="黑体" w:eastAsia="黑体"/>
          <w:sz w:val="28"/>
          <w:szCs w:val="28"/>
        </w:rPr>
      </w:pPr>
      <w:r>
        <w:rPr>
          <w:rFonts w:hint="eastAsia" w:ascii="仿宋_GB2312" w:hAnsi="黑体" w:eastAsia="仿宋_GB2312"/>
          <w:szCs w:val="24"/>
        </w:rPr>
        <w:t>6</w:t>
      </w:r>
      <w:r>
        <w:rPr>
          <w:rFonts w:ascii="仿宋_GB2312" w:hAnsi="黑体" w:eastAsia="仿宋_GB2312"/>
          <w:szCs w:val="24"/>
        </w:rPr>
        <w:t>.2.1</w:t>
      </w:r>
      <w:r>
        <w:rPr>
          <w:rFonts w:hint="eastAsia" w:ascii="仿宋_GB2312" w:hAnsi="黑体" w:eastAsia="仿宋_GB2312"/>
          <w:szCs w:val="24"/>
        </w:rPr>
        <w:t>本项目合同金额具体支付方式以签订的合同为准。</w:t>
      </w:r>
      <w:r>
        <w:rPr>
          <w:rFonts w:ascii="黑体" w:hAnsi="黑体" w:eastAsia="黑体"/>
          <w:sz w:val="28"/>
          <w:szCs w:val="28"/>
        </w:rPr>
        <w:br w:type="page"/>
      </w:r>
    </w:p>
    <w:p w14:paraId="5BCDFD84">
      <w:pPr>
        <w:pStyle w:val="2"/>
      </w:pPr>
      <w:bookmarkStart w:id="6" w:name="_Toc192600311"/>
      <w:r>
        <w:rPr>
          <w:rFonts w:hint="eastAsia"/>
        </w:rPr>
        <w:t xml:space="preserve">第四章 </w:t>
      </w:r>
      <w:r>
        <w:t xml:space="preserve"> </w:t>
      </w:r>
      <w:r>
        <w:rPr>
          <w:rFonts w:hint="eastAsia"/>
        </w:rPr>
        <w:t>投标报价须知</w:t>
      </w:r>
      <w:bookmarkEnd w:id="6"/>
    </w:p>
    <w:p w14:paraId="23ADB1DA">
      <w:pPr>
        <w:snapToGrid w:val="0"/>
        <w:spacing w:line="560" w:lineRule="exact"/>
        <w:ind w:firstLine="480" w:firstLineChars="200"/>
        <w:rPr>
          <w:rFonts w:ascii="仿宋_GB2312" w:hAnsi="黑体" w:eastAsia="仿宋_GB2312"/>
          <w:b/>
          <w:bCs/>
          <w:szCs w:val="24"/>
        </w:rPr>
      </w:pPr>
      <w:r>
        <w:rPr>
          <w:rFonts w:hint="eastAsia" w:ascii="仿宋_GB2312" w:hAnsi="黑体" w:eastAsia="仿宋_GB2312"/>
          <w:b/>
          <w:bCs/>
          <w:szCs w:val="24"/>
        </w:rPr>
        <w:t>1投标报价依据</w:t>
      </w:r>
    </w:p>
    <w:p w14:paraId="0D39570C">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1</w:t>
      </w:r>
      <w:r>
        <w:rPr>
          <w:rFonts w:ascii="仿宋_GB2312" w:hAnsi="黑体" w:eastAsia="仿宋_GB2312"/>
          <w:szCs w:val="24"/>
        </w:rPr>
        <w:t>.1</w:t>
      </w:r>
      <w:r>
        <w:rPr>
          <w:rFonts w:hint="eastAsia" w:ascii="仿宋_GB2312" w:hAnsi="黑体" w:eastAsia="仿宋_GB2312"/>
          <w:szCs w:val="24"/>
        </w:rPr>
        <w:t>投标报价计算依据包括国家与上海市相关预算编制规定、招标文件对预算的限制等。</w:t>
      </w:r>
    </w:p>
    <w:p w14:paraId="72BCA8F3">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1</w:t>
      </w:r>
      <w:r>
        <w:rPr>
          <w:rFonts w:ascii="仿宋_GB2312" w:hAnsi="黑体" w:eastAsia="仿宋_GB2312"/>
          <w:szCs w:val="24"/>
        </w:rPr>
        <w:t>.2</w:t>
      </w:r>
      <w:r>
        <w:rPr>
          <w:rFonts w:hint="eastAsia" w:ascii="仿宋_GB2312" w:hAnsi="黑体" w:eastAsia="仿宋_GB2312"/>
          <w:szCs w:val="24"/>
        </w:rPr>
        <w:t>招标文件明确的研究目标、研究内容，以及合同规定的考核指标。</w:t>
      </w:r>
    </w:p>
    <w:p w14:paraId="0CB9B596">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1</w:t>
      </w:r>
      <w:r>
        <w:rPr>
          <w:rFonts w:ascii="仿宋_GB2312" w:hAnsi="黑体" w:eastAsia="仿宋_GB2312"/>
          <w:szCs w:val="24"/>
        </w:rPr>
        <w:t>.3</w:t>
      </w:r>
      <w:r>
        <w:rPr>
          <w:rFonts w:hint="eastAsia" w:ascii="仿宋_GB2312" w:hAnsi="黑体" w:eastAsia="仿宋_GB2312"/>
          <w:szCs w:val="24"/>
        </w:rPr>
        <w:t>科研项目具备的其他相关要求。</w:t>
      </w:r>
    </w:p>
    <w:p w14:paraId="2E4DDDC5">
      <w:pPr>
        <w:snapToGrid w:val="0"/>
        <w:spacing w:line="560" w:lineRule="exact"/>
        <w:ind w:firstLine="480" w:firstLineChars="200"/>
        <w:rPr>
          <w:rFonts w:ascii="仿宋_GB2312" w:hAnsi="黑体" w:eastAsia="仿宋_GB2312"/>
          <w:b/>
          <w:bCs/>
          <w:szCs w:val="24"/>
        </w:rPr>
      </w:pPr>
      <w:r>
        <w:rPr>
          <w:rFonts w:hint="eastAsia" w:ascii="仿宋_GB2312" w:hAnsi="黑体" w:eastAsia="仿宋_GB2312"/>
          <w:b/>
          <w:bCs/>
          <w:szCs w:val="24"/>
        </w:rPr>
        <w:t>2投标报价内容</w:t>
      </w:r>
    </w:p>
    <w:p w14:paraId="38EBC953">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2</w:t>
      </w:r>
      <w:r>
        <w:rPr>
          <w:rFonts w:ascii="仿宋_GB2312" w:hAnsi="黑体" w:eastAsia="仿宋_GB2312"/>
          <w:szCs w:val="24"/>
        </w:rPr>
        <w:t>.1</w:t>
      </w:r>
      <w:r>
        <w:rPr>
          <w:rFonts w:hint="eastAsia" w:ascii="仿宋_GB2312" w:hAnsi="黑体" w:eastAsia="仿宋_GB2312"/>
          <w:szCs w:val="24"/>
        </w:rPr>
        <w:t>依据本项目的招标范围和内容，中标人提供项目服务，其投标报价应包括以下费用：前期资料收集、数据采集、服务方案制定、社会调查费用、出具报告、人员开支、交通费、文件资料装订打印费，以及其他相关措施费、管理费用、利润及税金等完成本项目服务的一切费用。</w:t>
      </w:r>
    </w:p>
    <w:p w14:paraId="4AAF0F2F">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2</w:t>
      </w:r>
      <w:r>
        <w:rPr>
          <w:rFonts w:ascii="仿宋_GB2312" w:hAnsi="黑体" w:eastAsia="仿宋_GB2312"/>
          <w:szCs w:val="24"/>
        </w:rPr>
        <w:t>.2</w:t>
      </w:r>
      <w:r>
        <w:rPr>
          <w:rFonts w:hint="eastAsia" w:ascii="仿宋_GB2312" w:hAnsi="黑体" w:eastAsia="仿宋_GB2312"/>
          <w:szCs w:val="24"/>
        </w:rPr>
        <w:t>除投标所需中另有说明外，本项目投标报价应包括招标文件中提出的全部工作内容，以及完成本项目服务内容与要求而发生的其他相关费用。</w:t>
      </w:r>
    </w:p>
    <w:p w14:paraId="068E938D">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2</w:t>
      </w:r>
      <w:r>
        <w:rPr>
          <w:rFonts w:ascii="仿宋_GB2312" w:hAnsi="黑体" w:eastAsia="仿宋_GB2312"/>
          <w:szCs w:val="24"/>
        </w:rPr>
        <w:t>.3</w:t>
      </w:r>
      <w:r>
        <w:rPr>
          <w:rFonts w:hint="eastAsia" w:ascii="仿宋_GB2312" w:hAnsi="黑体" w:eastAsia="仿宋_GB2312"/>
          <w:szCs w:val="24"/>
        </w:rPr>
        <w:t>投标人应考虑项目执行过程中可能存在的任何风险因素所引起的成本增长。</w:t>
      </w:r>
    </w:p>
    <w:p w14:paraId="17A8D46A">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2</w:t>
      </w:r>
      <w:r>
        <w:rPr>
          <w:rFonts w:ascii="仿宋_GB2312" w:hAnsi="黑体" w:eastAsia="仿宋_GB2312"/>
          <w:szCs w:val="24"/>
        </w:rPr>
        <w:t>.4</w:t>
      </w:r>
      <w:r>
        <w:rPr>
          <w:rFonts w:hint="eastAsia" w:ascii="仿宋_GB2312" w:hAnsi="黑体" w:eastAsia="仿宋_GB2312"/>
          <w:szCs w:val="24"/>
        </w:rPr>
        <w:t>投标人应按照格式要求完整填写预算报价。</w:t>
      </w:r>
    </w:p>
    <w:p w14:paraId="7A1A98A4">
      <w:pPr>
        <w:snapToGrid w:val="0"/>
        <w:spacing w:line="560" w:lineRule="exact"/>
        <w:ind w:firstLine="480" w:firstLineChars="200"/>
        <w:rPr>
          <w:rFonts w:ascii="仿宋_GB2312" w:hAnsi="黑体" w:eastAsia="仿宋_GB2312"/>
          <w:b/>
          <w:bCs/>
          <w:szCs w:val="24"/>
        </w:rPr>
      </w:pPr>
      <w:r>
        <w:rPr>
          <w:rFonts w:hint="eastAsia" w:ascii="仿宋_GB2312" w:hAnsi="黑体" w:eastAsia="仿宋_GB2312"/>
          <w:b/>
          <w:bCs/>
          <w:szCs w:val="24"/>
        </w:rPr>
        <w:t>3投标报价控制性条款</w:t>
      </w:r>
    </w:p>
    <w:p w14:paraId="66F05054">
      <w:pPr>
        <w:snapToGrid w:val="0"/>
        <w:spacing w:line="560" w:lineRule="exact"/>
        <w:ind w:firstLine="480" w:firstLineChars="200"/>
        <w:rPr>
          <w:rFonts w:ascii="仿宋_GB2312" w:hAnsi="黑体" w:eastAsia="仿宋_GB2312"/>
          <w:szCs w:val="24"/>
        </w:rPr>
      </w:pPr>
      <w:r>
        <w:rPr>
          <w:rFonts w:ascii="仿宋_GB2312" w:hAnsi="黑体" w:eastAsia="仿宋_GB2312"/>
          <w:szCs w:val="24"/>
        </w:rPr>
        <w:t>3.1</w:t>
      </w:r>
      <w:r>
        <w:rPr>
          <w:rFonts w:hint="eastAsia" w:ascii="仿宋_GB2312" w:hAnsi="黑体" w:eastAsia="仿宋_GB2312"/>
          <w:szCs w:val="24"/>
        </w:rPr>
        <w:t>投标报价不得高于公布的预算金额。</w:t>
      </w:r>
    </w:p>
    <w:p w14:paraId="198A326B">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3</w:t>
      </w:r>
      <w:r>
        <w:rPr>
          <w:rFonts w:ascii="仿宋_GB2312" w:hAnsi="黑体" w:eastAsia="仿宋_GB2312"/>
          <w:szCs w:val="24"/>
        </w:rPr>
        <w:t>.2</w:t>
      </w:r>
      <w:r>
        <w:rPr>
          <w:rFonts w:hint="eastAsia" w:ascii="仿宋_GB2312" w:hAnsi="黑体" w:eastAsia="仿宋_GB2312"/>
          <w:szCs w:val="24"/>
        </w:rPr>
        <w:t>投标文件中只允许一个报价，任何有选择的报价均不予接受。</w:t>
      </w:r>
    </w:p>
    <w:p w14:paraId="0760CE18">
      <w:pPr>
        <w:snapToGrid w:val="0"/>
        <w:spacing w:line="560" w:lineRule="exact"/>
        <w:ind w:firstLine="480" w:firstLineChars="200"/>
        <w:rPr>
          <w:rFonts w:ascii="仿宋_GB2312" w:hAnsi="黑体" w:eastAsia="仿宋_GB2312"/>
          <w:szCs w:val="24"/>
        </w:rPr>
      </w:pPr>
      <w:r>
        <w:rPr>
          <w:rFonts w:hint="eastAsia" w:ascii="仿宋_GB2312" w:hAnsi="黑体" w:eastAsia="仿宋_GB2312"/>
          <w:szCs w:val="24"/>
        </w:rPr>
        <w:t>3</w:t>
      </w:r>
      <w:r>
        <w:rPr>
          <w:rFonts w:ascii="仿宋_GB2312" w:hAnsi="黑体" w:eastAsia="仿宋_GB2312"/>
          <w:szCs w:val="24"/>
        </w:rPr>
        <w:t>.3</w:t>
      </w:r>
      <w:r>
        <w:rPr>
          <w:rFonts w:hint="eastAsia" w:ascii="仿宋_GB2312" w:hAnsi="黑体" w:eastAsia="仿宋_GB2312"/>
          <w:szCs w:val="24"/>
        </w:rPr>
        <w:t>投标人提供的服务满足合同约定的要求，不得违反法规标准规定或合同约定，不得通过降低服务质量、减少服务内容等手段进行恶劣低价竞争，扰乱正常市场秩序。</w:t>
      </w:r>
    </w:p>
    <w:p w14:paraId="291B55F6">
      <w:pPr>
        <w:widowControl/>
        <w:snapToGrid w:val="0"/>
        <w:spacing w:line="560" w:lineRule="exact"/>
        <w:jc w:val="left"/>
        <w:rPr>
          <w:rFonts w:ascii="黑体" w:hAnsi="黑体" w:eastAsia="黑体"/>
          <w:sz w:val="28"/>
          <w:szCs w:val="28"/>
        </w:rPr>
      </w:pPr>
      <w:r>
        <w:rPr>
          <w:rFonts w:ascii="黑体" w:hAnsi="黑体" w:eastAsia="黑体"/>
          <w:sz w:val="28"/>
          <w:szCs w:val="28"/>
        </w:rPr>
        <w:br w:type="page"/>
      </w:r>
    </w:p>
    <w:p w14:paraId="699161F0">
      <w:pPr>
        <w:pStyle w:val="2"/>
      </w:pPr>
      <w:bookmarkStart w:id="7" w:name="_Toc192600312"/>
      <w:r>
        <w:rPr>
          <w:rFonts w:hint="eastAsia"/>
        </w:rPr>
        <w:t xml:space="preserve">第五章 </w:t>
      </w:r>
      <w:r>
        <w:t xml:space="preserve"> </w:t>
      </w:r>
      <w:r>
        <w:rPr>
          <w:rFonts w:hint="eastAsia"/>
        </w:rPr>
        <w:t>合同文本（模板）</w:t>
      </w:r>
      <w:bookmarkEnd w:id="7"/>
    </w:p>
    <w:p w14:paraId="747D19E8">
      <w:pPr>
        <w:snapToGrid w:val="0"/>
        <w:spacing w:line="560" w:lineRule="exact"/>
        <w:ind w:firstLine="480" w:firstLineChars="200"/>
      </w:pPr>
    </w:p>
    <w:p w14:paraId="5D01AE16">
      <w:pPr>
        <w:snapToGrid w:val="0"/>
        <w:spacing w:line="560" w:lineRule="exact"/>
        <w:ind w:firstLine="480" w:firstLineChars="200"/>
      </w:pPr>
    </w:p>
    <w:p w14:paraId="2B101CA8">
      <w:pPr>
        <w:snapToGrid w:val="0"/>
        <w:spacing w:line="560" w:lineRule="exact"/>
        <w:ind w:firstLine="480" w:firstLineChars="200"/>
      </w:pPr>
    </w:p>
    <w:p w14:paraId="2F80628F">
      <w:pPr>
        <w:snapToGrid w:val="0"/>
        <w:spacing w:line="560" w:lineRule="exact"/>
        <w:ind w:firstLine="480" w:firstLineChars="200"/>
      </w:pPr>
    </w:p>
    <w:p w14:paraId="298F4323">
      <w:pPr>
        <w:snapToGrid w:val="0"/>
        <w:spacing w:line="560" w:lineRule="exact"/>
        <w:ind w:firstLine="480" w:firstLineChars="200"/>
      </w:pPr>
    </w:p>
    <w:p w14:paraId="312C2088">
      <w:pPr>
        <w:snapToGrid w:val="0"/>
        <w:spacing w:line="560" w:lineRule="exact"/>
        <w:jc w:val="center"/>
        <w:rPr>
          <w:rFonts w:ascii="黑体" w:hAnsi="黑体" w:eastAsia="黑体"/>
          <w:sz w:val="44"/>
          <w:szCs w:val="44"/>
        </w:rPr>
      </w:pPr>
    </w:p>
    <w:p w14:paraId="7DC3E15A">
      <w:pPr>
        <w:snapToGrid w:val="0"/>
        <w:spacing w:line="560" w:lineRule="exact"/>
        <w:jc w:val="center"/>
        <w:rPr>
          <w:rFonts w:ascii="黑体" w:hAnsi="黑体" w:eastAsia="黑体"/>
          <w:sz w:val="44"/>
          <w:szCs w:val="44"/>
        </w:rPr>
      </w:pPr>
      <w:r>
        <w:rPr>
          <w:rFonts w:ascii="黑体" w:hAnsi="黑体" w:eastAsia="黑体"/>
          <w:sz w:val="44"/>
          <w:szCs w:val="44"/>
        </w:rPr>
        <w:t>上海市水务局（上海市海洋局）</w:t>
      </w:r>
    </w:p>
    <w:p w14:paraId="10DDB398">
      <w:pPr>
        <w:snapToGrid w:val="0"/>
        <w:spacing w:line="560" w:lineRule="exact"/>
        <w:jc w:val="center"/>
        <w:rPr>
          <w:rFonts w:ascii="黑体" w:hAnsi="黑体" w:eastAsia="黑体"/>
          <w:sz w:val="44"/>
          <w:szCs w:val="44"/>
        </w:rPr>
      </w:pPr>
      <w:r>
        <w:rPr>
          <w:rFonts w:ascii="黑体" w:hAnsi="黑体" w:eastAsia="黑体"/>
          <w:sz w:val="44"/>
          <w:szCs w:val="44"/>
        </w:rPr>
        <w:t>科研项目合同</w:t>
      </w:r>
    </w:p>
    <w:p w14:paraId="05102BE1">
      <w:pPr>
        <w:snapToGrid w:val="0"/>
        <w:spacing w:line="560" w:lineRule="exact"/>
        <w:ind w:firstLine="480" w:firstLineChars="200"/>
      </w:pPr>
    </w:p>
    <w:p w14:paraId="6E971452">
      <w:pPr>
        <w:snapToGrid w:val="0"/>
        <w:spacing w:line="560" w:lineRule="exact"/>
        <w:ind w:firstLine="480" w:firstLineChars="200"/>
      </w:pPr>
    </w:p>
    <w:p w14:paraId="51439598">
      <w:pPr>
        <w:snapToGrid w:val="0"/>
        <w:spacing w:line="560" w:lineRule="exact"/>
        <w:ind w:firstLine="480" w:firstLineChars="200"/>
      </w:pPr>
    </w:p>
    <w:p w14:paraId="74C29999">
      <w:pPr>
        <w:snapToGrid w:val="0"/>
        <w:spacing w:line="560" w:lineRule="exact"/>
        <w:ind w:firstLine="480" w:firstLineChars="200"/>
      </w:pPr>
    </w:p>
    <w:p w14:paraId="5BE575AC">
      <w:pPr>
        <w:snapToGrid w:val="0"/>
        <w:spacing w:line="560" w:lineRule="exact"/>
        <w:ind w:firstLine="480" w:firstLineChars="200"/>
      </w:pPr>
    </w:p>
    <w:p w14:paraId="0EDF04C5">
      <w:pPr>
        <w:snapToGrid w:val="0"/>
        <w:spacing w:line="560" w:lineRule="exact"/>
        <w:ind w:firstLine="480" w:firstLineChars="200"/>
      </w:pPr>
    </w:p>
    <w:p w14:paraId="06305BF5">
      <w:pPr>
        <w:snapToGrid w:val="0"/>
        <w:spacing w:line="560" w:lineRule="exact"/>
        <w:ind w:firstLine="480" w:firstLineChars="200"/>
      </w:pPr>
    </w:p>
    <w:p w14:paraId="528BA2A8">
      <w:pPr>
        <w:snapToGrid w:val="0"/>
        <w:spacing w:line="560" w:lineRule="exact"/>
        <w:ind w:firstLine="1400" w:firstLineChars="500"/>
        <w:rPr>
          <w:rFonts w:ascii="仿宋_GB2312" w:hAnsi="黑体" w:eastAsia="仿宋_GB2312"/>
          <w:b/>
          <w:bCs/>
          <w:sz w:val="28"/>
          <w:szCs w:val="28"/>
        </w:rPr>
      </w:pPr>
      <w:r>
        <w:rPr>
          <w:rFonts w:hint="eastAsia" w:ascii="仿宋_GB2312" w:hAnsi="黑体" w:eastAsia="仿宋_GB2312"/>
          <w:b/>
          <w:bCs/>
          <w:sz w:val="28"/>
          <w:szCs w:val="28"/>
        </w:rPr>
        <w:t>项目编号：</w:t>
      </w:r>
      <w:r>
        <w:rPr>
          <w:rFonts w:ascii="仿宋_GB2312" w:hAnsi="黑体" w:eastAsia="仿宋_GB2312"/>
          <w:b/>
          <w:bCs/>
          <w:sz w:val="28"/>
          <w:szCs w:val="28"/>
          <w:u w:val="single"/>
        </w:rPr>
        <w:t xml:space="preserve">     </w:t>
      </w:r>
      <w:r>
        <w:rPr>
          <w:rFonts w:hint="eastAsia" w:ascii="仿宋_GB2312" w:hAnsi="黑体" w:eastAsia="仿宋_GB2312"/>
          <w:b/>
          <w:bCs/>
          <w:sz w:val="28"/>
          <w:szCs w:val="28"/>
          <w:u w:val="single"/>
        </w:rPr>
        <w:t xml:space="preserve">                </w:t>
      </w:r>
      <w:r>
        <w:rPr>
          <w:rFonts w:ascii="仿宋_GB2312" w:hAnsi="黑体" w:eastAsia="仿宋_GB2312"/>
          <w:b/>
          <w:bCs/>
          <w:sz w:val="28"/>
          <w:szCs w:val="28"/>
          <w:u w:val="single"/>
        </w:rPr>
        <w:t xml:space="preserve">    </w:t>
      </w:r>
    </w:p>
    <w:p w14:paraId="5FA0B554">
      <w:pPr>
        <w:snapToGrid w:val="0"/>
        <w:spacing w:line="560" w:lineRule="exact"/>
        <w:ind w:firstLine="1400" w:firstLineChars="500"/>
        <w:rPr>
          <w:rFonts w:ascii="仿宋_GB2312" w:hAnsi="黑体" w:eastAsia="仿宋_GB2312"/>
          <w:b/>
          <w:bCs/>
          <w:sz w:val="28"/>
          <w:szCs w:val="28"/>
        </w:rPr>
      </w:pPr>
      <w:r>
        <w:rPr>
          <w:rFonts w:hint="eastAsia" w:ascii="仿宋_GB2312" w:hAnsi="黑体" w:eastAsia="仿宋_GB2312"/>
          <w:b/>
          <w:bCs/>
          <w:sz w:val="28"/>
          <w:szCs w:val="28"/>
        </w:rPr>
        <w:t>项目名称：</w:t>
      </w:r>
      <w:r>
        <w:rPr>
          <w:rFonts w:hint="eastAsia" w:ascii="仿宋_GB2312" w:hAnsi="黑体" w:eastAsia="仿宋_GB2312"/>
          <w:b/>
          <w:bCs/>
          <w:sz w:val="28"/>
          <w:szCs w:val="28"/>
          <w:u w:val="single"/>
        </w:rPr>
        <w:t xml:space="preserve">                         </w:t>
      </w:r>
    </w:p>
    <w:p w14:paraId="28CF5C68">
      <w:pPr>
        <w:snapToGrid w:val="0"/>
        <w:spacing w:line="560" w:lineRule="exact"/>
        <w:ind w:firstLine="1400" w:firstLineChars="500"/>
        <w:rPr>
          <w:rFonts w:ascii="仿宋_GB2312" w:hAnsi="黑体" w:eastAsia="仿宋_GB2312"/>
          <w:b/>
          <w:bCs/>
          <w:sz w:val="28"/>
          <w:szCs w:val="28"/>
        </w:rPr>
      </w:pPr>
      <w:r>
        <w:rPr>
          <w:rFonts w:hint="eastAsia" w:ascii="仿宋_GB2312" w:hAnsi="黑体" w:eastAsia="仿宋_GB2312"/>
          <w:b/>
          <w:bCs/>
          <w:sz w:val="28"/>
          <w:szCs w:val="28"/>
        </w:rPr>
        <w:t xml:space="preserve">甲 </w:t>
      </w:r>
      <w:r>
        <w:rPr>
          <w:rFonts w:ascii="仿宋_GB2312" w:hAnsi="黑体" w:eastAsia="仿宋_GB2312"/>
          <w:b/>
          <w:bCs/>
          <w:sz w:val="28"/>
          <w:szCs w:val="28"/>
        </w:rPr>
        <w:t xml:space="preserve">   </w:t>
      </w:r>
      <w:r>
        <w:rPr>
          <w:rFonts w:hint="eastAsia" w:ascii="仿宋_GB2312" w:hAnsi="黑体" w:eastAsia="仿宋_GB2312"/>
          <w:b/>
          <w:bCs/>
          <w:sz w:val="28"/>
          <w:szCs w:val="28"/>
        </w:rPr>
        <w:t>方：</w:t>
      </w:r>
      <w:r>
        <w:rPr>
          <w:rFonts w:hint="eastAsia" w:ascii="仿宋_GB2312" w:hAnsi="黑体" w:eastAsia="仿宋_GB2312"/>
          <w:b/>
          <w:bCs/>
          <w:sz w:val="28"/>
          <w:szCs w:val="28"/>
          <w:u w:val="single"/>
        </w:rPr>
        <w:t xml:space="preserve"> </w:t>
      </w:r>
      <w:r>
        <w:rPr>
          <w:rFonts w:ascii="仿宋_GB2312" w:hAnsi="黑体" w:eastAsia="仿宋_GB2312"/>
          <w:b/>
          <w:bCs/>
          <w:sz w:val="28"/>
          <w:szCs w:val="28"/>
          <w:u w:val="single"/>
        </w:rPr>
        <w:t xml:space="preserve">     </w:t>
      </w:r>
      <w:r>
        <w:rPr>
          <w:rFonts w:hint="eastAsia" w:ascii="仿宋_GB2312" w:hAnsi="黑体" w:eastAsia="仿宋_GB2312"/>
          <w:b/>
          <w:bCs/>
          <w:sz w:val="28"/>
          <w:szCs w:val="28"/>
          <w:u w:val="single"/>
        </w:rPr>
        <w:t xml:space="preserve">           </w:t>
      </w:r>
      <w:r>
        <w:rPr>
          <w:rFonts w:ascii="仿宋_GB2312" w:hAnsi="黑体" w:eastAsia="仿宋_GB2312"/>
          <w:b/>
          <w:bCs/>
          <w:sz w:val="28"/>
          <w:szCs w:val="28"/>
          <w:u w:val="single"/>
        </w:rPr>
        <w:t xml:space="preserve">        </w:t>
      </w:r>
    </w:p>
    <w:p w14:paraId="4AE002E8">
      <w:pPr>
        <w:snapToGrid w:val="0"/>
        <w:spacing w:line="560" w:lineRule="exact"/>
        <w:ind w:firstLine="1400" w:firstLineChars="500"/>
        <w:rPr>
          <w:rFonts w:ascii="仿宋_GB2312" w:hAnsi="黑体" w:eastAsia="仿宋_GB2312"/>
          <w:b/>
          <w:bCs/>
          <w:sz w:val="28"/>
          <w:szCs w:val="28"/>
          <w:u w:val="single"/>
        </w:rPr>
      </w:pPr>
      <w:r>
        <w:rPr>
          <w:rFonts w:hint="eastAsia" w:ascii="仿宋_GB2312" w:hAnsi="黑体" w:eastAsia="仿宋_GB2312"/>
          <w:b/>
          <w:bCs/>
          <w:sz w:val="28"/>
          <w:szCs w:val="28"/>
        </w:rPr>
        <w:t xml:space="preserve">乙 </w:t>
      </w:r>
      <w:r>
        <w:rPr>
          <w:rFonts w:ascii="仿宋_GB2312" w:hAnsi="黑体" w:eastAsia="仿宋_GB2312"/>
          <w:b/>
          <w:bCs/>
          <w:sz w:val="28"/>
          <w:szCs w:val="28"/>
        </w:rPr>
        <w:t xml:space="preserve">   </w:t>
      </w:r>
      <w:r>
        <w:rPr>
          <w:rFonts w:hint="eastAsia" w:ascii="仿宋_GB2312" w:hAnsi="黑体" w:eastAsia="仿宋_GB2312"/>
          <w:b/>
          <w:bCs/>
          <w:sz w:val="28"/>
          <w:szCs w:val="28"/>
        </w:rPr>
        <w:t>方：</w:t>
      </w:r>
      <w:r>
        <w:rPr>
          <w:rFonts w:ascii="仿宋_GB2312" w:hAnsi="黑体" w:eastAsia="仿宋_GB2312"/>
          <w:b/>
          <w:bCs/>
          <w:sz w:val="28"/>
          <w:szCs w:val="28"/>
          <w:u w:val="single"/>
        </w:rPr>
        <w:t xml:space="preserve">                         </w:t>
      </w:r>
    </w:p>
    <w:p w14:paraId="6864A1A2">
      <w:pPr>
        <w:widowControl/>
        <w:snapToGrid w:val="0"/>
        <w:spacing w:line="560" w:lineRule="exact"/>
        <w:jc w:val="left"/>
        <w:rPr>
          <w:rFonts w:ascii="仿宋_GB2312" w:hAnsi="黑体" w:eastAsia="仿宋_GB2312"/>
          <w:szCs w:val="24"/>
        </w:rPr>
      </w:pPr>
      <w:r>
        <w:rPr>
          <w:rFonts w:ascii="仿宋_GB2312" w:hAnsi="黑体" w:eastAsia="仿宋_GB2312"/>
          <w:szCs w:val="24"/>
        </w:rPr>
        <w:br w:type="page"/>
      </w:r>
    </w:p>
    <w:tbl>
      <w:tblPr>
        <w:tblStyle w:val="1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0"/>
      </w:tblGrid>
      <w:tr w14:paraId="443AA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 w:hRule="atLeast"/>
        </w:trPr>
        <w:tc>
          <w:tcPr>
            <w:tcW w:w="8500" w:type="dxa"/>
          </w:tcPr>
          <w:p w14:paraId="72CC8C08">
            <w:pPr>
              <w:snapToGrid w:val="0"/>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依据</w:t>
            </w:r>
            <w:r>
              <w:rPr>
                <w:rFonts w:hint="eastAsia" w:ascii="仿宋_GB2312" w:hAnsi="宋体" w:eastAsia="仿宋_GB2312"/>
                <w:color w:val="000000"/>
                <w:sz w:val="28"/>
                <w:szCs w:val="28"/>
              </w:rPr>
              <w:t>《中华人民共和国民法典》《上海市水务局（上海市海洋局）科研项目管理办法》及国家和地方其他有关法律、法规、规章制度</w:t>
            </w:r>
            <w:r>
              <w:rPr>
                <w:rFonts w:hint="eastAsia" w:ascii="仿宋_GB2312" w:hAnsi="宋体" w:eastAsia="仿宋_GB2312"/>
                <w:sz w:val="28"/>
                <w:szCs w:val="28"/>
              </w:rPr>
              <w:t>的规定，合同双方就</w:t>
            </w:r>
            <w:r>
              <w:rPr>
                <w:rFonts w:hint="eastAsia" w:ascii="仿宋_GB2312" w:hAnsi="宋体" w:eastAsia="仿宋_GB2312"/>
                <w:sz w:val="28"/>
                <w:szCs w:val="28"/>
                <w:u w:val="single"/>
              </w:rPr>
              <w:t>污泥微生物产物植物促效作用及多元化应用路径研究_</w:t>
            </w:r>
            <w:r>
              <w:rPr>
                <w:rFonts w:hint="eastAsia" w:ascii="仿宋_GB2312" w:hAnsi="宋体" w:eastAsia="仿宋_GB2312"/>
                <w:sz w:val="28"/>
                <w:szCs w:val="28"/>
              </w:rPr>
              <w:t>项目，经协商一致，签订本合同。</w:t>
            </w:r>
          </w:p>
          <w:p w14:paraId="50046B34">
            <w:pPr>
              <w:snapToGrid w:val="0"/>
              <w:spacing w:line="560" w:lineRule="exact"/>
              <w:rPr>
                <w:rFonts w:ascii="黑体" w:hAnsi="黑体" w:eastAsia="黑体"/>
                <w:b/>
                <w:bCs/>
                <w:sz w:val="28"/>
                <w:szCs w:val="28"/>
              </w:rPr>
            </w:pPr>
            <w:r>
              <w:rPr>
                <w:rFonts w:ascii="黑体" w:hAnsi="黑体" w:eastAsia="黑体"/>
                <w:b/>
                <w:bCs/>
                <w:sz w:val="28"/>
                <w:szCs w:val="28"/>
              </w:rPr>
              <w:t>一、</w:t>
            </w:r>
            <w:r>
              <w:rPr>
                <w:rFonts w:hint="eastAsia" w:ascii="黑体" w:hAnsi="黑体" w:eastAsia="黑体"/>
                <w:b/>
                <w:bCs/>
                <w:sz w:val="28"/>
                <w:szCs w:val="28"/>
              </w:rPr>
              <w:t>研究目标和研究</w:t>
            </w:r>
            <w:r>
              <w:rPr>
                <w:rFonts w:ascii="黑体" w:hAnsi="黑体" w:eastAsia="黑体"/>
                <w:b/>
                <w:bCs/>
                <w:sz w:val="28"/>
                <w:szCs w:val="28"/>
              </w:rPr>
              <w:t>内容</w:t>
            </w:r>
          </w:p>
          <w:p w14:paraId="4111514A">
            <w:pPr>
              <w:snapToGrid w:val="0"/>
              <w:spacing w:line="560" w:lineRule="exact"/>
              <w:ind w:firstLine="480"/>
              <w:rPr>
                <w:rFonts w:ascii="仿宋_GB2312" w:hAnsi="宋体" w:eastAsia="仿宋_GB2312"/>
                <w:sz w:val="28"/>
                <w:szCs w:val="28"/>
              </w:rPr>
            </w:pPr>
            <w:r>
              <w:rPr>
                <w:rFonts w:hint="eastAsia" w:ascii="仿宋_GB2312" w:hAnsi="宋体" w:eastAsia="仿宋_GB2312"/>
                <w:sz w:val="28"/>
                <w:szCs w:val="28"/>
              </w:rPr>
              <w:t>（一）研究目标</w:t>
            </w:r>
          </w:p>
          <w:p w14:paraId="5718FE71">
            <w:pPr>
              <w:snapToGrid w:val="0"/>
              <w:spacing w:line="560" w:lineRule="exact"/>
              <w:ind w:firstLine="480"/>
              <w:rPr>
                <w:rFonts w:ascii="仿宋_GB2312" w:eastAsia="仿宋_GB2312"/>
                <w:szCs w:val="24"/>
              </w:rPr>
            </w:pPr>
          </w:p>
          <w:p w14:paraId="3151DF53">
            <w:pPr>
              <w:snapToGrid w:val="0"/>
              <w:spacing w:line="560" w:lineRule="exact"/>
              <w:ind w:firstLine="480"/>
              <w:rPr>
                <w:rFonts w:ascii="仿宋_GB2312" w:eastAsia="仿宋_GB2312"/>
                <w:szCs w:val="24"/>
              </w:rPr>
            </w:pPr>
          </w:p>
          <w:p w14:paraId="78EF1B0D">
            <w:pPr>
              <w:snapToGrid w:val="0"/>
              <w:spacing w:line="560" w:lineRule="exact"/>
              <w:ind w:firstLine="480"/>
              <w:rPr>
                <w:rFonts w:ascii="仿宋_GB2312" w:hAnsi="宋体" w:eastAsia="仿宋_GB2312"/>
                <w:sz w:val="28"/>
                <w:szCs w:val="28"/>
              </w:rPr>
            </w:pPr>
            <w:r>
              <w:rPr>
                <w:rFonts w:hint="eastAsia" w:ascii="仿宋_GB2312" w:hAnsi="宋体" w:eastAsia="仿宋_GB2312"/>
                <w:sz w:val="28"/>
                <w:szCs w:val="28"/>
              </w:rPr>
              <w:t>（二）研究内容</w:t>
            </w:r>
          </w:p>
          <w:p w14:paraId="6131A0DE">
            <w:pPr>
              <w:snapToGrid w:val="0"/>
              <w:spacing w:line="560" w:lineRule="exact"/>
              <w:ind w:firstLine="480" w:firstLineChars="200"/>
              <w:rPr>
                <w:rFonts w:ascii="仿宋_GB2312" w:eastAsia="仿宋_GB2312"/>
                <w:szCs w:val="24"/>
              </w:rPr>
            </w:pPr>
          </w:p>
          <w:p w14:paraId="7944CD4C">
            <w:pPr>
              <w:snapToGrid w:val="0"/>
              <w:spacing w:line="560" w:lineRule="exact"/>
              <w:ind w:firstLine="480" w:firstLineChars="200"/>
              <w:rPr>
                <w:rFonts w:ascii="仿宋_GB2312" w:eastAsia="仿宋_GB2312"/>
                <w:szCs w:val="24"/>
              </w:rPr>
            </w:pPr>
          </w:p>
          <w:p w14:paraId="5CB9BEB2">
            <w:pPr>
              <w:snapToGrid w:val="0"/>
              <w:spacing w:line="560" w:lineRule="exact"/>
              <w:rPr>
                <w:rFonts w:ascii="黑体" w:hAnsi="黑体" w:eastAsia="黑体"/>
                <w:b/>
                <w:bCs/>
                <w:sz w:val="28"/>
              </w:rPr>
            </w:pPr>
            <w:r>
              <w:rPr>
                <w:rFonts w:hint="eastAsia" w:ascii="黑体" w:hAnsi="黑体" w:eastAsia="黑体"/>
                <w:b/>
                <w:bCs/>
                <w:sz w:val="28"/>
              </w:rPr>
              <w:t>二</w:t>
            </w:r>
            <w:r>
              <w:rPr>
                <w:rFonts w:ascii="黑体" w:hAnsi="黑体" w:eastAsia="黑体"/>
                <w:b/>
                <w:bCs/>
                <w:sz w:val="28"/>
              </w:rPr>
              <w:t>、</w:t>
            </w:r>
            <w:r>
              <w:rPr>
                <w:rFonts w:hint="eastAsia" w:ascii="黑体" w:hAnsi="黑体" w:eastAsia="黑体"/>
                <w:b/>
                <w:bCs/>
                <w:sz w:val="28"/>
              </w:rPr>
              <w:t>考核指标</w:t>
            </w:r>
          </w:p>
          <w:p w14:paraId="4E5E10AE">
            <w:pPr>
              <w:snapToGrid w:val="0"/>
              <w:spacing w:line="560" w:lineRule="exact"/>
              <w:ind w:firstLine="480" w:firstLineChars="200"/>
              <w:rPr>
                <w:rFonts w:ascii="仿宋_GB2312" w:eastAsia="仿宋_GB2312"/>
                <w:b/>
                <w:bCs/>
                <w:szCs w:val="24"/>
              </w:rPr>
            </w:pPr>
            <w:r>
              <w:rPr>
                <w:rFonts w:hint="eastAsia" w:ascii="仿宋_GB2312" w:eastAsia="仿宋_GB2312"/>
                <w:b/>
                <w:bCs/>
                <w:szCs w:val="24"/>
              </w:rPr>
              <w:t>（主要为项目产出的成果形式及相关数量）</w:t>
            </w:r>
          </w:p>
          <w:p w14:paraId="7C2365A2">
            <w:pPr>
              <w:snapToGrid w:val="0"/>
              <w:spacing w:line="560" w:lineRule="exact"/>
              <w:ind w:firstLine="480"/>
              <w:rPr>
                <w:rFonts w:ascii="仿宋_GB2312" w:eastAsia="仿宋_GB2312"/>
                <w:szCs w:val="24"/>
              </w:rPr>
            </w:pPr>
          </w:p>
          <w:p w14:paraId="0107B497">
            <w:pPr>
              <w:snapToGrid w:val="0"/>
              <w:spacing w:line="560" w:lineRule="exact"/>
              <w:ind w:firstLine="480"/>
              <w:rPr>
                <w:rFonts w:ascii="仿宋_GB2312" w:eastAsia="仿宋_GB2312"/>
                <w:szCs w:val="24"/>
              </w:rPr>
            </w:pPr>
          </w:p>
          <w:p w14:paraId="71468D55">
            <w:pPr>
              <w:snapToGrid w:val="0"/>
              <w:spacing w:line="560" w:lineRule="exact"/>
              <w:rPr>
                <w:rFonts w:ascii="黑体" w:hAnsi="黑体" w:eastAsia="黑体"/>
                <w:b/>
                <w:bCs/>
                <w:sz w:val="28"/>
              </w:rPr>
            </w:pPr>
            <w:r>
              <w:rPr>
                <w:rFonts w:hint="eastAsia" w:ascii="黑体" w:hAnsi="黑体" w:eastAsia="黑体"/>
                <w:b/>
                <w:bCs/>
                <w:sz w:val="28"/>
              </w:rPr>
              <w:t>三、实施</w:t>
            </w:r>
            <w:r>
              <w:rPr>
                <w:rFonts w:ascii="黑体" w:hAnsi="黑体" w:eastAsia="黑体"/>
                <w:b/>
                <w:bCs/>
                <w:sz w:val="28"/>
              </w:rPr>
              <w:t>期限</w:t>
            </w:r>
            <w:r>
              <w:rPr>
                <w:rFonts w:hint="eastAsia" w:ascii="黑体" w:hAnsi="黑体" w:eastAsia="黑体"/>
                <w:b/>
                <w:bCs/>
                <w:sz w:val="28"/>
              </w:rPr>
              <w:t>和</w:t>
            </w:r>
            <w:r>
              <w:rPr>
                <w:rFonts w:ascii="黑体" w:hAnsi="黑体" w:eastAsia="黑体"/>
                <w:b/>
                <w:bCs/>
                <w:sz w:val="28"/>
              </w:rPr>
              <w:t>地点：</w:t>
            </w:r>
          </w:p>
          <w:p w14:paraId="211E419C">
            <w:pPr>
              <w:snapToGrid w:val="0"/>
              <w:spacing w:line="560" w:lineRule="exact"/>
              <w:ind w:firstLine="560" w:firstLineChars="200"/>
              <w:jc w:val="left"/>
              <w:rPr>
                <w:rFonts w:ascii="仿宋_GB2312" w:eastAsia="仿宋_GB2312"/>
                <w:sz w:val="28"/>
              </w:rPr>
            </w:pPr>
            <w:r>
              <w:rPr>
                <w:rFonts w:hint="eastAsia" w:ascii="仿宋_GB2312" w:eastAsia="仿宋_GB2312"/>
                <w:sz w:val="28"/>
              </w:rPr>
              <w:t>本合同签订地点：</w:t>
            </w:r>
            <w:r>
              <w:rPr>
                <w:rFonts w:ascii="仿宋_GB2312" w:eastAsia="仿宋_GB2312"/>
                <w:sz w:val="28"/>
              </w:rPr>
              <w:t xml:space="preserve"> </w:t>
            </w:r>
          </w:p>
          <w:p w14:paraId="156F62C3">
            <w:pPr>
              <w:snapToGrid w:val="0"/>
              <w:spacing w:line="560" w:lineRule="exact"/>
              <w:ind w:firstLine="560" w:firstLineChars="200"/>
              <w:jc w:val="left"/>
              <w:rPr>
                <w:rFonts w:ascii="仿宋_GB2312" w:eastAsia="仿宋_GB2312"/>
                <w:sz w:val="28"/>
              </w:rPr>
            </w:pPr>
            <w:r>
              <w:rPr>
                <w:rFonts w:hint="eastAsia" w:ascii="仿宋_GB2312" w:eastAsia="仿宋_GB2312"/>
                <w:sz w:val="28"/>
              </w:rPr>
              <w:t>本合同自</w:t>
            </w:r>
            <w:r>
              <w:rPr>
                <w:rFonts w:hint="eastAsia" w:ascii="仿宋_GB2312" w:eastAsia="仿宋_GB2312"/>
                <w:sz w:val="28"/>
                <w:szCs w:val="28"/>
                <w:u w:val="single"/>
              </w:rPr>
              <w:t>签订之日</w:t>
            </w:r>
            <w:r>
              <w:rPr>
                <w:rFonts w:hint="eastAsia" w:ascii="仿宋_GB2312" w:eastAsia="仿宋_GB2312"/>
                <w:sz w:val="28"/>
                <w:szCs w:val="28"/>
              </w:rPr>
              <w:t>至</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r>
              <w:rPr>
                <w:rFonts w:hint="eastAsia" w:ascii="仿宋_GB2312" w:eastAsia="仿宋_GB2312"/>
                <w:sz w:val="28"/>
              </w:rPr>
              <w:t>在</w:t>
            </w:r>
            <w:r>
              <w:rPr>
                <w:rFonts w:hint="eastAsia" w:ascii="仿宋_GB2312" w:eastAsia="仿宋_GB2312"/>
                <w:sz w:val="28"/>
                <w:u w:val="single"/>
              </w:rPr>
              <w:t xml:space="preserve">        </w:t>
            </w:r>
            <w:r>
              <w:rPr>
                <w:rFonts w:hint="eastAsia" w:ascii="仿宋_GB2312" w:eastAsia="仿宋_GB2312"/>
                <w:sz w:val="28"/>
              </w:rPr>
              <w:t>（地点）实施。</w:t>
            </w:r>
          </w:p>
          <w:p w14:paraId="4A47CCAE">
            <w:pPr>
              <w:snapToGrid w:val="0"/>
              <w:spacing w:line="560" w:lineRule="exact"/>
              <w:rPr>
                <w:rFonts w:ascii="黑体" w:hAnsi="黑体" w:eastAsia="黑体"/>
                <w:b/>
                <w:bCs/>
                <w:sz w:val="28"/>
                <w:szCs w:val="28"/>
              </w:rPr>
            </w:pPr>
            <w:r>
              <w:rPr>
                <w:rFonts w:hint="eastAsia" w:ascii="黑体" w:hAnsi="黑体" w:eastAsia="黑体"/>
                <w:b/>
                <w:bCs/>
                <w:sz w:val="28"/>
                <w:szCs w:val="28"/>
              </w:rPr>
              <w:t>四</w:t>
            </w:r>
            <w:r>
              <w:rPr>
                <w:rFonts w:ascii="黑体" w:hAnsi="黑体" w:eastAsia="黑体"/>
                <w:b/>
                <w:bCs/>
                <w:sz w:val="28"/>
                <w:szCs w:val="28"/>
              </w:rPr>
              <w:t>、验收标准和方式：</w:t>
            </w:r>
          </w:p>
          <w:p w14:paraId="0FB6831F">
            <w:pPr>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本项目采用</w:t>
            </w:r>
            <w:r>
              <w:rPr>
                <w:rFonts w:hint="eastAsia" w:ascii="仿宋_GB2312" w:eastAsia="仿宋_GB2312"/>
                <w:sz w:val="28"/>
                <w:szCs w:val="28"/>
                <w:u w:val="single"/>
              </w:rPr>
              <w:t xml:space="preserve">        </w:t>
            </w:r>
            <w:r>
              <w:rPr>
                <w:rFonts w:hint="eastAsia" w:ascii="仿宋_GB2312" w:eastAsia="仿宋_GB2312"/>
                <w:sz w:val="28"/>
                <w:szCs w:val="28"/>
              </w:rPr>
              <w:t>方式验收，由甲方组织验收。</w:t>
            </w:r>
          </w:p>
          <w:p w14:paraId="10E7B0E3">
            <w:pPr>
              <w:snapToGrid w:val="0"/>
              <w:spacing w:line="560" w:lineRule="exact"/>
              <w:rPr>
                <w:rFonts w:ascii="黑体" w:hAnsi="黑体" w:eastAsia="黑体"/>
                <w:b/>
                <w:bCs/>
                <w:sz w:val="28"/>
                <w:szCs w:val="28"/>
              </w:rPr>
            </w:pPr>
            <w:r>
              <w:rPr>
                <w:rFonts w:hint="eastAsia" w:ascii="黑体" w:hAnsi="黑体" w:eastAsia="黑体"/>
                <w:b/>
                <w:bCs/>
                <w:sz w:val="28"/>
                <w:szCs w:val="28"/>
              </w:rPr>
              <w:t>五</w:t>
            </w:r>
            <w:r>
              <w:rPr>
                <w:rFonts w:ascii="黑体" w:hAnsi="黑体" w:eastAsia="黑体"/>
                <w:b/>
                <w:bCs/>
                <w:sz w:val="28"/>
                <w:szCs w:val="28"/>
              </w:rPr>
              <w:t>、</w:t>
            </w:r>
            <w:r>
              <w:rPr>
                <w:rFonts w:hint="eastAsia" w:ascii="黑体" w:hAnsi="黑体" w:eastAsia="黑体"/>
                <w:b/>
                <w:bCs/>
                <w:sz w:val="28"/>
                <w:szCs w:val="28"/>
              </w:rPr>
              <w:t>经费</w:t>
            </w:r>
            <w:r>
              <w:rPr>
                <w:rFonts w:ascii="黑体" w:hAnsi="黑体" w:eastAsia="黑体"/>
                <w:b/>
                <w:bCs/>
                <w:sz w:val="28"/>
                <w:szCs w:val="28"/>
              </w:rPr>
              <w:t>及其</w:t>
            </w:r>
            <w:r>
              <w:rPr>
                <w:rFonts w:hint="eastAsia" w:ascii="黑体" w:hAnsi="黑体" w:eastAsia="黑体"/>
                <w:b/>
                <w:bCs/>
                <w:sz w:val="28"/>
                <w:szCs w:val="28"/>
              </w:rPr>
              <w:t>拨款</w:t>
            </w:r>
            <w:r>
              <w:rPr>
                <w:rFonts w:ascii="黑体" w:hAnsi="黑体" w:eastAsia="黑体"/>
                <w:b/>
                <w:bCs/>
                <w:sz w:val="28"/>
                <w:szCs w:val="28"/>
              </w:rPr>
              <w:t>方式：</w:t>
            </w:r>
          </w:p>
          <w:p w14:paraId="79E57111">
            <w:pPr>
              <w:adjustRightInd w:val="0"/>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（一）本项目经费（小写）：</w:t>
            </w:r>
            <w:r>
              <w:rPr>
                <w:rFonts w:hint="eastAsia" w:ascii="仿宋_GB2312" w:eastAsia="仿宋_GB2312"/>
                <w:sz w:val="28"/>
                <w:szCs w:val="28"/>
                <w:u w:val="single"/>
              </w:rPr>
              <w:t xml:space="preserve">        </w:t>
            </w:r>
            <w:r>
              <w:rPr>
                <w:rFonts w:hint="eastAsia" w:ascii="仿宋_GB2312" w:eastAsia="仿宋_GB2312"/>
                <w:sz w:val="28"/>
                <w:szCs w:val="28"/>
              </w:rPr>
              <w:t>，（大写）：人民币</w:t>
            </w:r>
            <w:r>
              <w:rPr>
                <w:rFonts w:hint="eastAsia" w:ascii="仿宋_GB2312" w:eastAsia="仿宋_GB2312"/>
                <w:sz w:val="28"/>
                <w:szCs w:val="28"/>
                <w:u w:val="single"/>
              </w:rPr>
              <w:t xml:space="preserve">     </w:t>
            </w:r>
            <w:r>
              <w:rPr>
                <w:rFonts w:hint="eastAsia" w:ascii="仿宋_GB2312" w:eastAsia="仿宋_GB2312"/>
                <w:sz w:val="28"/>
                <w:szCs w:val="28"/>
              </w:rPr>
              <w:t>元整。</w:t>
            </w:r>
          </w:p>
          <w:p w14:paraId="18467F51">
            <w:pPr>
              <w:adjustRightInd w:val="0"/>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（二）拨款方式（采用以下第</w:t>
            </w:r>
            <w:r>
              <w:rPr>
                <w:rFonts w:hint="eastAsia" w:ascii="仿宋_GB2312" w:hAnsi="宋体" w:eastAsia="仿宋_GB2312" w:cs="宋体"/>
                <w:sz w:val="28"/>
                <w:szCs w:val="28"/>
                <w:u w:val="single"/>
              </w:rPr>
              <w:t xml:space="preserve">       </w:t>
            </w:r>
            <w:r>
              <w:rPr>
                <w:rFonts w:hint="eastAsia" w:ascii="仿宋_GB2312" w:eastAsia="仿宋_GB2312"/>
                <w:sz w:val="28"/>
                <w:szCs w:val="28"/>
              </w:rPr>
              <w:t>种方式）</w:t>
            </w:r>
          </w:p>
          <w:p w14:paraId="66FAF680">
            <w:pPr>
              <w:adjustRightInd w:val="0"/>
              <w:snapToGrid w:val="0"/>
              <w:spacing w:line="560" w:lineRule="exact"/>
              <w:ind w:firstLine="560" w:firstLineChars="200"/>
              <w:rPr>
                <w:rFonts w:ascii="仿宋_GB2312" w:eastAsia="仿宋_GB2312"/>
                <w:sz w:val="28"/>
                <w:szCs w:val="28"/>
              </w:rPr>
            </w:pPr>
            <w:r>
              <w:rPr>
                <w:rFonts w:hint="eastAsia" w:ascii="仿宋_GB2312" w:hAnsi="宋体" w:eastAsia="仿宋_GB2312" w:cs="宋体"/>
                <w:sz w:val="28"/>
                <w:szCs w:val="28"/>
              </w:rPr>
              <w:t>①</w:t>
            </w:r>
            <w:r>
              <w:rPr>
                <w:rFonts w:hint="eastAsia" w:ascii="仿宋_GB2312" w:eastAsia="仿宋_GB2312"/>
                <w:sz w:val="28"/>
                <w:szCs w:val="28"/>
              </w:rPr>
              <w:t>一次总付：</w:t>
            </w:r>
            <w:r>
              <w:rPr>
                <w:rFonts w:hint="eastAsia" w:ascii="仿宋_GB2312" w:eastAsia="仿宋_GB2312"/>
                <w:sz w:val="28"/>
                <w:szCs w:val="28"/>
                <w:u w:val="single"/>
              </w:rPr>
              <w:t xml:space="preserve">           </w:t>
            </w:r>
            <w:r>
              <w:rPr>
                <w:rFonts w:hint="eastAsia" w:ascii="仿宋_GB2312" w:eastAsia="仿宋_GB2312"/>
                <w:sz w:val="28"/>
                <w:szCs w:val="28"/>
              </w:rPr>
              <w:t>，时间：</w:t>
            </w:r>
            <w:r>
              <w:rPr>
                <w:rFonts w:hint="eastAsia" w:ascii="仿宋_GB2312" w:eastAsia="仿宋_GB2312"/>
                <w:sz w:val="28"/>
                <w:szCs w:val="28"/>
                <w:u w:val="single"/>
              </w:rPr>
              <w:t xml:space="preserve">          </w:t>
            </w:r>
            <w:r>
              <w:rPr>
                <w:rFonts w:hint="eastAsia" w:ascii="仿宋_GB2312" w:eastAsia="仿宋_GB2312"/>
                <w:sz w:val="28"/>
                <w:szCs w:val="28"/>
              </w:rPr>
              <w:t>。</w:t>
            </w:r>
          </w:p>
          <w:p w14:paraId="5D9165E8">
            <w:pPr>
              <w:adjustRightInd w:val="0"/>
              <w:snapToGrid w:val="0"/>
              <w:spacing w:line="560" w:lineRule="exact"/>
              <w:ind w:firstLine="560" w:firstLineChars="200"/>
              <w:rPr>
                <w:rFonts w:ascii="仿宋_GB2312" w:eastAsia="仿宋_GB2312"/>
                <w:sz w:val="28"/>
                <w:szCs w:val="28"/>
              </w:rPr>
            </w:pPr>
            <w:r>
              <w:rPr>
                <w:rFonts w:hint="eastAsia" w:ascii="仿宋_GB2312" w:hAnsi="宋体" w:eastAsia="仿宋_GB2312" w:cs="宋体"/>
                <w:sz w:val="28"/>
                <w:szCs w:val="28"/>
              </w:rPr>
              <w:t>②</w:t>
            </w:r>
            <w:r>
              <w:rPr>
                <w:rFonts w:hint="eastAsia" w:ascii="仿宋_GB2312" w:eastAsia="仿宋_GB2312"/>
                <w:sz w:val="28"/>
                <w:szCs w:val="28"/>
              </w:rPr>
              <w:t>分期支付：</w:t>
            </w:r>
          </w:p>
          <w:p w14:paraId="1C55DD01">
            <w:pPr>
              <w:ind w:firstLine="560" w:firstLineChars="200"/>
              <w:rPr>
                <w:rFonts w:ascii="仿宋_GB2312" w:eastAsia="仿宋_GB2312"/>
                <w:sz w:val="28"/>
                <w:szCs w:val="28"/>
              </w:rPr>
            </w:pPr>
            <w:r>
              <w:rPr>
                <w:rFonts w:hint="eastAsia" w:ascii="仿宋_GB2312" w:eastAsia="仿宋_GB2312"/>
                <w:sz w:val="28"/>
                <w:szCs w:val="28"/>
              </w:rPr>
              <w:t>第一期：人民币</w:t>
            </w:r>
            <w:r>
              <w:rPr>
                <w:rFonts w:hint="eastAsia" w:ascii="仿宋_GB2312" w:eastAsia="仿宋_GB2312"/>
                <w:sz w:val="28"/>
                <w:szCs w:val="28"/>
                <w:u w:val="single"/>
              </w:rPr>
              <w:t xml:space="preserve">       </w:t>
            </w:r>
            <w:r>
              <w:rPr>
                <w:rFonts w:hint="eastAsia" w:ascii="仿宋_GB2312" w:eastAsia="仿宋_GB2312"/>
                <w:sz w:val="28"/>
                <w:szCs w:val="28"/>
              </w:rPr>
              <w:t>元整（人民币</w:t>
            </w:r>
            <w:r>
              <w:rPr>
                <w:rFonts w:hint="eastAsia" w:ascii="仿宋_GB2312" w:eastAsia="仿宋_GB2312"/>
                <w:sz w:val="28"/>
                <w:szCs w:val="28"/>
                <w:u w:val="single"/>
              </w:rPr>
              <w:t xml:space="preserve">       </w:t>
            </w:r>
            <w:r>
              <w:rPr>
                <w:rFonts w:hint="eastAsia" w:ascii="仿宋_GB2312" w:eastAsia="仿宋_GB2312"/>
                <w:sz w:val="28"/>
                <w:szCs w:val="28"/>
              </w:rPr>
              <w:t>元），时间：合同签订后，甲方收到乙方开具的符合甲方要求且合法有效的发票后10天内；</w:t>
            </w:r>
          </w:p>
          <w:p w14:paraId="3B226CDC">
            <w:pPr>
              <w:ind w:firstLine="560" w:firstLineChars="200"/>
              <w:rPr>
                <w:rFonts w:ascii="仿宋_GB2312" w:eastAsia="仿宋_GB2312"/>
                <w:sz w:val="28"/>
                <w:szCs w:val="28"/>
              </w:rPr>
            </w:pPr>
            <w:r>
              <w:rPr>
                <w:rFonts w:hint="eastAsia" w:ascii="仿宋_GB2312" w:eastAsia="仿宋_GB2312"/>
                <w:sz w:val="28"/>
                <w:szCs w:val="28"/>
              </w:rPr>
              <w:t>第二期：人民币</w:t>
            </w:r>
            <w:r>
              <w:rPr>
                <w:rFonts w:hint="eastAsia" w:ascii="仿宋_GB2312" w:eastAsia="仿宋_GB2312"/>
                <w:sz w:val="28"/>
                <w:szCs w:val="28"/>
                <w:u w:val="single"/>
              </w:rPr>
              <w:t xml:space="preserve">       </w:t>
            </w:r>
            <w:r>
              <w:rPr>
                <w:rFonts w:hint="eastAsia" w:ascii="仿宋_GB2312" w:eastAsia="仿宋_GB2312"/>
                <w:sz w:val="28"/>
                <w:szCs w:val="28"/>
              </w:rPr>
              <w:t>元整（人民币</w:t>
            </w:r>
            <w:r>
              <w:rPr>
                <w:rFonts w:hint="eastAsia" w:ascii="仿宋_GB2312" w:eastAsia="仿宋_GB2312"/>
                <w:sz w:val="28"/>
                <w:szCs w:val="28"/>
                <w:u w:val="single"/>
              </w:rPr>
              <w:t xml:space="preserve">         </w:t>
            </w:r>
            <w:r>
              <w:rPr>
                <w:rFonts w:hint="eastAsia" w:ascii="仿宋_GB2312" w:eastAsia="仿宋_GB2312"/>
                <w:sz w:val="28"/>
                <w:szCs w:val="28"/>
              </w:rPr>
              <w:t>元）,时间：通过中期评审，甲方收到乙方开具的符合甲方要求且合法有效的发票后10天内；</w:t>
            </w:r>
          </w:p>
          <w:p w14:paraId="1E6D5F10">
            <w:pPr>
              <w:ind w:firstLine="560" w:firstLineChars="200"/>
              <w:rPr>
                <w:rFonts w:ascii="仿宋_GB2312" w:eastAsia="仿宋_GB2312"/>
                <w:sz w:val="28"/>
                <w:szCs w:val="28"/>
              </w:rPr>
            </w:pPr>
            <w:r>
              <w:rPr>
                <w:rFonts w:hint="eastAsia" w:ascii="仿宋_GB2312" w:eastAsia="仿宋_GB2312"/>
                <w:sz w:val="28"/>
                <w:szCs w:val="28"/>
              </w:rPr>
              <w:t>第三期：人民币</w:t>
            </w:r>
            <w:r>
              <w:rPr>
                <w:rFonts w:hint="eastAsia" w:ascii="仿宋_GB2312" w:eastAsia="仿宋_GB2312"/>
                <w:sz w:val="28"/>
                <w:szCs w:val="28"/>
                <w:u w:val="single"/>
              </w:rPr>
              <w:t xml:space="preserve">       </w:t>
            </w:r>
            <w:r>
              <w:rPr>
                <w:rFonts w:hint="eastAsia" w:ascii="仿宋_GB2312" w:eastAsia="仿宋_GB2312"/>
                <w:sz w:val="28"/>
                <w:szCs w:val="28"/>
              </w:rPr>
              <w:t>元整（人民币</w:t>
            </w:r>
            <w:r>
              <w:rPr>
                <w:rFonts w:hint="eastAsia" w:ascii="仿宋_GB2312" w:eastAsia="仿宋_GB2312"/>
                <w:sz w:val="28"/>
                <w:szCs w:val="28"/>
                <w:u w:val="single"/>
              </w:rPr>
              <w:t xml:space="preserve">        </w:t>
            </w:r>
            <w:r>
              <w:rPr>
                <w:rFonts w:hint="eastAsia" w:ascii="仿宋_GB2312" w:eastAsia="仿宋_GB2312"/>
                <w:sz w:val="28"/>
                <w:szCs w:val="28"/>
              </w:rPr>
              <w:t>元），时间：项目通过验收,甲方收到乙方开具的符合甲方要求且合法有效的发票后10天内。</w:t>
            </w:r>
          </w:p>
          <w:p w14:paraId="145F5869">
            <w:pPr>
              <w:snapToGrid w:val="0"/>
              <w:spacing w:line="560" w:lineRule="exact"/>
              <w:rPr>
                <w:rFonts w:ascii="黑体" w:hAnsi="黑体" w:eastAsia="黑体"/>
                <w:b/>
                <w:bCs/>
                <w:sz w:val="28"/>
                <w:szCs w:val="28"/>
              </w:rPr>
            </w:pPr>
            <w:r>
              <w:rPr>
                <w:rFonts w:hint="eastAsia" w:ascii="黑体" w:hAnsi="黑体" w:eastAsia="黑体"/>
                <w:b/>
                <w:bCs/>
                <w:sz w:val="28"/>
                <w:szCs w:val="28"/>
              </w:rPr>
              <w:t>六、合同终止和撤销：</w:t>
            </w:r>
          </w:p>
          <w:p w14:paraId="2C273310">
            <w:pPr>
              <w:pStyle w:val="3"/>
              <w:adjustRightInd w:val="0"/>
              <w:snapToGrid w:val="0"/>
              <w:spacing w:line="560" w:lineRule="exact"/>
              <w:ind w:left="82" w:firstLine="560" w:firstLineChars="200"/>
              <w:rPr>
                <w:rFonts w:ascii="仿宋_GB2312" w:eastAsia="仿宋_GB2312"/>
              </w:rPr>
            </w:pPr>
            <w:r>
              <w:rPr>
                <w:rFonts w:hint="eastAsia" w:ascii="仿宋_GB2312" w:eastAsia="仿宋_GB2312"/>
              </w:rPr>
              <w:t>项目实施过程中有下列情形之一的，乙方可以向甲方申请合同终止或由甲方直接终止合同：</w:t>
            </w:r>
          </w:p>
          <w:p w14:paraId="706363FE">
            <w:pPr>
              <w:pStyle w:val="3"/>
              <w:adjustRightInd w:val="0"/>
              <w:snapToGrid w:val="0"/>
              <w:spacing w:line="560" w:lineRule="exact"/>
              <w:ind w:left="82" w:firstLine="560" w:firstLineChars="200"/>
              <w:rPr>
                <w:rFonts w:ascii="仿宋_GB2312" w:eastAsia="仿宋_GB2312"/>
              </w:rPr>
            </w:pPr>
            <w:r>
              <w:rPr>
                <w:rFonts w:hint="eastAsia" w:ascii="仿宋_GB2312" w:eastAsia="仿宋_GB2312"/>
              </w:rPr>
              <w:t>（一）经实践证明，项目技术路线不可行，或项目无法实现合同约定的进度且无改进办法；</w:t>
            </w:r>
          </w:p>
          <w:p w14:paraId="0595AB30">
            <w:pPr>
              <w:pStyle w:val="3"/>
              <w:adjustRightInd w:val="0"/>
              <w:snapToGrid w:val="0"/>
              <w:spacing w:line="560" w:lineRule="exact"/>
              <w:ind w:left="82" w:firstLine="560" w:firstLineChars="200"/>
              <w:rPr>
                <w:rFonts w:ascii="仿宋_GB2312" w:eastAsia="仿宋_GB2312"/>
              </w:rPr>
            </w:pPr>
            <w:r>
              <w:rPr>
                <w:rFonts w:hint="eastAsia" w:ascii="仿宋_GB2312" w:eastAsia="仿宋_GB2312"/>
              </w:rPr>
              <w:t>（二）完成项目任务所需的资金、原材料、人员、支撑条件等未落实或发生改变导致项目无法正常进行；</w:t>
            </w:r>
          </w:p>
          <w:p w14:paraId="751D907A">
            <w:pPr>
              <w:pStyle w:val="3"/>
              <w:adjustRightInd w:val="0"/>
              <w:snapToGrid w:val="0"/>
              <w:spacing w:line="560" w:lineRule="exact"/>
              <w:ind w:left="82" w:firstLine="560" w:firstLineChars="200"/>
              <w:rPr>
                <w:rFonts w:ascii="仿宋_GB2312" w:eastAsia="仿宋_GB2312"/>
              </w:rPr>
            </w:pPr>
            <w:r>
              <w:rPr>
                <w:rFonts w:hint="eastAsia" w:ascii="仿宋_GB2312" w:eastAsia="仿宋_GB2312"/>
              </w:rPr>
              <w:t>（三）乙方在项目实施中，出现严重违规违纪行为，不按规定进行整改或拒绝整改；</w:t>
            </w:r>
          </w:p>
          <w:p w14:paraId="77867F1C">
            <w:pPr>
              <w:pStyle w:val="3"/>
              <w:adjustRightInd w:val="0"/>
              <w:snapToGrid w:val="0"/>
              <w:spacing w:line="560" w:lineRule="exact"/>
              <w:ind w:left="82" w:firstLine="560" w:firstLineChars="200"/>
              <w:rPr>
                <w:rFonts w:ascii="仿宋_GB2312" w:eastAsia="仿宋_GB2312"/>
              </w:rPr>
            </w:pPr>
            <w:r>
              <w:rPr>
                <w:rFonts w:hint="eastAsia" w:ascii="仿宋_GB2312" w:eastAsia="仿宋_GB2312"/>
              </w:rPr>
              <w:t>（四）乙方未按项目合同约定的计划进度实施项目，经催告后在规定期限内仍迟延实施的；</w:t>
            </w:r>
          </w:p>
          <w:p w14:paraId="17C8DED8">
            <w:pPr>
              <w:pStyle w:val="3"/>
              <w:adjustRightInd w:val="0"/>
              <w:snapToGrid w:val="0"/>
              <w:spacing w:line="560" w:lineRule="exact"/>
              <w:ind w:left="82" w:firstLine="560" w:firstLineChars="200"/>
              <w:rPr>
                <w:rFonts w:ascii="仿宋_GB2312" w:eastAsia="仿宋_GB2312"/>
              </w:rPr>
            </w:pPr>
            <w:r>
              <w:rPr>
                <w:rFonts w:hint="eastAsia" w:ascii="仿宋_GB2312" w:eastAsia="仿宋_GB2312"/>
              </w:rPr>
              <w:t>（五）乙方不接受局的项目监督检查，经催告后仍不配合的；</w:t>
            </w:r>
          </w:p>
          <w:p w14:paraId="7D44B07E">
            <w:pPr>
              <w:pStyle w:val="3"/>
              <w:adjustRightInd w:val="0"/>
              <w:snapToGrid w:val="0"/>
              <w:spacing w:line="560" w:lineRule="exact"/>
              <w:ind w:left="82" w:firstLine="560" w:firstLineChars="200"/>
              <w:rPr>
                <w:rFonts w:ascii="仿宋_GB2312" w:eastAsia="仿宋_GB2312"/>
              </w:rPr>
            </w:pPr>
            <w:r>
              <w:rPr>
                <w:rFonts w:hint="eastAsia" w:ascii="仿宋_GB2312" w:eastAsia="仿宋_GB2312"/>
              </w:rPr>
              <w:t>（六）乙方在合同期限结束后6个月，仍未提交验收材料的；</w:t>
            </w:r>
          </w:p>
          <w:p w14:paraId="7BB0A040">
            <w:pPr>
              <w:pStyle w:val="3"/>
              <w:adjustRightInd w:val="0"/>
              <w:snapToGrid w:val="0"/>
              <w:spacing w:line="560" w:lineRule="exact"/>
              <w:ind w:left="82" w:firstLine="560" w:firstLineChars="200"/>
              <w:rPr>
                <w:rFonts w:ascii="仿宋_GB2312" w:eastAsia="仿宋_GB2312"/>
              </w:rPr>
            </w:pPr>
            <w:r>
              <w:rPr>
                <w:rFonts w:hint="eastAsia" w:ascii="仿宋_GB2312" w:eastAsia="仿宋_GB2312"/>
              </w:rPr>
              <w:t>（七）乙方发生与局科研项目相关的重大质量安全事故，或严重污染环境的；</w:t>
            </w:r>
          </w:p>
          <w:p w14:paraId="36C0FBB2">
            <w:pPr>
              <w:pStyle w:val="3"/>
              <w:adjustRightInd w:val="0"/>
              <w:snapToGrid w:val="0"/>
              <w:spacing w:line="560" w:lineRule="exact"/>
              <w:ind w:left="82" w:firstLine="560" w:firstLineChars="200"/>
              <w:rPr>
                <w:rFonts w:ascii="仿宋_GB2312" w:eastAsia="仿宋_GB2312"/>
              </w:rPr>
            </w:pPr>
            <w:r>
              <w:rPr>
                <w:rFonts w:hint="eastAsia" w:ascii="仿宋_GB2312" w:eastAsia="仿宋_GB2312"/>
              </w:rPr>
              <w:t>（八）国家或本市规定的其他情形。</w:t>
            </w:r>
          </w:p>
          <w:p w14:paraId="02E47C32">
            <w:pPr>
              <w:pStyle w:val="3"/>
              <w:adjustRightInd w:val="0"/>
              <w:snapToGrid w:val="0"/>
              <w:spacing w:line="560" w:lineRule="exact"/>
              <w:ind w:left="82" w:firstLine="560" w:firstLineChars="200"/>
              <w:rPr>
                <w:rFonts w:ascii="仿宋_GB2312" w:eastAsia="仿宋_GB2312"/>
              </w:rPr>
            </w:pPr>
            <w:r>
              <w:rPr>
                <w:rFonts w:hint="eastAsia" w:ascii="仿宋_GB2312" w:eastAsia="仿宋_GB2312"/>
              </w:rPr>
              <w:t>终止合同的，乙方应当对项目已开展的工作、经费使用、已购置设备仪器、阶段性成果、知识产权等情况做出书面报告，经甲方核查批准后，完成返还项目经费等后续相关工作。因上述第（三）至（七）项及其他乙方原因导致合同终止的，乙方除履行前述书面报告、返还经费等后续工作外，还应当对甲方因此遭受的全部损失承担赔偿责任，并承担本项目经费20%的违约责任。</w:t>
            </w:r>
          </w:p>
          <w:p w14:paraId="7324D52C">
            <w:pPr>
              <w:pStyle w:val="3"/>
              <w:adjustRightInd w:val="0"/>
              <w:snapToGrid w:val="0"/>
              <w:spacing w:line="560" w:lineRule="exact"/>
              <w:ind w:left="82" w:firstLine="560" w:firstLineChars="200"/>
              <w:rPr>
                <w:rFonts w:ascii="仿宋_GB2312" w:eastAsia="仿宋_GB2312"/>
              </w:rPr>
            </w:pPr>
            <w:r>
              <w:rPr>
                <w:rFonts w:hint="eastAsia" w:ascii="仿宋_GB2312" w:eastAsia="仿宋_GB2312"/>
              </w:rPr>
              <w:t>项目有下列情形之一的，甲方可以撤销合同：</w:t>
            </w:r>
          </w:p>
          <w:p w14:paraId="4BA6E497">
            <w:pPr>
              <w:pStyle w:val="3"/>
              <w:adjustRightInd w:val="0"/>
              <w:snapToGrid w:val="0"/>
              <w:spacing w:line="560" w:lineRule="exact"/>
              <w:ind w:left="82" w:firstLine="560" w:firstLineChars="200"/>
              <w:rPr>
                <w:rFonts w:ascii="仿宋_GB2312" w:eastAsia="仿宋_GB2312"/>
              </w:rPr>
            </w:pPr>
            <w:r>
              <w:rPr>
                <w:rFonts w:hint="eastAsia" w:ascii="仿宋_GB2312" w:eastAsia="仿宋_GB2312"/>
              </w:rPr>
              <w:t>（一）乙方在项目采购阶段伪造或者编造投标材料，骗取中标；</w:t>
            </w:r>
          </w:p>
          <w:p w14:paraId="452B4F8D">
            <w:pPr>
              <w:pStyle w:val="3"/>
              <w:adjustRightInd w:val="0"/>
              <w:snapToGrid w:val="0"/>
              <w:spacing w:line="560" w:lineRule="exact"/>
              <w:ind w:left="82" w:firstLine="560" w:firstLineChars="200"/>
              <w:rPr>
                <w:rFonts w:ascii="仿宋_GB2312" w:eastAsia="仿宋_GB2312"/>
              </w:rPr>
            </w:pPr>
            <w:r>
              <w:rPr>
                <w:rFonts w:hint="eastAsia" w:ascii="仿宋_GB2312" w:eastAsia="仿宋_GB2312"/>
              </w:rPr>
              <w:t>（二）国家及本市规定的其他情形。</w:t>
            </w:r>
          </w:p>
          <w:p w14:paraId="0CB370E2">
            <w:pPr>
              <w:pStyle w:val="3"/>
              <w:adjustRightInd w:val="0"/>
              <w:snapToGrid w:val="0"/>
              <w:spacing w:line="560" w:lineRule="exact"/>
              <w:ind w:left="0" w:leftChars="0" w:firstLine="560" w:firstLineChars="200"/>
              <w:rPr>
                <w:rFonts w:ascii="仿宋_GB2312" w:eastAsia="仿宋_GB2312"/>
              </w:rPr>
            </w:pPr>
            <w:r>
              <w:rPr>
                <w:rFonts w:hint="eastAsia" w:ascii="仿宋_GB2312" w:eastAsia="仿宋_GB2312"/>
              </w:rPr>
              <w:t>撤销项目的，乙方应当返还已拨付的全部项目经费，并承担甲方因此遭受的全部损失，并承担本项目经费20%的违约责任。</w:t>
            </w:r>
          </w:p>
          <w:p w14:paraId="57FEA640">
            <w:pPr>
              <w:snapToGrid w:val="0"/>
              <w:spacing w:line="560" w:lineRule="exact"/>
              <w:rPr>
                <w:rFonts w:ascii="黑体" w:hAnsi="黑体" w:eastAsia="黑体"/>
                <w:b/>
                <w:bCs/>
                <w:sz w:val="28"/>
                <w:szCs w:val="28"/>
              </w:rPr>
            </w:pPr>
            <w:r>
              <w:rPr>
                <w:rFonts w:hint="eastAsia" w:ascii="黑体" w:hAnsi="黑体" w:eastAsia="黑体"/>
                <w:b/>
                <w:bCs/>
                <w:sz w:val="28"/>
                <w:szCs w:val="28"/>
              </w:rPr>
              <w:t>七、违约责任：</w:t>
            </w:r>
          </w:p>
          <w:p w14:paraId="7801BD1D">
            <w:pPr>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本合同一经签订，即具有法律约束力，甲、乙双方必须全面履行本合同规定的义务，任何一方不得擅自变更或解除本合同。</w:t>
            </w:r>
          </w:p>
          <w:p w14:paraId="653F34AF">
            <w:pPr>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如甲方不履行本合同，实拨资金不得追回。如乙方在本合同生效之日起半年内仍未开展研究工作或所拨资金挪作它用的，除全部退还甲方所拨资金外，还应当对甲方因科研项目延期导致的损失承担赔偿责任，并承担本项目经费20%的违约责任。</w:t>
            </w:r>
          </w:p>
          <w:p w14:paraId="71AE1CED">
            <w:pPr>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因重大变故，并经市政府监督管理部门或主管部门同意变更或终止本次科研项目的，甲方有权变更或终止本次科研项目，未使用资金或已购物资乙方应当予以返还。</w:t>
            </w:r>
          </w:p>
          <w:p w14:paraId="31198EDE">
            <w:pPr>
              <w:snapToGrid w:val="0"/>
              <w:spacing w:line="560" w:lineRule="exact"/>
              <w:rPr>
                <w:rFonts w:ascii="黑体" w:hAnsi="黑体" w:eastAsia="黑体"/>
                <w:b/>
                <w:bCs/>
                <w:sz w:val="28"/>
                <w:szCs w:val="28"/>
              </w:rPr>
            </w:pPr>
            <w:r>
              <w:rPr>
                <w:rFonts w:hint="eastAsia" w:ascii="黑体" w:hAnsi="黑体" w:eastAsia="黑体"/>
                <w:b/>
                <w:bCs/>
                <w:sz w:val="28"/>
                <w:szCs w:val="28"/>
              </w:rPr>
              <w:t>八、合同争议的解决方式：</w:t>
            </w:r>
          </w:p>
          <w:p w14:paraId="291884FD">
            <w:pPr>
              <w:snapToGrid w:val="0"/>
              <w:spacing w:line="560" w:lineRule="exact"/>
              <w:ind w:left="-67" w:leftChars="-28" w:firstLine="560" w:firstLineChars="200"/>
              <w:rPr>
                <w:rFonts w:ascii="仿宋_GB2312" w:eastAsia="仿宋_GB2312" w:cs="Times New Roman"/>
                <w:sz w:val="28"/>
                <w:szCs w:val="28"/>
              </w:rPr>
            </w:pPr>
            <w:r>
              <w:rPr>
                <w:rFonts w:hint="eastAsia" w:ascii="仿宋_GB2312" w:eastAsia="仿宋_GB2312"/>
                <w:sz w:val="28"/>
                <w:szCs w:val="28"/>
              </w:rPr>
              <w:t>在履行本合同过程中发生的争议，当事人双方可以通过和解或者调解解决。当事人不愿和解、调解或者和解、调解不成的，采用以下</w:t>
            </w:r>
            <w:r>
              <w:rPr>
                <w:rFonts w:hint="eastAsia" w:ascii="仿宋_GB2312" w:eastAsia="仿宋_GB2312" w:cs="Times New Roman"/>
                <w:sz w:val="28"/>
                <w:szCs w:val="28"/>
              </w:rPr>
              <w:t>第</w:t>
            </w:r>
            <w:r>
              <w:rPr>
                <w:rFonts w:hint="eastAsia" w:ascii="仿宋_GB2312" w:eastAsia="仿宋_GB2312" w:cs="Times New Roman"/>
                <w:sz w:val="28"/>
                <w:szCs w:val="28"/>
                <w:u w:val="single"/>
              </w:rPr>
              <w:t xml:space="preserve">         </w:t>
            </w:r>
            <w:r>
              <w:rPr>
                <w:rFonts w:hint="eastAsia" w:ascii="仿宋_GB2312" w:eastAsia="仿宋_GB2312" w:cs="Times New Roman"/>
                <w:sz w:val="28"/>
                <w:szCs w:val="28"/>
              </w:rPr>
              <w:t>种方式解决。</w:t>
            </w:r>
          </w:p>
          <w:p w14:paraId="031C7426">
            <w:pPr>
              <w:snapToGrid w:val="0"/>
              <w:spacing w:line="560" w:lineRule="exact"/>
              <w:ind w:left="-67" w:leftChars="-28" w:firstLine="560" w:firstLineChars="200"/>
              <w:rPr>
                <w:rFonts w:ascii="仿宋_GB2312" w:eastAsia="仿宋_GB2312" w:cs="Times New Roman"/>
                <w:sz w:val="28"/>
                <w:szCs w:val="28"/>
              </w:rPr>
            </w:pPr>
            <w:r>
              <w:rPr>
                <w:rFonts w:hint="eastAsia" w:ascii="仿宋_GB2312" w:eastAsia="仿宋_GB2312" w:cs="Times New Roman"/>
                <w:sz w:val="28"/>
                <w:szCs w:val="28"/>
              </w:rPr>
              <w:t>（一）双方同意由</w:t>
            </w:r>
            <w:r>
              <w:rPr>
                <w:rFonts w:hint="eastAsia" w:ascii="仿宋_GB2312" w:eastAsia="仿宋_GB2312" w:cs="Times New Roman"/>
                <w:sz w:val="28"/>
                <w:szCs w:val="28"/>
                <w:u w:val="single"/>
              </w:rPr>
              <w:t xml:space="preserve">              </w:t>
            </w:r>
            <w:r>
              <w:rPr>
                <w:rFonts w:hint="eastAsia" w:ascii="仿宋_GB2312" w:eastAsia="仿宋_GB2312" w:cs="Times New Roman"/>
                <w:sz w:val="28"/>
                <w:szCs w:val="28"/>
              </w:rPr>
              <w:t>仲裁委员会仲裁。</w:t>
            </w:r>
          </w:p>
          <w:p w14:paraId="0F4DDA50">
            <w:pPr>
              <w:snapToGrid w:val="0"/>
              <w:spacing w:line="560" w:lineRule="exact"/>
              <w:ind w:left="-67" w:leftChars="-28" w:firstLine="560" w:firstLineChars="200"/>
              <w:rPr>
                <w:rFonts w:ascii="仿宋_GB2312" w:eastAsia="仿宋_GB2312" w:cs="Times New Roman"/>
                <w:sz w:val="28"/>
                <w:szCs w:val="28"/>
              </w:rPr>
            </w:pPr>
            <w:r>
              <w:rPr>
                <w:rFonts w:hint="eastAsia" w:ascii="仿宋_GB2312" w:eastAsia="仿宋_GB2312" w:cs="Times New Roman"/>
                <w:sz w:val="28"/>
                <w:szCs w:val="28"/>
              </w:rPr>
              <w:t>（二）向人民法院起诉，约定</w:t>
            </w:r>
            <w:r>
              <w:rPr>
                <w:rFonts w:hint="eastAsia" w:ascii="仿宋_GB2312" w:eastAsia="仿宋_GB2312" w:cs="Times New Roman"/>
                <w:sz w:val="28"/>
                <w:szCs w:val="28"/>
                <w:u w:val="single"/>
              </w:rPr>
              <w:t xml:space="preserve">            </w:t>
            </w:r>
            <w:r>
              <w:rPr>
                <w:rFonts w:hint="eastAsia" w:ascii="仿宋_GB2312" w:eastAsia="仿宋_GB2312" w:cs="Times New Roman"/>
                <w:sz w:val="28"/>
                <w:szCs w:val="28"/>
              </w:rPr>
              <w:t>人民法院管辖。</w:t>
            </w:r>
          </w:p>
          <w:p w14:paraId="5C285426">
            <w:pPr>
              <w:snapToGrid w:val="0"/>
              <w:spacing w:line="560" w:lineRule="exact"/>
              <w:ind w:left="-28" w:firstLine="1120" w:firstLineChars="400"/>
              <w:rPr>
                <w:rFonts w:ascii="仿宋_GB2312" w:eastAsia="仿宋_GB2312" w:cs="Times New Roman"/>
                <w:sz w:val="28"/>
                <w:szCs w:val="28"/>
              </w:rPr>
            </w:pPr>
            <w:r>
              <w:rPr>
                <w:rFonts w:hint="eastAsia" w:ascii="仿宋_GB2312" w:hAnsi="宋体" w:eastAsia="仿宋_GB2312" w:cs="Times New Roman"/>
                <w:sz w:val="28"/>
                <w:szCs w:val="28"/>
              </w:rPr>
              <w:t>①被告住所地   ②合同履行地   ③合同签订地</w:t>
            </w:r>
          </w:p>
          <w:p w14:paraId="13379F26">
            <w:pPr>
              <w:snapToGrid w:val="0"/>
              <w:spacing w:line="560" w:lineRule="exact"/>
              <w:ind w:left="-67" w:leftChars="-28" w:firstLine="1195" w:firstLineChars="427"/>
              <w:rPr>
                <w:rFonts w:ascii="仿宋_GB2312" w:eastAsia="仿宋_GB2312"/>
                <w:sz w:val="28"/>
                <w:szCs w:val="28"/>
              </w:rPr>
            </w:pPr>
            <w:r>
              <w:rPr>
                <w:rFonts w:hint="eastAsia" w:ascii="仿宋_GB2312" w:hAnsi="宋体" w:eastAsia="仿宋_GB2312" w:cs="Times New Roman"/>
                <w:sz w:val="28"/>
                <w:szCs w:val="28"/>
              </w:rPr>
              <w:t>④原告住所地   ⑤标的物所在地</w:t>
            </w:r>
          </w:p>
          <w:p w14:paraId="26DC7380">
            <w:pPr>
              <w:snapToGrid w:val="0"/>
              <w:spacing w:line="560" w:lineRule="exact"/>
              <w:rPr>
                <w:rFonts w:ascii="黑体" w:hAnsi="黑体" w:eastAsia="黑体"/>
                <w:b/>
                <w:bCs/>
                <w:sz w:val="28"/>
                <w:szCs w:val="28"/>
              </w:rPr>
            </w:pPr>
            <w:r>
              <w:rPr>
                <w:rFonts w:hint="eastAsia" w:ascii="黑体" w:hAnsi="黑体" w:eastAsia="黑体"/>
                <w:b/>
                <w:bCs/>
                <w:sz w:val="28"/>
                <w:szCs w:val="28"/>
              </w:rPr>
              <w:t>九</w:t>
            </w:r>
            <w:r>
              <w:rPr>
                <w:rFonts w:ascii="黑体" w:hAnsi="黑体" w:eastAsia="黑体"/>
                <w:b/>
                <w:bCs/>
                <w:sz w:val="28"/>
                <w:szCs w:val="28"/>
              </w:rPr>
              <w:t>、其它（上述条款未尽事宜）：</w:t>
            </w:r>
          </w:p>
          <w:p w14:paraId="70289414">
            <w:pPr>
              <w:adjustRightInd w:val="0"/>
              <w:snapToGrid w:val="0"/>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有关成果归属和权益、保密责任等按照</w:t>
            </w:r>
            <w:r>
              <w:rPr>
                <w:rFonts w:hint="eastAsia" w:ascii="仿宋_GB2312" w:hAnsi="宋体" w:eastAsia="仿宋_GB2312"/>
                <w:color w:val="000000"/>
                <w:sz w:val="28"/>
                <w:szCs w:val="28"/>
              </w:rPr>
              <w:t>《上海市水务局（上海市海洋局）科研项目管理办法》</w:t>
            </w:r>
            <w:r>
              <w:rPr>
                <w:rFonts w:hint="eastAsia" w:ascii="仿宋_GB2312" w:hAnsi="宋体" w:eastAsia="仿宋_GB2312"/>
                <w:sz w:val="28"/>
                <w:szCs w:val="28"/>
              </w:rPr>
              <w:t>执行。</w:t>
            </w:r>
          </w:p>
          <w:p w14:paraId="7F824DCF">
            <w:pPr>
              <w:adjustRightInd w:val="0"/>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本协议未尽事宜双方可签订补充协议，补充协议与本协议具有同等法律效力，补充协议与本协议内容产生冲突时，以最新签订的补充协议为准。</w:t>
            </w:r>
          </w:p>
          <w:p w14:paraId="490A5C73">
            <w:pPr>
              <w:adjustRightInd w:val="0"/>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本合同一式四份，甲乙双方各执二份，每份均具有同等法律效力。</w:t>
            </w:r>
          </w:p>
          <w:p w14:paraId="5C38A570">
            <w:pPr>
              <w:adjustRightInd w:val="0"/>
              <w:snapToGrid w:val="0"/>
              <w:spacing w:line="560" w:lineRule="exact"/>
              <w:ind w:firstLine="560" w:firstLineChars="200"/>
              <w:rPr>
                <w:bCs/>
                <w:sz w:val="28"/>
                <w:szCs w:val="28"/>
              </w:rPr>
            </w:pPr>
            <w:r>
              <w:rPr>
                <w:rFonts w:hint="eastAsia" w:ascii="仿宋_GB2312" w:eastAsia="仿宋_GB2312"/>
                <w:sz w:val="28"/>
                <w:szCs w:val="28"/>
              </w:rPr>
              <w:t>本合同自双方签字盖章之日起生效。</w:t>
            </w:r>
          </w:p>
        </w:tc>
      </w:tr>
    </w:tbl>
    <w:p w14:paraId="0C8A1207"/>
    <w:p w14:paraId="10A3E608">
      <w:pPr>
        <w:widowControl/>
        <w:jc w:val="left"/>
      </w:pPr>
      <w:r>
        <w:br w:type="page"/>
      </w:r>
    </w:p>
    <w:tbl>
      <w:tblPr>
        <w:tblStyle w:val="12"/>
        <w:tblpPr w:leftFromText="180" w:rightFromText="180" w:vertAnchor="text" w:horzAnchor="margin" w:tblpY="931"/>
        <w:tblOverlap w:val="never"/>
        <w:tblW w:w="49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1615"/>
        <w:gridCol w:w="2222"/>
        <w:gridCol w:w="852"/>
        <w:gridCol w:w="1178"/>
        <w:gridCol w:w="1823"/>
      </w:tblGrid>
      <w:tr w14:paraId="4A7A0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62" w:type="pct"/>
            <w:vMerge w:val="restart"/>
            <w:tcBorders>
              <w:left w:val="single" w:color="auto" w:sz="6" w:space="0"/>
            </w:tcBorders>
            <w:textDirection w:val="tbRlV"/>
            <w:vAlign w:val="center"/>
          </w:tcPr>
          <w:p w14:paraId="6CDF5731">
            <w:pPr>
              <w:snapToGrid w:val="0"/>
              <w:spacing w:line="560" w:lineRule="exact"/>
              <w:jc w:val="center"/>
              <w:rPr>
                <w:rFonts w:ascii="仿宋_GB2312" w:hAnsi="宋体" w:eastAsia="仿宋_GB2312" w:cs="Times New Roman"/>
                <w:szCs w:val="24"/>
              </w:rPr>
            </w:pPr>
            <w:r>
              <w:rPr>
                <w:rFonts w:hint="eastAsia" w:ascii="仿宋_GB2312" w:hAnsi="宋体" w:eastAsia="仿宋_GB2312" w:cs="Times New Roman"/>
                <w:szCs w:val="24"/>
              </w:rPr>
              <w:t>甲  方</w:t>
            </w:r>
          </w:p>
        </w:tc>
        <w:tc>
          <w:tcPr>
            <w:tcW w:w="953" w:type="pct"/>
            <w:vAlign w:val="center"/>
          </w:tcPr>
          <w:p w14:paraId="727E8663">
            <w:pPr>
              <w:snapToGrid w:val="0"/>
              <w:spacing w:line="560" w:lineRule="exact"/>
              <w:jc w:val="center"/>
              <w:rPr>
                <w:rFonts w:ascii="仿宋_GB2312" w:hAnsi="宋体" w:eastAsia="仿宋_GB2312" w:cs="Times New Roman"/>
                <w:szCs w:val="24"/>
              </w:rPr>
            </w:pPr>
            <w:r>
              <w:rPr>
                <w:rFonts w:hint="eastAsia" w:ascii="仿宋_GB2312" w:hAnsi="宋体" w:eastAsia="仿宋_GB2312" w:cs="Times New Roman"/>
                <w:szCs w:val="24"/>
              </w:rPr>
              <w:t>单位全称</w:t>
            </w:r>
          </w:p>
        </w:tc>
        <w:tc>
          <w:tcPr>
            <w:tcW w:w="2509" w:type="pct"/>
            <w:gridSpan w:val="3"/>
            <w:vAlign w:val="center"/>
          </w:tcPr>
          <w:p w14:paraId="57D5BFF5">
            <w:pPr>
              <w:snapToGrid w:val="0"/>
              <w:spacing w:line="560" w:lineRule="exact"/>
              <w:jc w:val="center"/>
              <w:rPr>
                <w:rFonts w:ascii="仿宋_GB2312" w:hAnsi="宋体" w:eastAsia="仿宋_GB2312" w:cs="Times New Roman"/>
                <w:szCs w:val="24"/>
              </w:rPr>
            </w:pPr>
          </w:p>
        </w:tc>
        <w:tc>
          <w:tcPr>
            <w:tcW w:w="1076" w:type="pct"/>
            <w:vMerge w:val="restart"/>
            <w:vAlign w:val="center"/>
          </w:tcPr>
          <w:p w14:paraId="4F51FF75">
            <w:pPr>
              <w:snapToGrid w:val="0"/>
              <w:spacing w:line="560" w:lineRule="exact"/>
              <w:jc w:val="center"/>
              <w:rPr>
                <w:rFonts w:ascii="仿宋_GB2312" w:hAnsi="宋体" w:eastAsia="仿宋_GB2312" w:cs="Times New Roman"/>
                <w:szCs w:val="24"/>
              </w:rPr>
            </w:pPr>
            <w:r>
              <w:rPr>
                <w:rFonts w:hint="eastAsia" w:ascii="仿宋_GB2312" w:hAnsi="宋体" w:eastAsia="仿宋_GB2312" w:cs="Times New Roman"/>
                <w:szCs w:val="24"/>
              </w:rPr>
              <w:t>单位公章</w:t>
            </w:r>
          </w:p>
          <w:p w14:paraId="65E0575C">
            <w:pPr>
              <w:snapToGrid w:val="0"/>
              <w:spacing w:line="560" w:lineRule="exact"/>
              <w:jc w:val="center"/>
              <w:rPr>
                <w:rFonts w:ascii="仿宋_GB2312" w:hAnsi="宋体" w:eastAsia="仿宋_GB2312" w:cs="Times New Roman"/>
                <w:szCs w:val="24"/>
              </w:rPr>
            </w:pPr>
          </w:p>
          <w:p w14:paraId="03232369">
            <w:pPr>
              <w:snapToGrid w:val="0"/>
              <w:spacing w:line="560" w:lineRule="exact"/>
              <w:jc w:val="center"/>
              <w:rPr>
                <w:rFonts w:ascii="仿宋_GB2312" w:hAnsi="宋体" w:eastAsia="仿宋_GB2312" w:cs="Times New Roman"/>
                <w:szCs w:val="24"/>
              </w:rPr>
            </w:pPr>
          </w:p>
          <w:p w14:paraId="215874D8">
            <w:pPr>
              <w:snapToGrid w:val="0"/>
              <w:spacing w:line="560" w:lineRule="exact"/>
              <w:jc w:val="center"/>
              <w:rPr>
                <w:rFonts w:ascii="仿宋_GB2312" w:hAnsi="宋体" w:eastAsia="仿宋_GB2312" w:cs="Times New Roman"/>
                <w:szCs w:val="24"/>
              </w:rPr>
            </w:pPr>
          </w:p>
          <w:p w14:paraId="47102FC9">
            <w:pPr>
              <w:snapToGrid w:val="0"/>
              <w:spacing w:line="560" w:lineRule="exact"/>
              <w:jc w:val="center"/>
              <w:rPr>
                <w:rFonts w:ascii="仿宋_GB2312" w:hAnsi="宋体" w:eastAsia="仿宋_GB2312" w:cs="Times New Roman"/>
                <w:szCs w:val="24"/>
              </w:rPr>
            </w:pPr>
          </w:p>
          <w:p w14:paraId="793454BC">
            <w:pPr>
              <w:snapToGrid w:val="0"/>
              <w:spacing w:line="560" w:lineRule="exact"/>
              <w:jc w:val="center"/>
              <w:rPr>
                <w:rFonts w:ascii="仿宋_GB2312" w:hAnsi="宋体" w:eastAsia="仿宋_GB2312" w:cs="Times New Roman"/>
                <w:szCs w:val="24"/>
              </w:rPr>
            </w:pPr>
          </w:p>
          <w:p w14:paraId="776B7FB4">
            <w:pPr>
              <w:snapToGrid w:val="0"/>
              <w:spacing w:line="560" w:lineRule="exact"/>
              <w:ind w:firstLine="240" w:firstLineChars="100"/>
              <w:jc w:val="center"/>
              <w:rPr>
                <w:rFonts w:ascii="仿宋_GB2312" w:hAnsi="宋体" w:eastAsia="仿宋_GB2312" w:cs="Times New Roman"/>
                <w:szCs w:val="24"/>
              </w:rPr>
            </w:pPr>
            <w:r>
              <w:rPr>
                <w:rFonts w:hint="eastAsia" w:ascii="仿宋_GB2312" w:hAnsi="宋体" w:eastAsia="仿宋_GB2312" w:cs="Times New Roman"/>
                <w:szCs w:val="24"/>
              </w:rPr>
              <w:t>年  月  日</w:t>
            </w:r>
          </w:p>
        </w:tc>
      </w:tr>
      <w:tr w14:paraId="36DE3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62" w:type="pct"/>
            <w:vMerge w:val="continue"/>
            <w:tcBorders>
              <w:left w:val="single" w:color="auto" w:sz="6" w:space="0"/>
            </w:tcBorders>
            <w:textDirection w:val="tbRlV"/>
            <w:vAlign w:val="center"/>
          </w:tcPr>
          <w:p w14:paraId="392E0EEF">
            <w:pPr>
              <w:snapToGrid w:val="0"/>
              <w:spacing w:line="560" w:lineRule="exact"/>
              <w:jc w:val="center"/>
              <w:rPr>
                <w:rFonts w:ascii="仿宋_GB2312" w:hAnsi="宋体" w:eastAsia="仿宋_GB2312" w:cs="Times New Roman"/>
                <w:szCs w:val="24"/>
              </w:rPr>
            </w:pPr>
          </w:p>
        </w:tc>
        <w:tc>
          <w:tcPr>
            <w:tcW w:w="953" w:type="pct"/>
            <w:vAlign w:val="center"/>
          </w:tcPr>
          <w:p w14:paraId="14441B39">
            <w:pPr>
              <w:snapToGrid w:val="0"/>
              <w:spacing w:line="560" w:lineRule="exact"/>
              <w:jc w:val="center"/>
              <w:rPr>
                <w:rFonts w:ascii="仿宋_GB2312" w:hAnsi="宋体" w:eastAsia="仿宋_GB2312" w:cs="Times New Roman"/>
                <w:szCs w:val="24"/>
              </w:rPr>
            </w:pPr>
            <w:r>
              <w:rPr>
                <w:rFonts w:hint="eastAsia" w:ascii="仿宋_GB2312" w:hAnsi="宋体" w:eastAsia="仿宋_GB2312" w:cs="Times New Roman"/>
                <w:szCs w:val="24"/>
              </w:rPr>
              <w:t>委托代理人</w:t>
            </w:r>
          </w:p>
        </w:tc>
        <w:tc>
          <w:tcPr>
            <w:tcW w:w="2509" w:type="pct"/>
            <w:gridSpan w:val="3"/>
            <w:vAlign w:val="center"/>
          </w:tcPr>
          <w:p w14:paraId="372025FE">
            <w:pPr>
              <w:adjustRightInd w:val="0"/>
              <w:snapToGrid w:val="0"/>
              <w:spacing w:line="560" w:lineRule="exact"/>
              <w:jc w:val="right"/>
              <w:rPr>
                <w:rFonts w:ascii="仿宋_GB2312" w:hAnsi="宋体" w:eastAsia="仿宋_GB2312" w:cs="Times New Roman"/>
                <w:szCs w:val="24"/>
              </w:rPr>
            </w:pPr>
            <w:r>
              <w:rPr>
                <w:rFonts w:hint="eastAsia" w:ascii="仿宋_GB2312" w:hAnsi="宋体" w:eastAsia="仿宋_GB2312" w:cs="Times New Roman"/>
                <w:szCs w:val="24"/>
              </w:rPr>
              <w:t>(签章)</w:t>
            </w:r>
          </w:p>
        </w:tc>
        <w:tc>
          <w:tcPr>
            <w:tcW w:w="1076" w:type="pct"/>
            <w:vMerge w:val="continue"/>
            <w:vAlign w:val="center"/>
          </w:tcPr>
          <w:p w14:paraId="6155FBAD">
            <w:pPr>
              <w:snapToGrid w:val="0"/>
              <w:spacing w:line="560" w:lineRule="exact"/>
              <w:jc w:val="center"/>
              <w:rPr>
                <w:rFonts w:ascii="仿宋_GB2312" w:hAnsi="宋体" w:eastAsia="仿宋_GB2312" w:cs="Times New Roman"/>
                <w:szCs w:val="24"/>
              </w:rPr>
            </w:pPr>
          </w:p>
        </w:tc>
      </w:tr>
      <w:tr w14:paraId="41D21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8" w:hRule="atLeast"/>
        </w:trPr>
        <w:tc>
          <w:tcPr>
            <w:tcW w:w="462" w:type="pct"/>
            <w:vMerge w:val="continue"/>
            <w:tcBorders>
              <w:left w:val="single" w:color="auto" w:sz="6" w:space="0"/>
            </w:tcBorders>
            <w:textDirection w:val="tbRlV"/>
            <w:vAlign w:val="center"/>
          </w:tcPr>
          <w:p w14:paraId="7AFEBB9E">
            <w:pPr>
              <w:snapToGrid w:val="0"/>
              <w:spacing w:line="560" w:lineRule="exact"/>
              <w:jc w:val="center"/>
              <w:rPr>
                <w:rFonts w:ascii="仿宋_GB2312" w:hAnsi="宋体" w:eastAsia="仿宋_GB2312" w:cs="Times New Roman"/>
                <w:szCs w:val="24"/>
              </w:rPr>
            </w:pPr>
          </w:p>
        </w:tc>
        <w:tc>
          <w:tcPr>
            <w:tcW w:w="953" w:type="pct"/>
            <w:vAlign w:val="center"/>
          </w:tcPr>
          <w:p w14:paraId="32BA6D42">
            <w:pPr>
              <w:snapToGrid w:val="0"/>
              <w:spacing w:line="560" w:lineRule="exact"/>
              <w:jc w:val="center"/>
              <w:rPr>
                <w:rFonts w:ascii="仿宋_GB2312" w:hAnsi="宋体" w:eastAsia="仿宋_GB2312" w:cs="Times New Roman"/>
                <w:szCs w:val="24"/>
              </w:rPr>
            </w:pPr>
            <w:r>
              <w:rPr>
                <w:rFonts w:hint="eastAsia" w:ascii="仿宋_GB2312" w:hAnsi="宋体" w:eastAsia="仿宋_GB2312" w:cs="Times New Roman"/>
                <w:szCs w:val="24"/>
              </w:rPr>
              <w:t>住所</w:t>
            </w:r>
          </w:p>
          <w:p w14:paraId="7AD23804">
            <w:pPr>
              <w:snapToGrid w:val="0"/>
              <w:spacing w:line="560" w:lineRule="exact"/>
              <w:jc w:val="center"/>
              <w:rPr>
                <w:rFonts w:ascii="仿宋_GB2312" w:hAnsi="宋体" w:eastAsia="仿宋_GB2312" w:cs="Times New Roman"/>
                <w:szCs w:val="24"/>
              </w:rPr>
            </w:pPr>
            <w:r>
              <w:rPr>
                <w:rFonts w:hint="eastAsia" w:ascii="仿宋_GB2312" w:hAnsi="宋体" w:eastAsia="仿宋_GB2312" w:cs="Times New Roman"/>
                <w:szCs w:val="24"/>
              </w:rPr>
              <w:t>(通讯地址)</w:t>
            </w:r>
          </w:p>
        </w:tc>
        <w:tc>
          <w:tcPr>
            <w:tcW w:w="1311" w:type="pct"/>
            <w:tcBorders>
              <w:right w:val="single" w:color="auto" w:sz="6" w:space="0"/>
            </w:tcBorders>
            <w:vAlign w:val="center"/>
          </w:tcPr>
          <w:p w14:paraId="22C68587">
            <w:pPr>
              <w:snapToGrid w:val="0"/>
              <w:spacing w:line="560" w:lineRule="exact"/>
              <w:jc w:val="center"/>
              <w:rPr>
                <w:rFonts w:ascii="仿宋_GB2312" w:hAnsi="宋体" w:eastAsia="仿宋_GB2312" w:cs="Times New Roman"/>
                <w:szCs w:val="24"/>
              </w:rPr>
            </w:pPr>
          </w:p>
        </w:tc>
        <w:tc>
          <w:tcPr>
            <w:tcW w:w="503" w:type="pct"/>
            <w:tcBorders>
              <w:left w:val="single" w:color="auto" w:sz="6" w:space="0"/>
            </w:tcBorders>
            <w:vAlign w:val="center"/>
          </w:tcPr>
          <w:p w14:paraId="612F52D2">
            <w:pPr>
              <w:snapToGrid w:val="0"/>
              <w:spacing w:line="560" w:lineRule="exact"/>
              <w:jc w:val="center"/>
              <w:rPr>
                <w:rFonts w:ascii="仿宋_GB2312" w:hAnsi="宋体" w:eastAsia="仿宋_GB2312" w:cs="Times New Roman"/>
                <w:szCs w:val="24"/>
              </w:rPr>
            </w:pPr>
            <w:r>
              <w:rPr>
                <w:rFonts w:hint="eastAsia" w:ascii="仿宋_GB2312" w:hAnsi="宋体" w:eastAsia="仿宋_GB2312" w:cs="Times New Roman"/>
                <w:szCs w:val="24"/>
              </w:rPr>
              <w:t>邮政编码</w:t>
            </w:r>
          </w:p>
        </w:tc>
        <w:tc>
          <w:tcPr>
            <w:tcW w:w="695" w:type="pct"/>
            <w:tcBorders>
              <w:left w:val="single" w:color="auto" w:sz="6" w:space="0"/>
            </w:tcBorders>
            <w:vAlign w:val="center"/>
          </w:tcPr>
          <w:p w14:paraId="5C520302">
            <w:pPr>
              <w:snapToGrid w:val="0"/>
              <w:spacing w:line="560" w:lineRule="exact"/>
              <w:jc w:val="center"/>
              <w:rPr>
                <w:rFonts w:ascii="仿宋_GB2312" w:hAnsi="宋体" w:eastAsia="仿宋_GB2312" w:cs="Times New Roman"/>
                <w:szCs w:val="24"/>
              </w:rPr>
            </w:pPr>
          </w:p>
        </w:tc>
        <w:tc>
          <w:tcPr>
            <w:tcW w:w="1076" w:type="pct"/>
            <w:vMerge w:val="continue"/>
            <w:vAlign w:val="center"/>
          </w:tcPr>
          <w:p w14:paraId="66206AEC">
            <w:pPr>
              <w:snapToGrid w:val="0"/>
              <w:spacing w:line="560" w:lineRule="exact"/>
              <w:jc w:val="center"/>
              <w:rPr>
                <w:rFonts w:ascii="仿宋_GB2312" w:hAnsi="宋体" w:eastAsia="仿宋_GB2312" w:cs="Times New Roman"/>
                <w:szCs w:val="24"/>
              </w:rPr>
            </w:pPr>
          </w:p>
        </w:tc>
      </w:tr>
      <w:tr w14:paraId="6E73B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62" w:type="pct"/>
            <w:vMerge w:val="restart"/>
            <w:textDirection w:val="tbRlV"/>
            <w:vAlign w:val="center"/>
          </w:tcPr>
          <w:p w14:paraId="7E8EA886">
            <w:pPr>
              <w:snapToGrid w:val="0"/>
              <w:spacing w:line="560" w:lineRule="exact"/>
              <w:jc w:val="center"/>
              <w:rPr>
                <w:rFonts w:ascii="仿宋_GB2312" w:hAnsi="宋体" w:eastAsia="仿宋_GB2312" w:cs="Times New Roman"/>
                <w:szCs w:val="24"/>
              </w:rPr>
            </w:pPr>
            <w:r>
              <w:rPr>
                <w:rFonts w:hint="eastAsia" w:ascii="仿宋_GB2312" w:hAnsi="宋体" w:eastAsia="仿宋_GB2312" w:cs="Times New Roman"/>
                <w:szCs w:val="24"/>
              </w:rPr>
              <w:t>乙  方</w:t>
            </w:r>
          </w:p>
        </w:tc>
        <w:tc>
          <w:tcPr>
            <w:tcW w:w="953" w:type="pct"/>
            <w:vAlign w:val="center"/>
          </w:tcPr>
          <w:p w14:paraId="35B03E21">
            <w:pPr>
              <w:snapToGrid w:val="0"/>
              <w:spacing w:line="560" w:lineRule="exact"/>
              <w:jc w:val="center"/>
              <w:rPr>
                <w:rFonts w:ascii="仿宋_GB2312" w:hAnsi="宋体" w:eastAsia="仿宋_GB2312" w:cs="Times New Roman"/>
                <w:szCs w:val="24"/>
              </w:rPr>
            </w:pPr>
            <w:r>
              <w:rPr>
                <w:rFonts w:hint="eastAsia" w:ascii="仿宋_GB2312" w:hAnsi="宋体" w:eastAsia="仿宋_GB2312" w:cs="Times New Roman"/>
                <w:szCs w:val="24"/>
              </w:rPr>
              <w:t>单位全称</w:t>
            </w:r>
          </w:p>
        </w:tc>
        <w:tc>
          <w:tcPr>
            <w:tcW w:w="2509" w:type="pct"/>
            <w:gridSpan w:val="3"/>
            <w:vAlign w:val="center"/>
          </w:tcPr>
          <w:p w14:paraId="2A524E6F">
            <w:pPr>
              <w:snapToGrid w:val="0"/>
              <w:spacing w:line="560" w:lineRule="exact"/>
              <w:jc w:val="center"/>
              <w:rPr>
                <w:rFonts w:ascii="仿宋_GB2312" w:hAnsi="宋体" w:eastAsia="仿宋_GB2312" w:cs="Times New Roman"/>
                <w:szCs w:val="24"/>
              </w:rPr>
            </w:pPr>
          </w:p>
        </w:tc>
        <w:tc>
          <w:tcPr>
            <w:tcW w:w="1076" w:type="pct"/>
            <w:vMerge w:val="restart"/>
            <w:vAlign w:val="center"/>
          </w:tcPr>
          <w:p w14:paraId="07329065">
            <w:pPr>
              <w:snapToGrid w:val="0"/>
              <w:spacing w:line="560" w:lineRule="exact"/>
              <w:jc w:val="center"/>
              <w:rPr>
                <w:rFonts w:ascii="仿宋_GB2312" w:hAnsi="宋体" w:eastAsia="仿宋_GB2312" w:cs="Times New Roman"/>
                <w:szCs w:val="24"/>
              </w:rPr>
            </w:pPr>
            <w:r>
              <w:rPr>
                <w:rFonts w:hint="eastAsia" w:ascii="仿宋_GB2312" w:hAnsi="宋体" w:eastAsia="仿宋_GB2312" w:cs="Times New Roman"/>
                <w:szCs w:val="24"/>
              </w:rPr>
              <w:t>单位公章</w:t>
            </w:r>
          </w:p>
          <w:p w14:paraId="602666CB">
            <w:pPr>
              <w:snapToGrid w:val="0"/>
              <w:spacing w:line="560" w:lineRule="exact"/>
              <w:jc w:val="center"/>
              <w:rPr>
                <w:rFonts w:ascii="仿宋_GB2312" w:hAnsi="宋体" w:eastAsia="仿宋_GB2312" w:cs="Times New Roman"/>
                <w:szCs w:val="24"/>
              </w:rPr>
            </w:pPr>
          </w:p>
          <w:p w14:paraId="03D72EA3">
            <w:pPr>
              <w:snapToGrid w:val="0"/>
              <w:spacing w:line="560" w:lineRule="exact"/>
              <w:jc w:val="center"/>
              <w:rPr>
                <w:rFonts w:ascii="仿宋_GB2312" w:hAnsi="宋体" w:eastAsia="仿宋_GB2312" w:cs="Times New Roman"/>
                <w:szCs w:val="24"/>
              </w:rPr>
            </w:pPr>
          </w:p>
          <w:p w14:paraId="236183C3">
            <w:pPr>
              <w:snapToGrid w:val="0"/>
              <w:spacing w:line="560" w:lineRule="exact"/>
              <w:jc w:val="center"/>
              <w:rPr>
                <w:rFonts w:ascii="仿宋_GB2312" w:hAnsi="宋体" w:eastAsia="仿宋_GB2312" w:cs="Times New Roman"/>
                <w:szCs w:val="24"/>
              </w:rPr>
            </w:pPr>
          </w:p>
          <w:p w14:paraId="110CC562">
            <w:pPr>
              <w:snapToGrid w:val="0"/>
              <w:spacing w:line="560" w:lineRule="exact"/>
              <w:jc w:val="center"/>
              <w:rPr>
                <w:rFonts w:ascii="仿宋_GB2312" w:hAnsi="宋体" w:eastAsia="仿宋_GB2312" w:cs="Times New Roman"/>
                <w:szCs w:val="24"/>
              </w:rPr>
            </w:pPr>
          </w:p>
          <w:p w14:paraId="51FBC757">
            <w:pPr>
              <w:snapToGrid w:val="0"/>
              <w:spacing w:line="560" w:lineRule="exact"/>
              <w:jc w:val="center"/>
              <w:rPr>
                <w:rFonts w:ascii="仿宋_GB2312" w:hAnsi="宋体" w:eastAsia="仿宋_GB2312" w:cs="Times New Roman"/>
                <w:szCs w:val="24"/>
              </w:rPr>
            </w:pPr>
          </w:p>
          <w:p w14:paraId="3B3F2210">
            <w:pPr>
              <w:snapToGrid w:val="0"/>
              <w:spacing w:line="560" w:lineRule="exact"/>
              <w:jc w:val="center"/>
              <w:rPr>
                <w:rFonts w:ascii="仿宋_GB2312" w:hAnsi="宋体" w:eastAsia="仿宋_GB2312" w:cs="Times New Roman"/>
                <w:szCs w:val="24"/>
              </w:rPr>
            </w:pPr>
          </w:p>
          <w:p w14:paraId="0356F724">
            <w:pPr>
              <w:snapToGrid w:val="0"/>
              <w:spacing w:line="560" w:lineRule="exact"/>
              <w:jc w:val="center"/>
              <w:rPr>
                <w:rFonts w:ascii="仿宋_GB2312" w:hAnsi="宋体" w:eastAsia="仿宋_GB2312" w:cs="Times New Roman"/>
                <w:szCs w:val="24"/>
              </w:rPr>
            </w:pPr>
          </w:p>
          <w:p w14:paraId="15235C8F">
            <w:pPr>
              <w:snapToGrid w:val="0"/>
              <w:spacing w:line="560" w:lineRule="exact"/>
              <w:jc w:val="center"/>
              <w:rPr>
                <w:rFonts w:ascii="仿宋_GB2312" w:hAnsi="宋体" w:eastAsia="仿宋_GB2312" w:cs="Times New Roman"/>
                <w:szCs w:val="24"/>
              </w:rPr>
            </w:pPr>
          </w:p>
          <w:p w14:paraId="5F4A8053">
            <w:pPr>
              <w:snapToGrid w:val="0"/>
              <w:spacing w:line="560" w:lineRule="exact"/>
              <w:jc w:val="center"/>
              <w:rPr>
                <w:rFonts w:ascii="仿宋_GB2312" w:hAnsi="宋体" w:eastAsia="仿宋_GB2312" w:cs="Times New Roman"/>
                <w:szCs w:val="24"/>
              </w:rPr>
            </w:pPr>
          </w:p>
          <w:p w14:paraId="34DF64DB">
            <w:pPr>
              <w:snapToGrid w:val="0"/>
              <w:spacing w:line="560" w:lineRule="exact"/>
              <w:jc w:val="center"/>
              <w:rPr>
                <w:rFonts w:ascii="仿宋_GB2312" w:hAnsi="宋体" w:eastAsia="仿宋_GB2312" w:cs="Times New Roman"/>
                <w:szCs w:val="24"/>
              </w:rPr>
            </w:pPr>
            <w:r>
              <w:rPr>
                <w:rFonts w:hint="eastAsia" w:ascii="仿宋_GB2312" w:hAnsi="宋体" w:eastAsia="仿宋_GB2312" w:cs="Times New Roman"/>
                <w:szCs w:val="24"/>
              </w:rPr>
              <w:t>年  月  日</w:t>
            </w:r>
          </w:p>
        </w:tc>
      </w:tr>
      <w:tr w14:paraId="4C0F2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62" w:type="pct"/>
            <w:vMerge w:val="continue"/>
            <w:textDirection w:val="tbRlV"/>
            <w:vAlign w:val="center"/>
          </w:tcPr>
          <w:p w14:paraId="24DC2178">
            <w:pPr>
              <w:snapToGrid w:val="0"/>
              <w:spacing w:line="560" w:lineRule="exact"/>
              <w:ind w:left="113" w:right="113"/>
              <w:jc w:val="center"/>
              <w:rPr>
                <w:rFonts w:ascii="仿宋_GB2312" w:hAnsi="宋体" w:eastAsia="仿宋_GB2312" w:cs="Times New Roman"/>
                <w:szCs w:val="24"/>
              </w:rPr>
            </w:pPr>
          </w:p>
        </w:tc>
        <w:tc>
          <w:tcPr>
            <w:tcW w:w="953" w:type="pct"/>
            <w:vAlign w:val="center"/>
          </w:tcPr>
          <w:p w14:paraId="33C78AB4">
            <w:pPr>
              <w:snapToGrid w:val="0"/>
              <w:spacing w:line="560" w:lineRule="exact"/>
              <w:jc w:val="center"/>
              <w:rPr>
                <w:rFonts w:ascii="仿宋_GB2312" w:hAnsi="宋体" w:eastAsia="仿宋_GB2312" w:cs="Times New Roman"/>
                <w:szCs w:val="24"/>
              </w:rPr>
            </w:pPr>
            <w:r>
              <w:rPr>
                <w:rFonts w:hint="eastAsia" w:ascii="仿宋_GB2312" w:hAnsi="宋体" w:eastAsia="仿宋_GB2312" w:cs="Times New Roman"/>
                <w:szCs w:val="24"/>
              </w:rPr>
              <w:t>法定代表人</w:t>
            </w:r>
          </w:p>
        </w:tc>
        <w:tc>
          <w:tcPr>
            <w:tcW w:w="2509" w:type="pct"/>
            <w:gridSpan w:val="3"/>
            <w:vAlign w:val="center"/>
          </w:tcPr>
          <w:p w14:paraId="6EFC95DB">
            <w:pPr>
              <w:adjustRightInd w:val="0"/>
              <w:snapToGrid w:val="0"/>
              <w:spacing w:line="560" w:lineRule="exact"/>
              <w:jc w:val="right"/>
              <w:rPr>
                <w:rFonts w:ascii="仿宋_GB2312" w:hAnsi="宋体" w:eastAsia="仿宋_GB2312" w:cs="Times New Roman"/>
                <w:szCs w:val="24"/>
              </w:rPr>
            </w:pPr>
            <w:r>
              <w:rPr>
                <w:rFonts w:hint="eastAsia" w:ascii="仿宋_GB2312" w:hAnsi="宋体" w:eastAsia="仿宋_GB2312" w:cs="Times New Roman"/>
                <w:szCs w:val="24"/>
              </w:rPr>
              <w:t>(签章)</w:t>
            </w:r>
          </w:p>
        </w:tc>
        <w:tc>
          <w:tcPr>
            <w:tcW w:w="1076" w:type="pct"/>
            <w:vMerge w:val="continue"/>
            <w:vAlign w:val="center"/>
          </w:tcPr>
          <w:p w14:paraId="0E2BE37A">
            <w:pPr>
              <w:snapToGrid w:val="0"/>
              <w:spacing w:line="560" w:lineRule="exact"/>
              <w:jc w:val="center"/>
              <w:rPr>
                <w:rFonts w:ascii="仿宋_GB2312" w:hAnsi="宋体" w:eastAsia="仿宋_GB2312" w:cs="Times New Roman"/>
                <w:szCs w:val="24"/>
              </w:rPr>
            </w:pPr>
          </w:p>
        </w:tc>
      </w:tr>
      <w:tr w14:paraId="5E822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62" w:type="pct"/>
            <w:vMerge w:val="continue"/>
            <w:textDirection w:val="tbRlV"/>
            <w:vAlign w:val="center"/>
          </w:tcPr>
          <w:p w14:paraId="6739A338">
            <w:pPr>
              <w:snapToGrid w:val="0"/>
              <w:spacing w:line="560" w:lineRule="exact"/>
              <w:ind w:left="113" w:right="113"/>
              <w:jc w:val="center"/>
              <w:rPr>
                <w:rFonts w:ascii="仿宋_GB2312" w:hAnsi="宋体" w:eastAsia="仿宋_GB2312" w:cs="Times New Roman"/>
                <w:szCs w:val="24"/>
              </w:rPr>
            </w:pPr>
          </w:p>
        </w:tc>
        <w:tc>
          <w:tcPr>
            <w:tcW w:w="953" w:type="pct"/>
            <w:vAlign w:val="center"/>
          </w:tcPr>
          <w:p w14:paraId="757215D0">
            <w:pPr>
              <w:snapToGrid w:val="0"/>
              <w:spacing w:line="560" w:lineRule="exact"/>
              <w:jc w:val="center"/>
              <w:rPr>
                <w:rFonts w:ascii="仿宋_GB2312" w:hAnsi="宋体" w:eastAsia="仿宋_GB2312" w:cs="Times New Roman"/>
                <w:szCs w:val="24"/>
              </w:rPr>
            </w:pPr>
            <w:r>
              <w:rPr>
                <w:rFonts w:hint="eastAsia" w:ascii="仿宋_GB2312" w:hAnsi="宋体" w:eastAsia="仿宋_GB2312" w:cs="Times New Roman"/>
                <w:szCs w:val="24"/>
              </w:rPr>
              <w:t>委托代理人</w:t>
            </w:r>
          </w:p>
        </w:tc>
        <w:tc>
          <w:tcPr>
            <w:tcW w:w="2509" w:type="pct"/>
            <w:gridSpan w:val="3"/>
            <w:vAlign w:val="center"/>
          </w:tcPr>
          <w:p w14:paraId="2897F83F">
            <w:pPr>
              <w:adjustRightInd w:val="0"/>
              <w:snapToGrid w:val="0"/>
              <w:spacing w:line="560" w:lineRule="exact"/>
              <w:jc w:val="right"/>
              <w:rPr>
                <w:rFonts w:ascii="仿宋_GB2312" w:hAnsi="宋体" w:eastAsia="仿宋_GB2312" w:cs="Times New Roman"/>
                <w:szCs w:val="24"/>
              </w:rPr>
            </w:pPr>
            <w:r>
              <w:rPr>
                <w:rFonts w:hint="eastAsia" w:ascii="仿宋_GB2312" w:hAnsi="宋体" w:eastAsia="仿宋_GB2312" w:cs="Times New Roman"/>
                <w:szCs w:val="24"/>
              </w:rPr>
              <w:t>(签章)</w:t>
            </w:r>
          </w:p>
        </w:tc>
        <w:tc>
          <w:tcPr>
            <w:tcW w:w="1076" w:type="pct"/>
            <w:vMerge w:val="continue"/>
            <w:vAlign w:val="center"/>
          </w:tcPr>
          <w:p w14:paraId="2707753B">
            <w:pPr>
              <w:snapToGrid w:val="0"/>
              <w:spacing w:line="560" w:lineRule="exact"/>
              <w:jc w:val="center"/>
              <w:rPr>
                <w:rFonts w:ascii="仿宋_GB2312" w:hAnsi="宋体" w:eastAsia="仿宋_GB2312" w:cs="Times New Roman"/>
                <w:szCs w:val="24"/>
              </w:rPr>
            </w:pPr>
          </w:p>
        </w:tc>
      </w:tr>
      <w:tr w14:paraId="753A9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62" w:type="pct"/>
            <w:vMerge w:val="continue"/>
            <w:textDirection w:val="tbRlV"/>
            <w:vAlign w:val="center"/>
          </w:tcPr>
          <w:p w14:paraId="0A8410FD">
            <w:pPr>
              <w:snapToGrid w:val="0"/>
              <w:spacing w:line="560" w:lineRule="exact"/>
              <w:ind w:left="113" w:right="113"/>
              <w:jc w:val="center"/>
              <w:rPr>
                <w:rFonts w:ascii="仿宋_GB2312" w:hAnsi="宋体" w:eastAsia="仿宋_GB2312" w:cs="Times New Roman"/>
                <w:szCs w:val="24"/>
              </w:rPr>
            </w:pPr>
          </w:p>
        </w:tc>
        <w:tc>
          <w:tcPr>
            <w:tcW w:w="953" w:type="pct"/>
            <w:vAlign w:val="center"/>
          </w:tcPr>
          <w:p w14:paraId="6247E33B">
            <w:pPr>
              <w:snapToGrid w:val="0"/>
              <w:spacing w:line="560" w:lineRule="exact"/>
              <w:jc w:val="center"/>
              <w:rPr>
                <w:rFonts w:ascii="仿宋_GB2312" w:hAnsi="宋体" w:eastAsia="仿宋_GB2312" w:cs="Times New Roman"/>
                <w:szCs w:val="24"/>
              </w:rPr>
            </w:pPr>
            <w:r>
              <w:rPr>
                <w:rFonts w:hint="eastAsia" w:ascii="仿宋_GB2312" w:hAnsi="宋体" w:eastAsia="仿宋_GB2312" w:cs="Times New Roman"/>
                <w:szCs w:val="24"/>
              </w:rPr>
              <w:t>联系(经办)人</w:t>
            </w:r>
          </w:p>
        </w:tc>
        <w:tc>
          <w:tcPr>
            <w:tcW w:w="2509" w:type="pct"/>
            <w:gridSpan w:val="3"/>
            <w:vAlign w:val="center"/>
          </w:tcPr>
          <w:p w14:paraId="1B433FA6">
            <w:pPr>
              <w:adjustRightInd w:val="0"/>
              <w:snapToGrid w:val="0"/>
              <w:spacing w:line="560" w:lineRule="exact"/>
              <w:jc w:val="right"/>
              <w:rPr>
                <w:rFonts w:ascii="仿宋_GB2312" w:hAnsi="宋体" w:eastAsia="仿宋_GB2312" w:cs="Times New Roman"/>
                <w:szCs w:val="24"/>
              </w:rPr>
            </w:pPr>
            <w:r>
              <w:rPr>
                <w:rFonts w:hint="eastAsia" w:ascii="仿宋_GB2312" w:hAnsi="宋体" w:eastAsia="仿宋_GB2312" w:cs="Times New Roman"/>
                <w:szCs w:val="24"/>
              </w:rPr>
              <w:t>(签章)</w:t>
            </w:r>
          </w:p>
        </w:tc>
        <w:tc>
          <w:tcPr>
            <w:tcW w:w="1076" w:type="pct"/>
            <w:vMerge w:val="continue"/>
            <w:vAlign w:val="center"/>
          </w:tcPr>
          <w:p w14:paraId="1DE80F6C">
            <w:pPr>
              <w:snapToGrid w:val="0"/>
              <w:spacing w:line="560" w:lineRule="exact"/>
              <w:jc w:val="center"/>
              <w:rPr>
                <w:rFonts w:ascii="仿宋_GB2312" w:hAnsi="宋体" w:eastAsia="仿宋_GB2312" w:cs="Times New Roman"/>
                <w:szCs w:val="24"/>
              </w:rPr>
            </w:pPr>
          </w:p>
        </w:tc>
      </w:tr>
      <w:tr w14:paraId="46535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462" w:type="pct"/>
            <w:vMerge w:val="continue"/>
            <w:textDirection w:val="tbRlV"/>
            <w:vAlign w:val="center"/>
          </w:tcPr>
          <w:p w14:paraId="66B31BB3">
            <w:pPr>
              <w:snapToGrid w:val="0"/>
              <w:spacing w:line="560" w:lineRule="exact"/>
              <w:ind w:left="113" w:right="113"/>
              <w:jc w:val="center"/>
              <w:rPr>
                <w:rFonts w:ascii="仿宋_GB2312" w:hAnsi="宋体" w:eastAsia="仿宋_GB2312" w:cs="Times New Roman"/>
                <w:szCs w:val="24"/>
              </w:rPr>
            </w:pPr>
          </w:p>
        </w:tc>
        <w:tc>
          <w:tcPr>
            <w:tcW w:w="953" w:type="pct"/>
            <w:vAlign w:val="center"/>
          </w:tcPr>
          <w:p w14:paraId="62CAC94A">
            <w:pPr>
              <w:snapToGrid w:val="0"/>
              <w:spacing w:line="560" w:lineRule="exact"/>
              <w:jc w:val="center"/>
              <w:rPr>
                <w:rFonts w:ascii="仿宋_GB2312" w:hAnsi="宋体" w:eastAsia="仿宋_GB2312" w:cs="Times New Roman"/>
                <w:szCs w:val="24"/>
              </w:rPr>
            </w:pPr>
            <w:r>
              <w:rPr>
                <w:rFonts w:hint="eastAsia" w:ascii="仿宋_GB2312" w:hAnsi="宋体" w:eastAsia="仿宋_GB2312" w:cs="Times New Roman"/>
                <w:szCs w:val="24"/>
              </w:rPr>
              <w:t>住所</w:t>
            </w:r>
          </w:p>
          <w:p w14:paraId="593ECE2D">
            <w:pPr>
              <w:snapToGrid w:val="0"/>
              <w:spacing w:line="560" w:lineRule="exact"/>
              <w:jc w:val="center"/>
              <w:rPr>
                <w:rFonts w:ascii="仿宋_GB2312" w:hAnsi="宋体" w:eastAsia="仿宋_GB2312" w:cs="Times New Roman"/>
                <w:szCs w:val="24"/>
              </w:rPr>
            </w:pPr>
            <w:r>
              <w:rPr>
                <w:rFonts w:hint="eastAsia" w:ascii="仿宋_GB2312" w:hAnsi="宋体" w:eastAsia="仿宋_GB2312" w:cs="Times New Roman"/>
                <w:szCs w:val="24"/>
              </w:rPr>
              <w:t>(通讯地址)</w:t>
            </w:r>
          </w:p>
        </w:tc>
        <w:tc>
          <w:tcPr>
            <w:tcW w:w="1311" w:type="pct"/>
            <w:tcBorders>
              <w:right w:val="single" w:color="auto" w:sz="6" w:space="0"/>
            </w:tcBorders>
            <w:vAlign w:val="center"/>
          </w:tcPr>
          <w:p w14:paraId="0DCE1E80">
            <w:pPr>
              <w:snapToGrid w:val="0"/>
              <w:spacing w:line="560" w:lineRule="exact"/>
              <w:jc w:val="center"/>
              <w:rPr>
                <w:rFonts w:eastAsia="仿宋_GB2312" w:cs="Times New Roman"/>
                <w:szCs w:val="24"/>
              </w:rPr>
            </w:pPr>
          </w:p>
        </w:tc>
        <w:tc>
          <w:tcPr>
            <w:tcW w:w="503" w:type="pct"/>
            <w:tcBorders>
              <w:left w:val="single" w:color="auto" w:sz="6" w:space="0"/>
            </w:tcBorders>
            <w:vAlign w:val="center"/>
          </w:tcPr>
          <w:p w14:paraId="087CA2E6">
            <w:pPr>
              <w:snapToGrid w:val="0"/>
              <w:spacing w:line="560" w:lineRule="exact"/>
              <w:jc w:val="center"/>
              <w:rPr>
                <w:rFonts w:eastAsia="仿宋_GB2312" w:cs="Times New Roman"/>
                <w:szCs w:val="24"/>
              </w:rPr>
            </w:pPr>
            <w:r>
              <w:rPr>
                <w:rFonts w:eastAsia="仿宋_GB2312" w:cs="Times New Roman"/>
                <w:szCs w:val="24"/>
              </w:rPr>
              <w:t>邮政编码</w:t>
            </w:r>
          </w:p>
        </w:tc>
        <w:tc>
          <w:tcPr>
            <w:tcW w:w="695" w:type="pct"/>
            <w:tcBorders>
              <w:left w:val="single" w:color="auto" w:sz="6" w:space="0"/>
            </w:tcBorders>
            <w:vAlign w:val="center"/>
          </w:tcPr>
          <w:p w14:paraId="6F0E0370">
            <w:pPr>
              <w:snapToGrid w:val="0"/>
              <w:spacing w:line="560" w:lineRule="exact"/>
              <w:jc w:val="center"/>
              <w:rPr>
                <w:rFonts w:eastAsia="仿宋_GB2312" w:cs="Times New Roman"/>
                <w:szCs w:val="24"/>
              </w:rPr>
            </w:pPr>
          </w:p>
        </w:tc>
        <w:tc>
          <w:tcPr>
            <w:tcW w:w="1076" w:type="pct"/>
            <w:vMerge w:val="continue"/>
            <w:vAlign w:val="center"/>
          </w:tcPr>
          <w:p w14:paraId="0D010679">
            <w:pPr>
              <w:snapToGrid w:val="0"/>
              <w:spacing w:line="560" w:lineRule="exact"/>
              <w:jc w:val="center"/>
              <w:rPr>
                <w:rFonts w:ascii="仿宋_GB2312" w:hAnsi="宋体" w:eastAsia="仿宋_GB2312" w:cs="Times New Roman"/>
                <w:szCs w:val="24"/>
              </w:rPr>
            </w:pPr>
          </w:p>
        </w:tc>
      </w:tr>
      <w:tr w14:paraId="314E8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62" w:type="pct"/>
            <w:vMerge w:val="continue"/>
            <w:textDirection w:val="tbRlV"/>
            <w:vAlign w:val="center"/>
          </w:tcPr>
          <w:p w14:paraId="4EAD5CC4">
            <w:pPr>
              <w:snapToGrid w:val="0"/>
              <w:spacing w:line="560" w:lineRule="exact"/>
              <w:ind w:left="113" w:right="113"/>
              <w:jc w:val="center"/>
              <w:rPr>
                <w:rFonts w:ascii="仿宋_GB2312" w:hAnsi="宋体" w:eastAsia="仿宋_GB2312" w:cs="Times New Roman"/>
                <w:szCs w:val="24"/>
              </w:rPr>
            </w:pPr>
          </w:p>
        </w:tc>
        <w:tc>
          <w:tcPr>
            <w:tcW w:w="953" w:type="pct"/>
            <w:vAlign w:val="center"/>
          </w:tcPr>
          <w:p w14:paraId="3B529CCC">
            <w:pPr>
              <w:snapToGrid w:val="0"/>
              <w:spacing w:line="560" w:lineRule="exact"/>
              <w:jc w:val="center"/>
              <w:rPr>
                <w:rFonts w:ascii="仿宋_GB2312" w:hAnsi="宋体" w:eastAsia="仿宋_GB2312" w:cs="Times New Roman"/>
                <w:szCs w:val="24"/>
              </w:rPr>
            </w:pPr>
            <w:r>
              <w:rPr>
                <w:rFonts w:hint="eastAsia" w:ascii="仿宋_GB2312" w:hAnsi="宋体" w:eastAsia="仿宋_GB2312" w:cs="Times New Roman"/>
                <w:szCs w:val="24"/>
              </w:rPr>
              <w:t>电   话</w:t>
            </w:r>
          </w:p>
        </w:tc>
        <w:tc>
          <w:tcPr>
            <w:tcW w:w="2509" w:type="pct"/>
            <w:gridSpan w:val="3"/>
            <w:vAlign w:val="center"/>
          </w:tcPr>
          <w:p w14:paraId="6BD929C4">
            <w:pPr>
              <w:snapToGrid w:val="0"/>
              <w:spacing w:line="560" w:lineRule="exact"/>
              <w:jc w:val="center"/>
              <w:rPr>
                <w:rFonts w:eastAsia="仿宋_GB2312" w:cs="Times New Roman"/>
                <w:szCs w:val="24"/>
              </w:rPr>
            </w:pPr>
          </w:p>
        </w:tc>
        <w:tc>
          <w:tcPr>
            <w:tcW w:w="1076" w:type="pct"/>
            <w:vMerge w:val="continue"/>
            <w:vAlign w:val="center"/>
          </w:tcPr>
          <w:p w14:paraId="328A04D2">
            <w:pPr>
              <w:snapToGrid w:val="0"/>
              <w:spacing w:line="560" w:lineRule="exact"/>
              <w:jc w:val="center"/>
              <w:rPr>
                <w:rFonts w:ascii="仿宋_GB2312" w:hAnsi="宋体" w:eastAsia="仿宋_GB2312" w:cs="Times New Roman"/>
                <w:szCs w:val="24"/>
              </w:rPr>
            </w:pPr>
          </w:p>
        </w:tc>
      </w:tr>
      <w:tr w14:paraId="66917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62" w:type="pct"/>
            <w:vMerge w:val="continue"/>
            <w:textDirection w:val="tbRlV"/>
            <w:vAlign w:val="center"/>
          </w:tcPr>
          <w:p w14:paraId="7F785424">
            <w:pPr>
              <w:snapToGrid w:val="0"/>
              <w:spacing w:line="560" w:lineRule="exact"/>
              <w:ind w:left="113" w:right="113"/>
              <w:jc w:val="center"/>
              <w:rPr>
                <w:rFonts w:ascii="仿宋_GB2312" w:hAnsi="宋体" w:eastAsia="仿宋_GB2312" w:cs="Times New Roman"/>
                <w:szCs w:val="24"/>
              </w:rPr>
            </w:pPr>
          </w:p>
        </w:tc>
        <w:tc>
          <w:tcPr>
            <w:tcW w:w="953" w:type="pct"/>
            <w:vAlign w:val="center"/>
          </w:tcPr>
          <w:p w14:paraId="66E8C936">
            <w:pPr>
              <w:snapToGrid w:val="0"/>
              <w:spacing w:line="560" w:lineRule="exact"/>
              <w:jc w:val="center"/>
              <w:rPr>
                <w:rFonts w:ascii="仿宋_GB2312" w:hAnsi="宋体" w:eastAsia="仿宋_GB2312" w:cs="Times New Roman"/>
                <w:szCs w:val="24"/>
              </w:rPr>
            </w:pPr>
            <w:r>
              <w:rPr>
                <w:rFonts w:hint="eastAsia" w:ascii="仿宋_GB2312" w:hAnsi="宋体" w:eastAsia="仿宋_GB2312" w:cs="Times New Roman"/>
                <w:szCs w:val="24"/>
              </w:rPr>
              <w:t>开户银行</w:t>
            </w:r>
          </w:p>
        </w:tc>
        <w:tc>
          <w:tcPr>
            <w:tcW w:w="2509" w:type="pct"/>
            <w:gridSpan w:val="3"/>
            <w:vAlign w:val="center"/>
          </w:tcPr>
          <w:p w14:paraId="39095554">
            <w:pPr>
              <w:snapToGrid w:val="0"/>
              <w:spacing w:line="560" w:lineRule="exact"/>
              <w:jc w:val="center"/>
              <w:rPr>
                <w:rFonts w:eastAsia="仿宋_GB2312" w:cs="Times New Roman"/>
                <w:szCs w:val="24"/>
              </w:rPr>
            </w:pPr>
          </w:p>
        </w:tc>
        <w:tc>
          <w:tcPr>
            <w:tcW w:w="1076" w:type="pct"/>
            <w:vMerge w:val="continue"/>
            <w:vAlign w:val="center"/>
          </w:tcPr>
          <w:p w14:paraId="63CC25B4">
            <w:pPr>
              <w:snapToGrid w:val="0"/>
              <w:spacing w:line="560" w:lineRule="exact"/>
              <w:jc w:val="center"/>
              <w:rPr>
                <w:rFonts w:ascii="仿宋_GB2312" w:hAnsi="宋体" w:eastAsia="仿宋_GB2312" w:cs="Times New Roman"/>
                <w:szCs w:val="24"/>
              </w:rPr>
            </w:pPr>
          </w:p>
        </w:tc>
      </w:tr>
      <w:tr w14:paraId="343A2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62" w:type="pct"/>
            <w:vMerge w:val="continue"/>
            <w:textDirection w:val="tbRlV"/>
            <w:vAlign w:val="center"/>
          </w:tcPr>
          <w:p w14:paraId="1144E0E8">
            <w:pPr>
              <w:snapToGrid w:val="0"/>
              <w:spacing w:line="560" w:lineRule="exact"/>
              <w:ind w:left="113" w:right="113"/>
              <w:jc w:val="center"/>
              <w:rPr>
                <w:rFonts w:ascii="仿宋_GB2312" w:hAnsi="宋体" w:eastAsia="仿宋_GB2312" w:cs="Times New Roman"/>
                <w:szCs w:val="24"/>
              </w:rPr>
            </w:pPr>
          </w:p>
        </w:tc>
        <w:tc>
          <w:tcPr>
            <w:tcW w:w="953" w:type="pct"/>
            <w:vAlign w:val="center"/>
          </w:tcPr>
          <w:p w14:paraId="349CEEAB">
            <w:pPr>
              <w:snapToGrid w:val="0"/>
              <w:spacing w:line="560" w:lineRule="exact"/>
              <w:jc w:val="center"/>
              <w:rPr>
                <w:rFonts w:ascii="仿宋_GB2312" w:hAnsi="宋体" w:eastAsia="仿宋_GB2312" w:cs="Times New Roman"/>
                <w:szCs w:val="24"/>
              </w:rPr>
            </w:pPr>
            <w:r>
              <w:rPr>
                <w:rFonts w:hint="eastAsia" w:ascii="仿宋_GB2312" w:hAnsi="宋体" w:eastAsia="仿宋_GB2312" w:cs="Times New Roman"/>
                <w:szCs w:val="24"/>
              </w:rPr>
              <w:t>账号</w:t>
            </w:r>
          </w:p>
        </w:tc>
        <w:tc>
          <w:tcPr>
            <w:tcW w:w="2509" w:type="pct"/>
            <w:gridSpan w:val="3"/>
            <w:vAlign w:val="center"/>
          </w:tcPr>
          <w:p w14:paraId="543B08F2">
            <w:pPr>
              <w:snapToGrid w:val="0"/>
              <w:spacing w:line="560" w:lineRule="exact"/>
              <w:jc w:val="center"/>
              <w:rPr>
                <w:rFonts w:eastAsia="仿宋_GB2312" w:cs="Times New Roman"/>
                <w:szCs w:val="24"/>
              </w:rPr>
            </w:pPr>
          </w:p>
        </w:tc>
        <w:tc>
          <w:tcPr>
            <w:tcW w:w="1076" w:type="pct"/>
            <w:vMerge w:val="continue"/>
            <w:vAlign w:val="center"/>
          </w:tcPr>
          <w:p w14:paraId="18C848C4">
            <w:pPr>
              <w:snapToGrid w:val="0"/>
              <w:spacing w:line="560" w:lineRule="exact"/>
              <w:jc w:val="center"/>
              <w:rPr>
                <w:rFonts w:ascii="仿宋_GB2312" w:hAnsi="宋体" w:eastAsia="仿宋_GB2312" w:cs="Times New Roman"/>
                <w:szCs w:val="24"/>
              </w:rPr>
            </w:pPr>
          </w:p>
        </w:tc>
      </w:tr>
    </w:tbl>
    <w:p w14:paraId="615AB4A9">
      <w:pPr>
        <w:widowControl/>
        <w:snapToGrid w:val="0"/>
        <w:spacing w:line="560" w:lineRule="exact"/>
        <w:jc w:val="left"/>
        <w:rPr>
          <w:rFonts w:ascii="黑体" w:hAnsi="黑体" w:eastAsia="黑体"/>
          <w:sz w:val="28"/>
          <w:szCs w:val="28"/>
        </w:rPr>
      </w:pPr>
      <w:r>
        <w:rPr>
          <w:rFonts w:ascii="黑体" w:hAnsi="黑体" w:eastAsia="黑体"/>
          <w:sz w:val="28"/>
          <w:szCs w:val="28"/>
        </w:rPr>
        <w:br w:type="page"/>
      </w:r>
    </w:p>
    <w:p w14:paraId="119D2D96">
      <w:pPr>
        <w:pStyle w:val="2"/>
      </w:pPr>
      <w:bookmarkStart w:id="8" w:name="_Toc192600313"/>
      <w:r>
        <w:rPr>
          <w:rFonts w:hint="eastAsia"/>
        </w:rPr>
        <w:t xml:space="preserve">第六章 </w:t>
      </w:r>
      <w:r>
        <w:t xml:space="preserve"> </w:t>
      </w:r>
      <w:r>
        <w:rPr>
          <w:rFonts w:hint="eastAsia"/>
        </w:rPr>
        <w:t>投标文件格式</w:t>
      </w:r>
      <w:bookmarkEnd w:id="8"/>
    </w:p>
    <w:p w14:paraId="379A29F8">
      <w:pPr>
        <w:snapToGrid w:val="0"/>
        <w:spacing w:line="560" w:lineRule="exact"/>
        <w:jc w:val="center"/>
      </w:pPr>
    </w:p>
    <w:p w14:paraId="29C4070C">
      <w:pPr>
        <w:snapToGrid w:val="0"/>
        <w:spacing w:line="560" w:lineRule="exact"/>
        <w:jc w:val="center"/>
      </w:pPr>
    </w:p>
    <w:p w14:paraId="369F1589">
      <w:pPr>
        <w:snapToGrid w:val="0"/>
        <w:spacing w:line="560" w:lineRule="exact"/>
        <w:jc w:val="center"/>
      </w:pPr>
    </w:p>
    <w:p w14:paraId="706B934C">
      <w:pPr>
        <w:snapToGrid w:val="0"/>
        <w:spacing w:line="560" w:lineRule="exact"/>
        <w:jc w:val="center"/>
      </w:pPr>
    </w:p>
    <w:p w14:paraId="7C04BFBE">
      <w:pPr>
        <w:snapToGrid w:val="0"/>
        <w:spacing w:line="560" w:lineRule="exact"/>
        <w:jc w:val="center"/>
      </w:pPr>
    </w:p>
    <w:p w14:paraId="2760FE67">
      <w:pPr>
        <w:snapToGrid w:val="0"/>
        <w:spacing w:line="560" w:lineRule="exact"/>
        <w:jc w:val="center"/>
        <w:rPr>
          <w:rFonts w:ascii="黑体" w:hAnsi="黑体" w:eastAsia="黑体"/>
          <w:b/>
          <w:sz w:val="44"/>
          <w:szCs w:val="44"/>
        </w:rPr>
      </w:pPr>
      <w:r>
        <w:rPr>
          <w:rFonts w:hint="eastAsia" w:ascii="黑体" w:hAnsi="黑体" w:eastAsia="黑体"/>
          <w:b/>
          <w:sz w:val="44"/>
          <w:szCs w:val="44"/>
        </w:rPr>
        <w:t>上海市水务局（上海市海洋局）科研项目</w:t>
      </w:r>
    </w:p>
    <w:p w14:paraId="4BEC92AE">
      <w:pPr>
        <w:snapToGrid w:val="0"/>
        <w:spacing w:line="560" w:lineRule="exact"/>
        <w:jc w:val="center"/>
        <w:rPr>
          <w:rFonts w:ascii="黑体" w:hAnsi="黑体" w:eastAsia="黑体"/>
          <w:b/>
          <w:sz w:val="44"/>
          <w:szCs w:val="44"/>
        </w:rPr>
      </w:pPr>
      <w:r>
        <w:rPr>
          <w:rFonts w:hint="eastAsia" w:ascii="黑体" w:hAnsi="黑体" w:eastAsia="黑体"/>
          <w:b/>
          <w:sz w:val="44"/>
          <w:szCs w:val="44"/>
        </w:rPr>
        <w:t>X</w:t>
      </w:r>
      <w:r>
        <w:rPr>
          <w:rFonts w:ascii="黑体" w:hAnsi="黑体" w:eastAsia="黑体"/>
          <w:b/>
          <w:sz w:val="44"/>
          <w:szCs w:val="44"/>
        </w:rPr>
        <w:t>XXX</w:t>
      </w:r>
      <w:r>
        <w:rPr>
          <w:rFonts w:hint="eastAsia" w:ascii="黑体" w:hAnsi="黑体" w:eastAsia="黑体"/>
          <w:b/>
          <w:sz w:val="44"/>
          <w:szCs w:val="44"/>
        </w:rPr>
        <w:t>项目投标文件</w:t>
      </w:r>
    </w:p>
    <w:p w14:paraId="4817F4D8">
      <w:pPr>
        <w:snapToGrid w:val="0"/>
        <w:spacing w:line="560" w:lineRule="exact"/>
        <w:jc w:val="center"/>
        <w:rPr>
          <w:b/>
          <w:sz w:val="44"/>
          <w:szCs w:val="44"/>
        </w:rPr>
      </w:pPr>
      <w:r>
        <w:rPr>
          <w:rFonts w:hint="eastAsia" w:ascii="黑体" w:hAnsi="黑体" w:eastAsia="黑体"/>
          <w:b/>
          <w:sz w:val="44"/>
          <w:szCs w:val="44"/>
        </w:rPr>
        <w:t>（商务标）</w:t>
      </w:r>
    </w:p>
    <w:p w14:paraId="3D906DA8">
      <w:pPr>
        <w:snapToGrid w:val="0"/>
        <w:spacing w:line="560" w:lineRule="exact"/>
        <w:jc w:val="center"/>
        <w:rPr>
          <w:b/>
          <w:szCs w:val="28"/>
        </w:rPr>
      </w:pPr>
    </w:p>
    <w:p w14:paraId="24ADD5A4">
      <w:pPr>
        <w:snapToGrid w:val="0"/>
        <w:spacing w:line="560" w:lineRule="exact"/>
        <w:jc w:val="center"/>
        <w:rPr>
          <w:b/>
          <w:szCs w:val="28"/>
        </w:rPr>
      </w:pPr>
    </w:p>
    <w:p w14:paraId="7BC4514A">
      <w:pPr>
        <w:snapToGrid w:val="0"/>
        <w:spacing w:line="560" w:lineRule="exact"/>
        <w:jc w:val="center"/>
        <w:rPr>
          <w:b/>
          <w:szCs w:val="28"/>
        </w:rPr>
      </w:pPr>
    </w:p>
    <w:p w14:paraId="33FC376F">
      <w:pPr>
        <w:snapToGrid w:val="0"/>
        <w:spacing w:line="560" w:lineRule="exact"/>
        <w:jc w:val="center"/>
        <w:rPr>
          <w:b/>
          <w:szCs w:val="28"/>
        </w:rPr>
      </w:pPr>
    </w:p>
    <w:p w14:paraId="284F9906">
      <w:pPr>
        <w:snapToGrid w:val="0"/>
        <w:spacing w:line="560" w:lineRule="exact"/>
        <w:jc w:val="center"/>
        <w:rPr>
          <w:b/>
          <w:szCs w:val="28"/>
        </w:rPr>
      </w:pPr>
    </w:p>
    <w:p w14:paraId="415E7B42">
      <w:pPr>
        <w:snapToGrid w:val="0"/>
        <w:spacing w:line="560" w:lineRule="exact"/>
        <w:jc w:val="center"/>
        <w:rPr>
          <w:b/>
          <w:szCs w:val="28"/>
        </w:rPr>
      </w:pPr>
    </w:p>
    <w:p w14:paraId="7F90B6E0">
      <w:pPr>
        <w:snapToGrid w:val="0"/>
        <w:spacing w:line="560" w:lineRule="exact"/>
        <w:jc w:val="center"/>
        <w:rPr>
          <w:b/>
          <w:szCs w:val="28"/>
        </w:rPr>
      </w:pPr>
    </w:p>
    <w:p w14:paraId="2939F081">
      <w:pPr>
        <w:snapToGrid w:val="0"/>
        <w:spacing w:line="560" w:lineRule="exact"/>
        <w:jc w:val="center"/>
        <w:rPr>
          <w:b/>
          <w:szCs w:val="28"/>
        </w:rPr>
      </w:pPr>
    </w:p>
    <w:p w14:paraId="36D52064">
      <w:pPr>
        <w:snapToGrid w:val="0"/>
        <w:spacing w:line="560" w:lineRule="exact"/>
        <w:jc w:val="center"/>
        <w:rPr>
          <w:b/>
          <w:szCs w:val="28"/>
        </w:rPr>
      </w:pPr>
    </w:p>
    <w:p w14:paraId="3B4DD5DE">
      <w:pPr>
        <w:snapToGrid w:val="0"/>
        <w:spacing w:line="560" w:lineRule="exact"/>
        <w:jc w:val="center"/>
        <w:rPr>
          <w:b/>
          <w:szCs w:val="28"/>
        </w:rPr>
      </w:pPr>
    </w:p>
    <w:p w14:paraId="689B8339">
      <w:pPr>
        <w:snapToGrid w:val="0"/>
        <w:spacing w:line="560" w:lineRule="exact"/>
        <w:jc w:val="center"/>
        <w:rPr>
          <w:b/>
          <w:szCs w:val="28"/>
        </w:rPr>
      </w:pPr>
    </w:p>
    <w:p w14:paraId="62F7BA90">
      <w:pPr>
        <w:snapToGrid w:val="0"/>
        <w:spacing w:line="560" w:lineRule="exact"/>
        <w:jc w:val="center"/>
        <w:rPr>
          <w:rFonts w:ascii="仿宋_GB2312" w:eastAsia="仿宋_GB2312"/>
        </w:rPr>
      </w:pPr>
      <w:r>
        <w:rPr>
          <w:rFonts w:hint="eastAsia" w:ascii="仿宋_GB2312" w:eastAsia="仿宋_GB2312"/>
        </w:rPr>
        <w:t>投标人：XXXXX(投标单位名称)</w:t>
      </w:r>
    </w:p>
    <w:p w14:paraId="77CF5DB4">
      <w:pPr>
        <w:snapToGrid w:val="0"/>
        <w:spacing w:line="560" w:lineRule="exact"/>
        <w:jc w:val="center"/>
        <w:rPr>
          <w:rFonts w:ascii="仿宋_GB2312" w:eastAsia="仿宋_GB2312"/>
        </w:rPr>
      </w:pPr>
      <w:r>
        <w:rPr>
          <w:rFonts w:hint="eastAsia" w:ascii="仿宋_GB2312" w:eastAsia="仿宋_GB2312"/>
        </w:rPr>
        <w:t>20    年    月      日</w:t>
      </w:r>
    </w:p>
    <w:p w14:paraId="78211C08">
      <w:pPr>
        <w:widowControl/>
        <w:snapToGrid w:val="0"/>
        <w:spacing w:line="560" w:lineRule="exact"/>
        <w:jc w:val="left"/>
        <w:rPr>
          <w:b/>
          <w:sz w:val="36"/>
        </w:rPr>
      </w:pPr>
      <w:r>
        <w:rPr>
          <w:b/>
          <w:sz w:val="36"/>
        </w:rPr>
        <w:br w:type="page"/>
      </w:r>
    </w:p>
    <w:p w14:paraId="5B3EC846">
      <w:pPr>
        <w:jc w:val="center"/>
        <w:rPr>
          <w:rFonts w:ascii="黑体" w:hAnsi="黑体" w:eastAsia="黑体" w:cs="Times New Roman"/>
          <w:sz w:val="28"/>
          <w:szCs w:val="28"/>
        </w:rPr>
      </w:pPr>
      <w:bookmarkStart w:id="9" w:name="_Hlk192595967"/>
      <w:r>
        <w:rPr>
          <w:rFonts w:hint="eastAsia" w:ascii="黑体" w:hAnsi="黑体" w:eastAsia="黑体" w:cs="Times New Roman"/>
          <w:sz w:val="28"/>
          <w:szCs w:val="28"/>
        </w:rPr>
        <w:t>一、投标承诺书（格式）</w:t>
      </w:r>
    </w:p>
    <w:bookmarkEnd w:id="9"/>
    <w:p w14:paraId="1BD06EDA">
      <w:pPr>
        <w:ind w:firstLine="560" w:firstLineChars="200"/>
        <w:rPr>
          <w:rFonts w:ascii="黑体" w:hAnsi="黑体" w:eastAsia="黑体" w:cs="Times New Roman"/>
          <w:sz w:val="28"/>
          <w:szCs w:val="28"/>
        </w:rPr>
      </w:pPr>
    </w:p>
    <w:p w14:paraId="64CE2E2C">
      <w:pPr>
        <w:tabs>
          <w:tab w:val="left" w:pos="4140"/>
        </w:tabs>
        <w:spacing w:line="500" w:lineRule="exact"/>
        <w:ind w:firstLine="480"/>
        <w:rPr>
          <w:rFonts w:eastAsia="仿宋_GB2312" w:cs="Times New Roman"/>
          <w:kern w:val="28"/>
          <w:sz w:val="28"/>
          <w:szCs w:val="28"/>
        </w:rPr>
      </w:pPr>
      <w:r>
        <w:rPr>
          <w:rFonts w:hint="eastAsia" w:eastAsia="仿宋_GB2312" w:cs="Times New Roman"/>
          <w:kern w:val="28"/>
          <w:sz w:val="28"/>
          <w:szCs w:val="28"/>
        </w:rPr>
        <w:t>致：__________________</w:t>
      </w:r>
    </w:p>
    <w:p w14:paraId="350968A4">
      <w:pPr>
        <w:tabs>
          <w:tab w:val="left" w:pos="4140"/>
        </w:tabs>
        <w:spacing w:line="360" w:lineRule="auto"/>
        <w:ind w:firstLine="482"/>
        <w:rPr>
          <w:rFonts w:eastAsia="仿宋_GB2312" w:cs="Times New Roman"/>
          <w:kern w:val="28"/>
          <w:sz w:val="28"/>
          <w:szCs w:val="28"/>
        </w:rPr>
      </w:pPr>
      <w:r>
        <w:rPr>
          <w:rFonts w:hint="eastAsia" w:eastAsia="仿宋_GB2312" w:cs="Times New Roman"/>
          <w:kern w:val="28"/>
          <w:sz w:val="28"/>
          <w:szCs w:val="28"/>
        </w:rPr>
        <w:t>本单位在认真研究招标文件内容后，自觉接受招标文件相关要求，参与______________________________________项目（项目编号、项目名称）的投标，并做出承诺如下。</w:t>
      </w:r>
    </w:p>
    <w:p w14:paraId="6544B6EE">
      <w:pPr>
        <w:tabs>
          <w:tab w:val="left" w:pos="4140"/>
        </w:tabs>
        <w:spacing w:line="360" w:lineRule="auto"/>
        <w:ind w:firstLine="482"/>
        <w:rPr>
          <w:rFonts w:eastAsia="仿宋_GB2312" w:cs="Times New Roman"/>
          <w:kern w:val="28"/>
          <w:sz w:val="28"/>
          <w:szCs w:val="28"/>
        </w:rPr>
      </w:pPr>
      <w:r>
        <w:rPr>
          <w:rFonts w:hint="eastAsia" w:eastAsia="仿宋_GB2312" w:cs="Times New Roman"/>
          <w:kern w:val="28"/>
          <w:sz w:val="28"/>
          <w:szCs w:val="28"/>
        </w:rPr>
        <w:t>1、本单位已清楚了解招标文件提出的相关规定或要求，并完全同意。</w:t>
      </w:r>
    </w:p>
    <w:p w14:paraId="695C94F8">
      <w:pPr>
        <w:tabs>
          <w:tab w:val="left" w:pos="4140"/>
        </w:tabs>
        <w:spacing w:line="360" w:lineRule="auto"/>
        <w:ind w:firstLine="482"/>
        <w:rPr>
          <w:rFonts w:eastAsia="仿宋_GB2312" w:cs="Times New Roman"/>
          <w:kern w:val="28"/>
          <w:sz w:val="28"/>
          <w:szCs w:val="28"/>
        </w:rPr>
      </w:pPr>
      <w:r>
        <w:rPr>
          <w:rFonts w:hint="eastAsia" w:eastAsia="仿宋_GB2312" w:cs="Times New Roman"/>
          <w:kern w:val="28"/>
          <w:sz w:val="28"/>
          <w:szCs w:val="28"/>
        </w:rPr>
        <w:t>2、本单位将遵循公平、公正、公开和诚实守信原则参加投标。</w:t>
      </w:r>
    </w:p>
    <w:p w14:paraId="71381B40">
      <w:pPr>
        <w:tabs>
          <w:tab w:val="left" w:pos="4140"/>
        </w:tabs>
        <w:spacing w:line="360" w:lineRule="auto"/>
        <w:ind w:firstLine="482"/>
        <w:rPr>
          <w:rFonts w:eastAsia="仿宋_GB2312" w:cs="Times New Roman"/>
          <w:kern w:val="28"/>
          <w:sz w:val="28"/>
          <w:szCs w:val="28"/>
        </w:rPr>
      </w:pPr>
      <w:r>
        <w:rPr>
          <w:rFonts w:hint="eastAsia" w:eastAsia="仿宋_GB2312" w:cs="Times New Roman"/>
          <w:kern w:val="28"/>
          <w:sz w:val="28"/>
          <w:szCs w:val="28"/>
        </w:rPr>
        <w:t>3、本单位投标提供的一切材料真实、有效、合法。</w:t>
      </w:r>
    </w:p>
    <w:p w14:paraId="04360699">
      <w:pPr>
        <w:tabs>
          <w:tab w:val="left" w:pos="4140"/>
        </w:tabs>
        <w:spacing w:line="360" w:lineRule="auto"/>
        <w:ind w:firstLine="482"/>
        <w:rPr>
          <w:rFonts w:eastAsia="仿宋_GB2312" w:cs="Times New Roman"/>
          <w:kern w:val="28"/>
          <w:sz w:val="28"/>
          <w:szCs w:val="28"/>
        </w:rPr>
      </w:pPr>
      <w:r>
        <w:rPr>
          <w:rFonts w:hint="eastAsia" w:eastAsia="仿宋_GB2312" w:cs="Times New Roman"/>
          <w:kern w:val="28"/>
          <w:sz w:val="28"/>
          <w:szCs w:val="28"/>
        </w:rPr>
        <w:t>4、本单位若中标，将根据要求按期保质完成项目。</w:t>
      </w:r>
    </w:p>
    <w:p w14:paraId="3F4AF047">
      <w:pPr>
        <w:tabs>
          <w:tab w:val="left" w:pos="4140"/>
        </w:tabs>
        <w:spacing w:line="360" w:lineRule="auto"/>
        <w:ind w:firstLine="482"/>
        <w:rPr>
          <w:rFonts w:eastAsia="仿宋_GB2312" w:cs="Times New Roman"/>
          <w:kern w:val="28"/>
          <w:sz w:val="28"/>
          <w:szCs w:val="28"/>
        </w:rPr>
      </w:pPr>
    </w:p>
    <w:p w14:paraId="79661023">
      <w:pPr>
        <w:tabs>
          <w:tab w:val="left" w:pos="4140"/>
        </w:tabs>
        <w:spacing w:line="360" w:lineRule="auto"/>
        <w:ind w:firstLine="482"/>
        <w:rPr>
          <w:rFonts w:eastAsia="仿宋_GB2312" w:cs="Times New Roman"/>
          <w:kern w:val="28"/>
          <w:sz w:val="28"/>
          <w:szCs w:val="28"/>
        </w:rPr>
      </w:pPr>
      <w:bookmarkStart w:id="10" w:name="OLE_LINK8"/>
      <w:r>
        <w:rPr>
          <w:rFonts w:hint="eastAsia" w:eastAsia="仿宋_GB2312" w:cs="Times New Roman"/>
          <w:kern w:val="28"/>
          <w:sz w:val="28"/>
          <w:szCs w:val="28"/>
        </w:rPr>
        <w:t>投标单位：                          （公章）</w:t>
      </w:r>
    </w:p>
    <w:p w14:paraId="1E8042CC">
      <w:pPr>
        <w:tabs>
          <w:tab w:val="left" w:pos="4140"/>
        </w:tabs>
        <w:spacing w:line="360" w:lineRule="auto"/>
        <w:ind w:firstLine="482"/>
        <w:rPr>
          <w:rFonts w:eastAsia="仿宋_GB2312" w:cs="Times New Roman"/>
          <w:kern w:val="28"/>
          <w:sz w:val="28"/>
          <w:szCs w:val="28"/>
        </w:rPr>
      </w:pPr>
    </w:p>
    <w:p w14:paraId="1C88986B">
      <w:pPr>
        <w:tabs>
          <w:tab w:val="left" w:pos="4140"/>
        </w:tabs>
        <w:spacing w:line="360" w:lineRule="auto"/>
        <w:ind w:firstLine="482"/>
        <w:rPr>
          <w:rFonts w:eastAsia="仿宋_GB2312" w:cs="Times New Roman"/>
          <w:kern w:val="28"/>
          <w:sz w:val="28"/>
          <w:szCs w:val="28"/>
        </w:rPr>
      </w:pPr>
      <w:r>
        <w:rPr>
          <w:rFonts w:hint="eastAsia" w:eastAsia="仿宋_GB2312" w:cs="Times New Roman"/>
          <w:kern w:val="28"/>
          <w:sz w:val="28"/>
          <w:szCs w:val="28"/>
        </w:rPr>
        <w:t xml:space="preserve">法定代表人（签字或盖章）：                   </w:t>
      </w:r>
    </w:p>
    <w:p w14:paraId="1C645BE5">
      <w:pPr>
        <w:tabs>
          <w:tab w:val="left" w:pos="4140"/>
        </w:tabs>
        <w:spacing w:line="360" w:lineRule="auto"/>
        <w:ind w:firstLine="482"/>
        <w:rPr>
          <w:rFonts w:eastAsia="仿宋_GB2312" w:cs="Times New Roman"/>
          <w:kern w:val="28"/>
          <w:sz w:val="28"/>
          <w:szCs w:val="28"/>
        </w:rPr>
      </w:pPr>
    </w:p>
    <w:p w14:paraId="7BE48F55">
      <w:pPr>
        <w:tabs>
          <w:tab w:val="left" w:pos="4140"/>
        </w:tabs>
        <w:spacing w:line="360" w:lineRule="auto"/>
        <w:ind w:firstLine="482"/>
        <w:rPr>
          <w:rFonts w:eastAsia="仿宋_GB2312" w:cs="Times New Roman"/>
          <w:kern w:val="28"/>
          <w:sz w:val="28"/>
          <w:szCs w:val="28"/>
        </w:rPr>
      </w:pPr>
      <w:r>
        <w:rPr>
          <w:rFonts w:hint="eastAsia" w:eastAsia="仿宋_GB2312" w:cs="Times New Roman"/>
          <w:kern w:val="28"/>
          <w:sz w:val="28"/>
          <w:szCs w:val="28"/>
        </w:rPr>
        <w:t>日    期：        年    月    日</w:t>
      </w:r>
    </w:p>
    <w:bookmarkEnd w:id="10"/>
    <w:p w14:paraId="79B10156">
      <w:pPr>
        <w:widowControl/>
        <w:jc w:val="left"/>
        <w:rPr>
          <w:rFonts w:ascii="黑体" w:hAnsi="黑体" w:eastAsia="黑体" w:cs="Times New Roman"/>
          <w:sz w:val="28"/>
          <w:szCs w:val="28"/>
        </w:rPr>
      </w:pPr>
      <w:r>
        <w:rPr>
          <w:rFonts w:hint="eastAsia" w:ascii="黑体" w:hAnsi="黑体" w:eastAsia="黑体" w:cs="Times New Roman"/>
          <w:sz w:val="28"/>
          <w:szCs w:val="28"/>
        </w:rPr>
        <w:br w:type="page"/>
      </w:r>
    </w:p>
    <w:p w14:paraId="44B35020">
      <w:pPr>
        <w:jc w:val="center"/>
        <w:rPr>
          <w:rFonts w:ascii="黑体" w:hAnsi="黑体" w:eastAsia="黑体" w:cs="Times New Roman"/>
          <w:sz w:val="28"/>
          <w:szCs w:val="28"/>
        </w:rPr>
      </w:pPr>
      <w:bookmarkStart w:id="11" w:name="_Hlk192595973"/>
      <w:r>
        <w:rPr>
          <w:rFonts w:hint="eastAsia" w:ascii="黑体" w:hAnsi="黑体" w:eastAsia="黑体" w:cs="Times New Roman"/>
          <w:sz w:val="28"/>
          <w:szCs w:val="28"/>
        </w:rPr>
        <w:t>二、</w:t>
      </w:r>
      <w:r>
        <w:rPr>
          <w:rFonts w:ascii="黑体" w:hAnsi="黑体" w:eastAsia="黑体" w:cs="Times New Roman"/>
          <w:sz w:val="28"/>
          <w:szCs w:val="28"/>
        </w:rPr>
        <w:t>法定代表人（单位负责人）授权委托书</w:t>
      </w:r>
      <w:r>
        <w:rPr>
          <w:rFonts w:hint="eastAsia" w:ascii="黑体" w:hAnsi="黑体" w:eastAsia="黑体" w:cs="Times New Roman"/>
          <w:sz w:val="28"/>
          <w:szCs w:val="28"/>
        </w:rPr>
        <w:t>（格式）</w:t>
      </w:r>
    </w:p>
    <w:bookmarkEnd w:id="11"/>
    <w:p w14:paraId="7A81D883">
      <w:pPr>
        <w:tabs>
          <w:tab w:val="left" w:pos="4140"/>
        </w:tabs>
        <w:spacing w:line="500" w:lineRule="exact"/>
        <w:ind w:firstLine="480"/>
        <w:rPr>
          <w:rFonts w:cs="Times New Roman"/>
          <w:kern w:val="1"/>
          <w:szCs w:val="21"/>
        </w:rPr>
      </w:pPr>
    </w:p>
    <w:p w14:paraId="6343E9F0">
      <w:pPr>
        <w:tabs>
          <w:tab w:val="left" w:pos="4140"/>
        </w:tabs>
        <w:spacing w:line="500" w:lineRule="exact"/>
        <w:ind w:firstLine="480"/>
        <w:rPr>
          <w:rFonts w:eastAsia="仿宋_GB2312" w:cs="Times New Roman"/>
          <w:kern w:val="28"/>
          <w:sz w:val="28"/>
          <w:szCs w:val="28"/>
        </w:rPr>
      </w:pPr>
      <w:r>
        <w:rPr>
          <w:rFonts w:eastAsia="仿宋_GB2312" w:cs="Times New Roman"/>
          <w:kern w:val="28"/>
          <w:sz w:val="28"/>
          <w:szCs w:val="28"/>
        </w:rPr>
        <w:t>本授权委托书声明：注册于</w:t>
      </w:r>
      <w:r>
        <w:rPr>
          <w:rFonts w:hint="eastAsia" w:eastAsia="仿宋_GB2312" w:cs="Times New Roman"/>
          <w:kern w:val="28"/>
          <w:sz w:val="28"/>
          <w:szCs w:val="28"/>
        </w:rPr>
        <w:t>_____________</w:t>
      </w:r>
      <w:r>
        <w:rPr>
          <w:rFonts w:eastAsia="仿宋_GB2312" w:cs="Times New Roman"/>
          <w:kern w:val="28"/>
          <w:sz w:val="28"/>
          <w:szCs w:val="28"/>
        </w:rPr>
        <w:t>（地址）的</w:t>
      </w:r>
      <w:r>
        <w:rPr>
          <w:rFonts w:hint="eastAsia" w:eastAsia="仿宋_GB2312" w:cs="Times New Roman"/>
          <w:kern w:val="28"/>
          <w:sz w:val="28"/>
          <w:szCs w:val="28"/>
        </w:rPr>
        <w:t>_________</w:t>
      </w:r>
    </w:p>
    <w:p w14:paraId="777C60E1">
      <w:pPr>
        <w:tabs>
          <w:tab w:val="left" w:pos="4140"/>
        </w:tabs>
        <w:spacing w:line="500" w:lineRule="exact"/>
        <w:rPr>
          <w:rFonts w:eastAsia="仿宋_GB2312" w:cs="Times New Roman"/>
          <w:kern w:val="28"/>
          <w:sz w:val="28"/>
          <w:szCs w:val="28"/>
        </w:rPr>
      </w:pPr>
      <w:r>
        <w:rPr>
          <w:rFonts w:hint="eastAsia" w:eastAsia="仿宋_GB2312" w:cs="Times New Roman"/>
          <w:kern w:val="28"/>
          <w:sz w:val="28"/>
          <w:szCs w:val="28"/>
        </w:rPr>
        <w:t>__________________</w:t>
      </w:r>
      <w:r>
        <w:rPr>
          <w:rFonts w:eastAsia="仿宋_GB2312" w:cs="Times New Roman"/>
          <w:kern w:val="28"/>
          <w:sz w:val="28"/>
          <w:szCs w:val="28"/>
        </w:rPr>
        <w:t>（</w:t>
      </w:r>
      <w:r>
        <w:rPr>
          <w:rFonts w:hint="eastAsia" w:eastAsia="仿宋_GB2312" w:cs="Times New Roman"/>
          <w:kern w:val="28"/>
          <w:sz w:val="28"/>
          <w:szCs w:val="28"/>
        </w:rPr>
        <w:t>投标单位名称</w:t>
      </w:r>
      <w:r>
        <w:rPr>
          <w:rFonts w:eastAsia="仿宋_GB2312" w:cs="Times New Roman"/>
          <w:kern w:val="28"/>
          <w:sz w:val="28"/>
          <w:szCs w:val="28"/>
        </w:rPr>
        <w:t>，以下简称我方）法定代表人（单位负责人）</w:t>
      </w:r>
      <w:r>
        <w:rPr>
          <w:rFonts w:hint="eastAsia" w:eastAsia="仿宋_GB2312" w:cs="Times New Roman"/>
          <w:kern w:val="28"/>
          <w:sz w:val="28"/>
          <w:szCs w:val="28"/>
        </w:rPr>
        <w:t>__________</w:t>
      </w:r>
      <w:r>
        <w:rPr>
          <w:rFonts w:eastAsia="仿宋_GB2312" w:cs="Times New Roman"/>
          <w:kern w:val="28"/>
          <w:sz w:val="28"/>
          <w:szCs w:val="28"/>
        </w:rPr>
        <w:t>（姓名），现代表我方授权委托我方在职人员</w:t>
      </w:r>
      <w:bookmarkStart w:id="12" w:name="_Hlk192591029"/>
    </w:p>
    <w:p w14:paraId="60F71470">
      <w:pPr>
        <w:tabs>
          <w:tab w:val="left" w:pos="4140"/>
        </w:tabs>
        <w:spacing w:line="500" w:lineRule="exact"/>
        <w:rPr>
          <w:rFonts w:eastAsia="仿宋_GB2312" w:cs="Times New Roman"/>
          <w:kern w:val="28"/>
          <w:sz w:val="28"/>
          <w:szCs w:val="28"/>
        </w:rPr>
      </w:pPr>
      <w:r>
        <w:rPr>
          <w:rFonts w:hint="eastAsia" w:eastAsia="仿宋_GB2312" w:cs="Times New Roman"/>
          <w:kern w:val="28"/>
          <w:sz w:val="28"/>
          <w:szCs w:val="28"/>
        </w:rPr>
        <w:t>_________________</w:t>
      </w:r>
      <w:r>
        <w:rPr>
          <w:rFonts w:eastAsia="仿宋_GB2312" w:cs="Times New Roman"/>
          <w:kern w:val="28"/>
          <w:sz w:val="28"/>
          <w:szCs w:val="28"/>
        </w:rPr>
        <w:t>（</w:t>
      </w:r>
      <w:bookmarkEnd w:id="12"/>
      <w:r>
        <w:rPr>
          <w:rFonts w:eastAsia="仿宋_GB2312" w:cs="Times New Roman"/>
          <w:kern w:val="28"/>
          <w:sz w:val="28"/>
          <w:szCs w:val="28"/>
        </w:rPr>
        <w:t>被授权人的姓名、职务）以我方的名义参加______________________项目</w:t>
      </w:r>
      <w:r>
        <w:rPr>
          <w:rFonts w:hint="eastAsia" w:eastAsia="仿宋_GB2312" w:cs="Times New Roman"/>
          <w:kern w:val="28"/>
          <w:sz w:val="28"/>
          <w:szCs w:val="28"/>
        </w:rPr>
        <w:t>（项目编号、项目名称）</w:t>
      </w:r>
      <w:r>
        <w:rPr>
          <w:rFonts w:eastAsia="仿宋_GB2312" w:cs="Times New Roman"/>
          <w:kern w:val="28"/>
          <w:sz w:val="28"/>
          <w:szCs w:val="28"/>
        </w:rPr>
        <w:t>的</w:t>
      </w:r>
      <w:r>
        <w:rPr>
          <w:rFonts w:hint="eastAsia" w:eastAsia="仿宋_GB2312" w:cs="Times New Roman"/>
          <w:kern w:val="28"/>
          <w:sz w:val="28"/>
          <w:szCs w:val="28"/>
        </w:rPr>
        <w:t>投标</w:t>
      </w:r>
      <w:r>
        <w:rPr>
          <w:rFonts w:eastAsia="仿宋_GB2312" w:cs="Times New Roman"/>
          <w:kern w:val="28"/>
          <w:sz w:val="28"/>
          <w:szCs w:val="28"/>
        </w:rPr>
        <w:t>，并代表我方全权办理针对上述项目响应文件提交、开启、澄清、签约等一切具体事务，并签署全部有关的文件、协议及合同。</w:t>
      </w:r>
    </w:p>
    <w:p w14:paraId="460AE193">
      <w:pPr>
        <w:tabs>
          <w:tab w:val="left" w:pos="4140"/>
        </w:tabs>
        <w:spacing w:line="500" w:lineRule="exact"/>
        <w:ind w:firstLine="480"/>
        <w:rPr>
          <w:rFonts w:eastAsia="仿宋_GB2312" w:cs="Times New Roman"/>
          <w:kern w:val="28"/>
          <w:sz w:val="28"/>
          <w:szCs w:val="28"/>
        </w:rPr>
      </w:pPr>
      <w:r>
        <w:rPr>
          <w:rFonts w:eastAsia="仿宋_GB2312" w:cs="Times New Roman"/>
          <w:kern w:val="28"/>
          <w:sz w:val="28"/>
          <w:szCs w:val="28"/>
        </w:rPr>
        <w:t>我方对被授权人的签名事项负全部责任。</w:t>
      </w:r>
    </w:p>
    <w:p w14:paraId="709FBA3A">
      <w:pPr>
        <w:tabs>
          <w:tab w:val="left" w:pos="4140"/>
        </w:tabs>
        <w:spacing w:line="500" w:lineRule="exact"/>
        <w:ind w:firstLine="480"/>
        <w:rPr>
          <w:rFonts w:eastAsia="仿宋_GB2312" w:cs="Times New Roman"/>
          <w:kern w:val="28"/>
          <w:sz w:val="28"/>
          <w:szCs w:val="28"/>
        </w:rPr>
      </w:pPr>
      <w:r>
        <w:rPr>
          <w:rFonts w:eastAsia="仿宋_GB2312" w:cs="Times New Roman"/>
          <w:kern w:val="28"/>
          <w:sz w:val="28"/>
          <w:szCs w:val="28"/>
        </w:rPr>
        <w:t>除我方书面撤销授权外，本授权书自本项目响应文件提交之日起直至项目协议生效前始终有效。被授权人在授权书有效期内签署的所有文件不因授权的撤销而失效。</w:t>
      </w:r>
    </w:p>
    <w:p w14:paraId="708B64D0">
      <w:pPr>
        <w:tabs>
          <w:tab w:val="left" w:pos="4140"/>
        </w:tabs>
        <w:spacing w:line="500" w:lineRule="exact"/>
        <w:ind w:firstLine="480"/>
        <w:rPr>
          <w:rFonts w:eastAsia="仿宋_GB2312" w:cs="Times New Roman"/>
          <w:kern w:val="28"/>
          <w:sz w:val="28"/>
          <w:szCs w:val="28"/>
        </w:rPr>
      </w:pPr>
      <w:r>
        <w:rPr>
          <w:rFonts w:eastAsia="仿宋_GB2312" w:cs="Times New Roman"/>
          <w:kern w:val="28"/>
          <w:sz w:val="28"/>
          <w:szCs w:val="28"/>
        </w:rPr>
        <w:t>被授权人无转委托权，特此委托。</w:t>
      </w:r>
    </w:p>
    <w:p w14:paraId="78F4F1E9">
      <w:pPr>
        <w:tabs>
          <w:tab w:val="left" w:pos="4140"/>
        </w:tabs>
        <w:spacing w:line="500" w:lineRule="exact"/>
        <w:ind w:firstLine="480"/>
        <w:rPr>
          <w:rFonts w:eastAsia="仿宋_GB2312" w:cs="Times New Roman"/>
          <w:kern w:val="28"/>
          <w:sz w:val="28"/>
          <w:szCs w:val="28"/>
        </w:rPr>
      </w:pPr>
    </w:p>
    <w:p w14:paraId="0FED0F3B">
      <w:pPr>
        <w:tabs>
          <w:tab w:val="left" w:pos="4140"/>
        </w:tabs>
        <w:spacing w:line="500" w:lineRule="exact"/>
        <w:ind w:firstLine="480"/>
        <w:rPr>
          <w:rFonts w:eastAsia="仿宋_GB2312" w:cs="Times New Roman"/>
          <w:kern w:val="28"/>
          <w:sz w:val="28"/>
          <w:szCs w:val="28"/>
        </w:rPr>
      </w:pPr>
      <w:r>
        <w:rPr>
          <w:rFonts w:hint="eastAsia" w:eastAsia="仿宋_GB2312" w:cs="Times New Roman"/>
          <w:kern w:val="28"/>
          <w:sz w:val="28"/>
          <w:szCs w:val="28"/>
        </w:rPr>
        <w:t>投标</w:t>
      </w:r>
      <w:r>
        <w:rPr>
          <w:rFonts w:eastAsia="仿宋_GB2312" w:cs="Times New Roman"/>
          <w:kern w:val="28"/>
          <w:sz w:val="28"/>
          <w:szCs w:val="28"/>
        </w:rPr>
        <w:t>单位：                      （公章）</w:t>
      </w:r>
    </w:p>
    <w:p w14:paraId="51FF2F4F">
      <w:pPr>
        <w:tabs>
          <w:tab w:val="left" w:pos="4140"/>
        </w:tabs>
        <w:spacing w:line="500" w:lineRule="exact"/>
        <w:ind w:firstLine="480"/>
        <w:rPr>
          <w:rFonts w:eastAsia="仿宋_GB2312" w:cs="Times New Roman"/>
          <w:kern w:val="28"/>
          <w:sz w:val="28"/>
          <w:szCs w:val="28"/>
        </w:rPr>
      </w:pPr>
      <w:r>
        <w:rPr>
          <w:rFonts w:eastAsia="仿宋_GB2312" w:cs="Times New Roman"/>
          <w:kern w:val="28"/>
          <w:sz w:val="28"/>
          <w:szCs w:val="28"/>
        </w:rPr>
        <w:t xml:space="preserve">法定代表人（单位负责人）签字或盖章：              </w:t>
      </w:r>
    </w:p>
    <w:p w14:paraId="04412152">
      <w:pPr>
        <w:tabs>
          <w:tab w:val="left" w:pos="4140"/>
        </w:tabs>
        <w:spacing w:line="500" w:lineRule="exact"/>
        <w:ind w:firstLine="480"/>
        <w:rPr>
          <w:rFonts w:eastAsia="仿宋_GB2312" w:cs="Times New Roman"/>
          <w:kern w:val="28"/>
          <w:sz w:val="28"/>
          <w:szCs w:val="28"/>
        </w:rPr>
      </w:pPr>
      <w:r>
        <w:rPr>
          <w:rFonts w:eastAsia="仿宋_GB2312" w:cs="Times New Roman"/>
          <w:kern w:val="28"/>
          <w:sz w:val="28"/>
          <w:szCs w:val="28"/>
        </w:rPr>
        <w:t xml:space="preserve">被授权人签字：             </w:t>
      </w:r>
    </w:p>
    <w:p w14:paraId="720B44CE">
      <w:pPr>
        <w:spacing w:line="500" w:lineRule="exact"/>
        <w:ind w:firstLine="480"/>
        <w:rPr>
          <w:rFonts w:eastAsia="仿宋_GB2312" w:cs="Times New Roman"/>
          <w:kern w:val="28"/>
          <w:sz w:val="28"/>
          <w:szCs w:val="28"/>
        </w:rPr>
      </w:pPr>
      <w:r>
        <w:rPr>
          <w:rFonts w:eastAsia="仿宋_GB2312" w:cs="Times New Roman"/>
          <w:kern w:val="28"/>
          <w:sz w:val="28"/>
          <w:szCs w:val="28"/>
        </w:rPr>
        <w:t>日      期：        年    月    日</w:t>
      </w:r>
    </w:p>
    <w:p w14:paraId="3DFA138A">
      <w:pPr>
        <w:spacing w:line="480" w:lineRule="exact"/>
        <w:ind w:firstLine="480"/>
        <w:rPr>
          <w:rFonts w:eastAsia="仿宋_GB2312" w:cs="Times New Roman"/>
          <w:szCs w:val="21"/>
        </w:rPr>
      </w:pPr>
    </w:p>
    <w:p w14:paraId="18EFFB61">
      <w:pPr>
        <w:spacing w:line="480" w:lineRule="exact"/>
        <w:ind w:firstLine="480"/>
        <w:rPr>
          <w:rFonts w:eastAsia="仿宋_GB2312" w:cs="Times New Roman"/>
          <w:szCs w:val="21"/>
        </w:rPr>
      </w:pPr>
      <w:r>
        <w:rPr>
          <w:rFonts w:eastAsia="仿宋_GB2312" w:cs="Times New Roman"/>
          <w:szCs w:val="21"/>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208915</wp:posOffset>
                </wp:positionV>
                <wp:extent cx="2635250" cy="1644650"/>
                <wp:effectExtent l="4445" t="4445" r="14605" b="14605"/>
                <wp:wrapSquare wrapText="bothSides"/>
                <wp:docPr id="1" name="矩形 2"/>
                <wp:cNvGraphicFramePr/>
                <a:graphic xmlns:a="http://schemas.openxmlformats.org/drawingml/2006/main">
                  <a:graphicData uri="http://schemas.microsoft.com/office/word/2010/wordprocessingShape">
                    <wps:wsp>
                      <wps:cNvSpPr>
                        <a:spLocks noChangeArrowheads="1"/>
                      </wps:cNvSpPr>
                      <wps:spPr bwMode="auto">
                        <a:xfrm>
                          <a:off x="0" y="0"/>
                          <a:ext cx="2635250" cy="1644650"/>
                        </a:xfrm>
                        <a:prstGeom prst="rect">
                          <a:avLst/>
                        </a:prstGeom>
                        <a:solidFill>
                          <a:srgbClr val="FFFFFF"/>
                        </a:solidFill>
                        <a:ln w="9525">
                          <a:solidFill>
                            <a:srgbClr val="000000"/>
                          </a:solidFill>
                          <a:miter lim="800000"/>
                        </a:ln>
                        <a:effectLst/>
                      </wps:spPr>
                      <wps:txbx>
                        <w:txbxContent>
                          <w:p w14:paraId="12765DA8">
                            <w:pPr>
                              <w:autoSpaceDE w:val="0"/>
                              <w:autoSpaceDN w:val="0"/>
                              <w:adjustRightInd w:val="0"/>
                              <w:spacing w:line="300" w:lineRule="auto"/>
                              <w:ind w:firstLine="480"/>
                              <w:rPr>
                                <w:rFonts w:ascii="宋体" w:hAnsi="宋体" w:cs="宋体"/>
                                <w:lang w:val="zh-CN"/>
                              </w:rPr>
                            </w:pPr>
                          </w:p>
                          <w:p w14:paraId="5AC3A64C">
                            <w:pPr>
                              <w:autoSpaceDE w:val="0"/>
                              <w:autoSpaceDN w:val="0"/>
                              <w:adjustRightInd w:val="0"/>
                              <w:spacing w:line="300" w:lineRule="auto"/>
                              <w:ind w:firstLine="360" w:firstLineChars="150"/>
                              <w:rPr>
                                <w:rFonts w:ascii="宋体" w:hAnsi="宋体" w:eastAsia="仿宋_GB2312" w:cs="宋体"/>
                                <w:szCs w:val="21"/>
                                <w:lang w:val="zh-CN"/>
                              </w:rPr>
                            </w:pPr>
                            <w:r>
                              <w:rPr>
                                <w:rFonts w:hint="eastAsia" w:ascii="宋体" w:hAnsi="宋体" w:eastAsia="仿宋_GB2312" w:cs="宋体"/>
                                <w:szCs w:val="21"/>
                                <w:lang w:val="zh-CN"/>
                              </w:rPr>
                              <w:t>被授权人身份证（正、反面）</w:t>
                            </w:r>
                          </w:p>
                          <w:p w14:paraId="6A1F1402">
                            <w:pPr>
                              <w:autoSpaceDE w:val="0"/>
                              <w:autoSpaceDN w:val="0"/>
                              <w:adjustRightInd w:val="0"/>
                              <w:spacing w:line="300" w:lineRule="auto"/>
                              <w:ind w:firstLine="1080" w:firstLineChars="450"/>
                              <w:rPr>
                                <w:rFonts w:ascii="宋体" w:hAnsi="宋体" w:eastAsia="仿宋_GB2312" w:cs="宋体"/>
                                <w:szCs w:val="21"/>
                                <w:lang w:val="zh-CN"/>
                              </w:rPr>
                            </w:pPr>
                            <w:r>
                              <w:rPr>
                                <w:rFonts w:hint="eastAsia" w:ascii="宋体" w:hAnsi="宋体" w:eastAsia="仿宋_GB2312" w:cs="宋体"/>
                                <w:szCs w:val="21"/>
                                <w:lang w:val="zh-CN"/>
                              </w:rPr>
                              <w:t>复印件粘贴处</w:t>
                            </w:r>
                          </w:p>
                          <w:p w14:paraId="08A61D56">
                            <w:pPr>
                              <w:ind w:firstLine="480"/>
                              <w:rPr>
                                <w:rFonts w:ascii="Calibri" w:hAnsi="Calibri"/>
                              </w:rPr>
                            </w:pP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top:16.45pt;height:129.5pt;width:207.5pt;mso-position-horizontal:left;mso-position-horizontal-relative:margin;mso-wrap-distance-bottom:0pt;mso-wrap-distance-left:9pt;mso-wrap-distance-right:9pt;mso-wrap-distance-top:0pt;z-index:251659264;mso-width-relative:page;mso-height-relative:page;" fillcolor="#FFFFFF" filled="t" stroked="t" coordsize="21600,21600" o:gfxdata="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bG7Kn1gAAAAcBAAAPAAAAAAAAAAEAIAAAACIAAABkcnMvZG93&#10;bnJldi54bWxQSwECFAAUAAAACACHTuJA0lQ4wDsCAACJBAAADgAAAAAAAAABACAAAAAlAQAAZHJz&#10;L2Uyb0RvYy54bWxQSwUGAAAAAAYABgBZAQAA0gUAAAAA&#10;">
                <v:fill on="t" focussize="0,0"/>
                <v:stroke color="#000000" miterlimit="8" joinstyle="miter"/>
                <v:imagedata o:title=""/>
                <o:lock v:ext="edit" aspectratio="f"/>
                <v:textbox>
                  <w:txbxContent>
                    <w:p w14:paraId="12765DA8">
                      <w:pPr>
                        <w:autoSpaceDE w:val="0"/>
                        <w:autoSpaceDN w:val="0"/>
                        <w:adjustRightInd w:val="0"/>
                        <w:spacing w:line="300" w:lineRule="auto"/>
                        <w:ind w:firstLine="480"/>
                        <w:rPr>
                          <w:rFonts w:ascii="宋体" w:hAnsi="宋体" w:cs="宋体"/>
                          <w:lang w:val="zh-CN"/>
                        </w:rPr>
                      </w:pPr>
                    </w:p>
                    <w:p w14:paraId="5AC3A64C">
                      <w:pPr>
                        <w:autoSpaceDE w:val="0"/>
                        <w:autoSpaceDN w:val="0"/>
                        <w:adjustRightInd w:val="0"/>
                        <w:spacing w:line="300" w:lineRule="auto"/>
                        <w:ind w:firstLine="360" w:firstLineChars="150"/>
                        <w:rPr>
                          <w:rFonts w:ascii="宋体" w:hAnsi="宋体" w:eastAsia="仿宋_GB2312" w:cs="宋体"/>
                          <w:szCs w:val="21"/>
                          <w:lang w:val="zh-CN"/>
                        </w:rPr>
                      </w:pPr>
                      <w:r>
                        <w:rPr>
                          <w:rFonts w:hint="eastAsia" w:ascii="宋体" w:hAnsi="宋体" w:eastAsia="仿宋_GB2312" w:cs="宋体"/>
                          <w:szCs w:val="21"/>
                          <w:lang w:val="zh-CN"/>
                        </w:rPr>
                        <w:t>被授权人身份证（正、反面）</w:t>
                      </w:r>
                    </w:p>
                    <w:p w14:paraId="6A1F1402">
                      <w:pPr>
                        <w:autoSpaceDE w:val="0"/>
                        <w:autoSpaceDN w:val="0"/>
                        <w:adjustRightInd w:val="0"/>
                        <w:spacing w:line="300" w:lineRule="auto"/>
                        <w:ind w:firstLine="1080" w:firstLineChars="450"/>
                        <w:rPr>
                          <w:rFonts w:ascii="宋体" w:hAnsi="宋体" w:eastAsia="仿宋_GB2312" w:cs="宋体"/>
                          <w:szCs w:val="21"/>
                          <w:lang w:val="zh-CN"/>
                        </w:rPr>
                      </w:pPr>
                      <w:r>
                        <w:rPr>
                          <w:rFonts w:hint="eastAsia" w:ascii="宋体" w:hAnsi="宋体" w:eastAsia="仿宋_GB2312" w:cs="宋体"/>
                          <w:szCs w:val="21"/>
                          <w:lang w:val="zh-CN"/>
                        </w:rPr>
                        <w:t>复印件粘贴处</w:t>
                      </w:r>
                    </w:p>
                    <w:p w14:paraId="08A61D56">
                      <w:pPr>
                        <w:ind w:firstLine="480"/>
                        <w:rPr>
                          <w:rFonts w:ascii="Calibri" w:hAnsi="Calibri"/>
                        </w:rPr>
                      </w:pPr>
                    </w:p>
                  </w:txbxContent>
                </v:textbox>
                <w10:wrap type="square"/>
              </v:rect>
            </w:pict>
          </mc:Fallback>
        </mc:AlternateContent>
      </w:r>
    </w:p>
    <w:p w14:paraId="51ADB800">
      <w:pPr>
        <w:spacing w:line="480" w:lineRule="exact"/>
        <w:ind w:firstLine="480"/>
        <w:rPr>
          <w:rFonts w:eastAsia="仿宋_GB2312" w:cs="Times New Roman"/>
          <w:szCs w:val="21"/>
        </w:rPr>
      </w:pPr>
    </w:p>
    <w:p w14:paraId="08C1DAC0">
      <w:pPr>
        <w:spacing w:line="480" w:lineRule="exact"/>
        <w:ind w:firstLine="480"/>
        <w:rPr>
          <w:rFonts w:eastAsia="仿宋_GB2312" w:cs="Times New Roman"/>
          <w:szCs w:val="21"/>
        </w:rPr>
      </w:pPr>
    </w:p>
    <w:p w14:paraId="4554EA02">
      <w:pPr>
        <w:spacing w:line="480" w:lineRule="exact"/>
        <w:ind w:firstLine="480"/>
        <w:rPr>
          <w:rFonts w:eastAsia="仿宋_GB2312" w:cs="Times New Roman"/>
          <w:szCs w:val="21"/>
        </w:rPr>
      </w:pPr>
    </w:p>
    <w:p w14:paraId="27E879FE">
      <w:pPr>
        <w:spacing w:line="480" w:lineRule="exact"/>
        <w:ind w:firstLine="480"/>
        <w:rPr>
          <w:rFonts w:eastAsia="仿宋_GB2312" w:cs="Times New Roman"/>
          <w:szCs w:val="21"/>
        </w:rPr>
      </w:pPr>
    </w:p>
    <w:p w14:paraId="18E000E1">
      <w:pPr>
        <w:widowControl/>
        <w:jc w:val="left"/>
        <w:rPr>
          <w:rFonts w:ascii="黑体" w:hAnsi="黑体" w:eastAsia="黑体" w:cs="Times New Roman"/>
          <w:sz w:val="28"/>
          <w:szCs w:val="28"/>
        </w:rPr>
      </w:pPr>
      <w:r>
        <w:rPr>
          <w:rFonts w:hint="eastAsia" w:ascii="黑体" w:hAnsi="黑体" w:eastAsia="黑体" w:cs="Times New Roman"/>
          <w:sz w:val="28"/>
          <w:szCs w:val="28"/>
        </w:rPr>
        <w:br w:type="page"/>
      </w:r>
    </w:p>
    <w:p w14:paraId="5B68761E">
      <w:pPr>
        <w:jc w:val="center"/>
        <w:rPr>
          <w:rFonts w:ascii="黑体" w:hAnsi="黑体" w:eastAsia="黑体" w:cs="Times New Roman"/>
          <w:sz w:val="28"/>
          <w:szCs w:val="28"/>
        </w:rPr>
      </w:pPr>
      <w:bookmarkStart w:id="13" w:name="_Hlk192595981"/>
      <w:r>
        <w:rPr>
          <w:rFonts w:hint="eastAsia" w:ascii="黑体" w:hAnsi="黑体" w:eastAsia="黑体" w:cs="Times New Roman"/>
          <w:sz w:val="28"/>
          <w:szCs w:val="28"/>
        </w:rPr>
        <w:t>三、投标函（格式）</w:t>
      </w:r>
    </w:p>
    <w:bookmarkEnd w:id="13"/>
    <w:p w14:paraId="67911F69">
      <w:pPr>
        <w:tabs>
          <w:tab w:val="left" w:pos="4140"/>
        </w:tabs>
        <w:spacing w:line="500" w:lineRule="exact"/>
        <w:ind w:firstLine="480"/>
        <w:rPr>
          <w:rFonts w:cs="Times New Roman"/>
          <w:kern w:val="1"/>
          <w:sz w:val="28"/>
          <w:szCs w:val="28"/>
        </w:rPr>
      </w:pPr>
    </w:p>
    <w:p w14:paraId="4F33CCB7">
      <w:pPr>
        <w:tabs>
          <w:tab w:val="left" w:pos="4140"/>
        </w:tabs>
        <w:spacing w:line="360" w:lineRule="auto"/>
        <w:ind w:firstLine="482"/>
        <w:rPr>
          <w:rFonts w:eastAsia="仿宋_GB2312" w:cs="Times New Roman"/>
          <w:kern w:val="28"/>
          <w:sz w:val="28"/>
          <w:szCs w:val="28"/>
        </w:rPr>
      </w:pPr>
      <w:r>
        <w:rPr>
          <w:rFonts w:hint="eastAsia" w:eastAsia="仿宋_GB2312" w:cs="Times New Roman"/>
          <w:kern w:val="28"/>
          <w:sz w:val="28"/>
          <w:szCs w:val="28"/>
        </w:rPr>
        <w:t>致：__________________</w:t>
      </w:r>
    </w:p>
    <w:p w14:paraId="103AEAB0">
      <w:pPr>
        <w:tabs>
          <w:tab w:val="left" w:pos="4140"/>
        </w:tabs>
        <w:spacing w:line="360" w:lineRule="auto"/>
        <w:ind w:firstLine="482"/>
        <w:rPr>
          <w:rFonts w:eastAsia="仿宋_GB2312" w:cs="Times New Roman"/>
          <w:kern w:val="28"/>
          <w:sz w:val="28"/>
          <w:szCs w:val="28"/>
        </w:rPr>
      </w:pPr>
      <w:r>
        <w:rPr>
          <w:rFonts w:hint="eastAsia" w:eastAsia="仿宋_GB2312" w:cs="Times New Roman"/>
          <w:kern w:val="28"/>
          <w:sz w:val="28"/>
          <w:szCs w:val="28"/>
        </w:rPr>
        <w:t>根据贵方对______________________________________项目（项目编号、项目名称）招标要求，本单位___________________（姓名、职务）被正式授权代表投标人______________________（投标单位名称），向贵方提交投标文件，包括纸质材料5份和电子材料1份。</w:t>
      </w:r>
    </w:p>
    <w:p w14:paraId="63C2C930">
      <w:pPr>
        <w:tabs>
          <w:tab w:val="left" w:pos="4140"/>
        </w:tabs>
        <w:spacing w:line="360" w:lineRule="auto"/>
        <w:ind w:firstLine="482"/>
        <w:rPr>
          <w:rFonts w:eastAsia="仿宋_GB2312" w:cs="Times New Roman"/>
          <w:kern w:val="28"/>
          <w:sz w:val="28"/>
          <w:szCs w:val="28"/>
        </w:rPr>
      </w:pPr>
      <w:r>
        <w:rPr>
          <w:rFonts w:hint="eastAsia" w:eastAsia="仿宋_GB2312" w:cs="Times New Roman"/>
          <w:kern w:val="28"/>
          <w:sz w:val="28"/>
          <w:szCs w:val="28"/>
        </w:rPr>
        <w:t>据此函，投标人兹宣布同意如下：</w:t>
      </w:r>
    </w:p>
    <w:p w14:paraId="1067434A">
      <w:pPr>
        <w:tabs>
          <w:tab w:val="left" w:pos="4140"/>
        </w:tabs>
        <w:spacing w:line="360" w:lineRule="auto"/>
        <w:ind w:firstLine="482"/>
        <w:rPr>
          <w:rFonts w:eastAsia="仿宋_GB2312" w:cs="Times New Roman"/>
          <w:kern w:val="28"/>
          <w:sz w:val="28"/>
          <w:szCs w:val="28"/>
        </w:rPr>
      </w:pPr>
      <w:r>
        <w:rPr>
          <w:rFonts w:hint="eastAsia" w:eastAsia="仿宋_GB2312" w:cs="Times New Roman"/>
          <w:kern w:val="28"/>
          <w:sz w:val="28"/>
          <w:szCs w:val="28"/>
        </w:rPr>
        <w:t>1、按招标文件规定，我方投标总价为______________元人民币（大写：_____________________元人民币）。</w:t>
      </w:r>
    </w:p>
    <w:p w14:paraId="34B739FD">
      <w:pPr>
        <w:tabs>
          <w:tab w:val="left" w:pos="4140"/>
        </w:tabs>
        <w:spacing w:line="360" w:lineRule="auto"/>
        <w:ind w:firstLine="482"/>
        <w:rPr>
          <w:rFonts w:eastAsia="仿宋_GB2312" w:cs="Times New Roman"/>
          <w:kern w:val="28"/>
          <w:sz w:val="28"/>
          <w:szCs w:val="28"/>
        </w:rPr>
      </w:pPr>
      <w:r>
        <w:rPr>
          <w:rFonts w:hint="eastAsia" w:eastAsia="仿宋_GB2312" w:cs="Times New Roman"/>
          <w:kern w:val="28"/>
          <w:sz w:val="28"/>
          <w:szCs w:val="28"/>
        </w:rPr>
        <w:t>2、我方已详细研究了全部招标文件，并接受招标文件各项规定和要求，对招标文件合理性、合法性不再有异议。</w:t>
      </w:r>
    </w:p>
    <w:p w14:paraId="2782E232">
      <w:pPr>
        <w:tabs>
          <w:tab w:val="left" w:pos="4140"/>
        </w:tabs>
        <w:spacing w:line="360" w:lineRule="auto"/>
        <w:ind w:firstLine="482"/>
        <w:rPr>
          <w:rFonts w:eastAsia="仿宋_GB2312" w:cs="Times New Roman"/>
          <w:kern w:val="28"/>
          <w:sz w:val="28"/>
          <w:szCs w:val="28"/>
        </w:rPr>
      </w:pPr>
      <w:r>
        <w:rPr>
          <w:rFonts w:hint="eastAsia" w:eastAsia="仿宋_GB2312" w:cs="Times New Roman"/>
          <w:kern w:val="28"/>
          <w:sz w:val="28"/>
          <w:szCs w:val="28"/>
        </w:rPr>
        <w:t>3、如我方中标，投标文件将作为本项目合同的组成部分，直至合同履行完毕止均保持有效，我方将按招标文件及政府采购法律、法规的规定，承担完成合同的全部责任和义务。</w:t>
      </w:r>
    </w:p>
    <w:p w14:paraId="3CD7F73B">
      <w:pPr>
        <w:tabs>
          <w:tab w:val="left" w:pos="4140"/>
        </w:tabs>
        <w:spacing w:line="360" w:lineRule="auto"/>
        <w:ind w:firstLine="482"/>
        <w:rPr>
          <w:rFonts w:eastAsia="仿宋_GB2312" w:cs="Times New Roman"/>
          <w:kern w:val="28"/>
          <w:sz w:val="28"/>
          <w:szCs w:val="28"/>
        </w:rPr>
      </w:pPr>
      <w:r>
        <w:rPr>
          <w:rFonts w:hint="eastAsia" w:eastAsia="仿宋_GB2312" w:cs="Times New Roman"/>
          <w:kern w:val="28"/>
          <w:sz w:val="28"/>
          <w:szCs w:val="28"/>
        </w:rPr>
        <w:t>4、我方同意向贵方提供贵方可能进一步要求的与本投标有关的一切证据或资料。</w:t>
      </w:r>
    </w:p>
    <w:p w14:paraId="3E96C5E2">
      <w:pPr>
        <w:tabs>
          <w:tab w:val="left" w:pos="4140"/>
        </w:tabs>
        <w:spacing w:line="360" w:lineRule="auto"/>
        <w:ind w:firstLine="482"/>
        <w:rPr>
          <w:rFonts w:eastAsia="仿宋_GB2312" w:cs="Times New Roman"/>
          <w:kern w:val="28"/>
          <w:sz w:val="28"/>
          <w:szCs w:val="28"/>
        </w:rPr>
      </w:pPr>
      <w:r>
        <w:rPr>
          <w:rFonts w:hint="eastAsia" w:eastAsia="仿宋_GB2312" w:cs="Times New Roman"/>
          <w:kern w:val="28"/>
          <w:sz w:val="28"/>
          <w:szCs w:val="28"/>
        </w:rPr>
        <w:t>5、我方授权代表对开标记录进行校核及勘误，授权代表不进行校核及勘误的，由我方承担全部责任。</w:t>
      </w:r>
    </w:p>
    <w:p w14:paraId="744D0DB3">
      <w:pPr>
        <w:ind w:firstLine="560" w:firstLineChars="200"/>
        <w:rPr>
          <w:rFonts w:eastAsia="仿宋_GB2312" w:cs="Times New Roman"/>
          <w:kern w:val="28"/>
          <w:sz w:val="28"/>
          <w:szCs w:val="28"/>
        </w:rPr>
      </w:pPr>
    </w:p>
    <w:p w14:paraId="06C34D69">
      <w:pPr>
        <w:tabs>
          <w:tab w:val="left" w:pos="4140"/>
        </w:tabs>
        <w:spacing w:line="360" w:lineRule="auto"/>
        <w:ind w:firstLine="482"/>
        <w:rPr>
          <w:rFonts w:eastAsia="仿宋_GB2312" w:cs="Times New Roman"/>
          <w:kern w:val="28"/>
          <w:sz w:val="28"/>
          <w:szCs w:val="28"/>
        </w:rPr>
      </w:pPr>
      <w:r>
        <w:rPr>
          <w:rFonts w:hint="eastAsia" w:eastAsia="仿宋_GB2312" w:cs="Times New Roman"/>
          <w:kern w:val="28"/>
          <w:sz w:val="28"/>
          <w:szCs w:val="28"/>
        </w:rPr>
        <w:t>投标单位：                      （公章）</w:t>
      </w:r>
    </w:p>
    <w:p w14:paraId="1BE259DA">
      <w:pPr>
        <w:tabs>
          <w:tab w:val="left" w:pos="4140"/>
        </w:tabs>
        <w:spacing w:line="360" w:lineRule="auto"/>
        <w:ind w:firstLine="482"/>
        <w:rPr>
          <w:rFonts w:eastAsia="仿宋_GB2312" w:cs="Times New Roman"/>
          <w:kern w:val="28"/>
          <w:sz w:val="28"/>
          <w:szCs w:val="28"/>
        </w:rPr>
      </w:pPr>
      <w:r>
        <w:rPr>
          <w:rFonts w:hint="eastAsia" w:eastAsia="仿宋_GB2312" w:cs="Times New Roman"/>
          <w:kern w:val="28"/>
          <w:sz w:val="28"/>
          <w:szCs w:val="28"/>
        </w:rPr>
        <w:t xml:space="preserve">法定代表人或被授权人（签字或盖章）：                   </w:t>
      </w:r>
    </w:p>
    <w:p w14:paraId="60D84B14">
      <w:pPr>
        <w:tabs>
          <w:tab w:val="left" w:pos="4140"/>
        </w:tabs>
        <w:spacing w:line="360" w:lineRule="auto"/>
        <w:ind w:firstLine="482"/>
        <w:rPr>
          <w:rFonts w:eastAsia="仿宋_GB2312" w:cs="Times New Roman"/>
          <w:kern w:val="28"/>
          <w:sz w:val="28"/>
          <w:szCs w:val="28"/>
        </w:rPr>
      </w:pPr>
      <w:r>
        <w:rPr>
          <w:rFonts w:hint="eastAsia" w:eastAsia="仿宋_GB2312" w:cs="Times New Roman"/>
          <w:kern w:val="28"/>
          <w:sz w:val="28"/>
          <w:szCs w:val="28"/>
        </w:rPr>
        <w:t>联系方式：</w:t>
      </w:r>
    </w:p>
    <w:p w14:paraId="0E43A05B">
      <w:pPr>
        <w:tabs>
          <w:tab w:val="left" w:pos="4140"/>
        </w:tabs>
        <w:spacing w:line="360" w:lineRule="auto"/>
        <w:ind w:firstLine="482"/>
        <w:rPr>
          <w:rFonts w:cs="Times New Roman"/>
          <w:sz w:val="28"/>
          <w:szCs w:val="28"/>
        </w:rPr>
      </w:pPr>
      <w:r>
        <w:rPr>
          <w:rFonts w:hint="eastAsia" w:eastAsia="仿宋_GB2312" w:cs="Times New Roman"/>
          <w:kern w:val="28"/>
          <w:sz w:val="28"/>
          <w:szCs w:val="28"/>
        </w:rPr>
        <w:t>日    期：        年    月    日</w:t>
      </w:r>
      <w:r>
        <w:rPr>
          <w:rFonts w:cs="Times New Roman"/>
          <w:sz w:val="28"/>
          <w:szCs w:val="28"/>
        </w:rPr>
        <w:br w:type="page"/>
      </w:r>
    </w:p>
    <w:p w14:paraId="6937BA7D">
      <w:pPr>
        <w:jc w:val="center"/>
        <w:rPr>
          <w:rFonts w:eastAsia="黑体" w:cs="Times New Roman"/>
          <w:sz w:val="28"/>
          <w:szCs w:val="28"/>
        </w:rPr>
      </w:pPr>
      <w:bookmarkStart w:id="14" w:name="_Hlk192595996"/>
      <w:r>
        <w:rPr>
          <w:rFonts w:hint="eastAsia" w:eastAsia="黑体" w:cs="Times New Roman"/>
          <w:sz w:val="28"/>
          <w:szCs w:val="28"/>
        </w:rPr>
        <w:t>四、投标人基本情况及资格文件</w:t>
      </w:r>
      <w:r>
        <w:rPr>
          <w:rFonts w:hint="eastAsia" w:ascii="黑体" w:hAnsi="黑体" w:eastAsia="黑体" w:cs="Times New Roman"/>
          <w:sz w:val="28"/>
          <w:szCs w:val="28"/>
        </w:rPr>
        <w:t>（格式）</w:t>
      </w:r>
    </w:p>
    <w:bookmarkEnd w:id="14"/>
    <w:p w14:paraId="7E04FA55">
      <w:pPr>
        <w:jc w:val="left"/>
        <w:rPr>
          <w:rFonts w:eastAsia="黑体" w:cs="Times New Roman"/>
          <w:sz w:val="28"/>
          <w:szCs w:val="28"/>
        </w:rPr>
      </w:pPr>
      <w:r>
        <w:rPr>
          <w:rFonts w:hint="eastAsia" w:eastAsia="黑体" w:cs="Times New Roman"/>
          <w:sz w:val="28"/>
          <w:szCs w:val="28"/>
        </w:rPr>
        <w:t>（一）投标人基本情况</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5466"/>
      </w:tblGrid>
      <w:tr w14:paraId="4C61F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0" w:type="dxa"/>
            <w:vAlign w:val="center"/>
          </w:tcPr>
          <w:p w14:paraId="147740C4">
            <w:pPr>
              <w:jc w:val="center"/>
              <w:rPr>
                <w:rFonts w:ascii="仿宋_GB2312" w:eastAsia="仿宋_GB2312" w:cs="Times New Roman"/>
                <w:sz w:val="28"/>
                <w:szCs w:val="28"/>
              </w:rPr>
            </w:pPr>
            <w:r>
              <w:rPr>
                <w:rFonts w:hint="eastAsia" w:ascii="仿宋_GB2312" w:eastAsia="仿宋_GB2312" w:cs="Times New Roman"/>
                <w:sz w:val="28"/>
                <w:szCs w:val="28"/>
              </w:rPr>
              <w:t>单位名称</w:t>
            </w:r>
          </w:p>
        </w:tc>
        <w:tc>
          <w:tcPr>
            <w:tcW w:w="5466" w:type="dxa"/>
            <w:vAlign w:val="center"/>
          </w:tcPr>
          <w:p w14:paraId="1C06351C">
            <w:pPr>
              <w:jc w:val="left"/>
              <w:rPr>
                <w:rFonts w:ascii="仿宋_GB2312" w:eastAsia="仿宋_GB2312" w:cs="Times New Roman"/>
                <w:sz w:val="28"/>
                <w:szCs w:val="28"/>
              </w:rPr>
            </w:pPr>
          </w:p>
        </w:tc>
      </w:tr>
      <w:tr w14:paraId="0168D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0" w:type="dxa"/>
            <w:vAlign w:val="center"/>
          </w:tcPr>
          <w:p w14:paraId="0B44C504">
            <w:pPr>
              <w:jc w:val="center"/>
              <w:rPr>
                <w:rFonts w:ascii="仿宋_GB2312" w:eastAsia="仿宋_GB2312" w:cs="Times New Roman"/>
                <w:sz w:val="28"/>
                <w:szCs w:val="28"/>
              </w:rPr>
            </w:pPr>
            <w:r>
              <w:rPr>
                <w:rFonts w:hint="eastAsia" w:ascii="仿宋_GB2312" w:eastAsia="仿宋_GB2312" w:cs="Times New Roman"/>
                <w:sz w:val="28"/>
                <w:szCs w:val="28"/>
              </w:rPr>
              <w:t>地    址</w:t>
            </w:r>
          </w:p>
        </w:tc>
        <w:tc>
          <w:tcPr>
            <w:tcW w:w="5466" w:type="dxa"/>
            <w:vAlign w:val="center"/>
          </w:tcPr>
          <w:p w14:paraId="64D3959B">
            <w:pPr>
              <w:jc w:val="left"/>
              <w:rPr>
                <w:rFonts w:ascii="仿宋_GB2312" w:eastAsia="仿宋_GB2312" w:cs="Times New Roman"/>
                <w:sz w:val="28"/>
                <w:szCs w:val="28"/>
              </w:rPr>
            </w:pPr>
          </w:p>
        </w:tc>
      </w:tr>
      <w:tr w14:paraId="606DC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0" w:type="dxa"/>
            <w:vAlign w:val="center"/>
          </w:tcPr>
          <w:p w14:paraId="7A199728">
            <w:pPr>
              <w:jc w:val="center"/>
              <w:rPr>
                <w:rFonts w:ascii="仿宋_GB2312" w:eastAsia="仿宋_GB2312" w:cs="Times New Roman"/>
                <w:sz w:val="28"/>
                <w:szCs w:val="28"/>
              </w:rPr>
            </w:pPr>
            <w:r>
              <w:rPr>
                <w:rFonts w:hint="eastAsia" w:ascii="仿宋_GB2312" w:eastAsia="仿宋_GB2312" w:cs="Times New Roman"/>
                <w:sz w:val="28"/>
                <w:szCs w:val="28"/>
              </w:rPr>
              <w:t>邮    编</w:t>
            </w:r>
          </w:p>
        </w:tc>
        <w:tc>
          <w:tcPr>
            <w:tcW w:w="5466" w:type="dxa"/>
            <w:vAlign w:val="center"/>
          </w:tcPr>
          <w:p w14:paraId="638B06B0">
            <w:pPr>
              <w:jc w:val="left"/>
              <w:rPr>
                <w:rFonts w:ascii="仿宋_GB2312" w:eastAsia="仿宋_GB2312" w:cs="Times New Roman"/>
                <w:sz w:val="28"/>
                <w:szCs w:val="28"/>
              </w:rPr>
            </w:pPr>
          </w:p>
        </w:tc>
      </w:tr>
      <w:tr w14:paraId="01E13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0" w:type="dxa"/>
            <w:vAlign w:val="center"/>
          </w:tcPr>
          <w:p w14:paraId="2483EC9F">
            <w:pPr>
              <w:jc w:val="center"/>
              <w:rPr>
                <w:rFonts w:ascii="仿宋_GB2312" w:eastAsia="仿宋_GB2312" w:cs="Times New Roman"/>
                <w:sz w:val="28"/>
                <w:szCs w:val="28"/>
              </w:rPr>
            </w:pPr>
            <w:r>
              <w:rPr>
                <w:rFonts w:hint="eastAsia" w:ascii="仿宋_GB2312" w:eastAsia="仿宋_GB2312" w:cs="Times New Roman"/>
                <w:sz w:val="28"/>
                <w:szCs w:val="28"/>
              </w:rPr>
              <w:t>电话/传真</w:t>
            </w:r>
          </w:p>
        </w:tc>
        <w:tc>
          <w:tcPr>
            <w:tcW w:w="5466" w:type="dxa"/>
            <w:vAlign w:val="center"/>
          </w:tcPr>
          <w:p w14:paraId="0AF7F050">
            <w:pPr>
              <w:jc w:val="left"/>
              <w:rPr>
                <w:rFonts w:ascii="仿宋_GB2312" w:eastAsia="仿宋_GB2312" w:cs="Times New Roman"/>
                <w:sz w:val="28"/>
                <w:szCs w:val="28"/>
              </w:rPr>
            </w:pPr>
          </w:p>
        </w:tc>
      </w:tr>
      <w:tr w14:paraId="2347E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0" w:type="dxa"/>
            <w:vAlign w:val="center"/>
          </w:tcPr>
          <w:p w14:paraId="7366C662">
            <w:pPr>
              <w:jc w:val="center"/>
              <w:rPr>
                <w:rFonts w:ascii="仿宋_GB2312" w:eastAsia="仿宋_GB2312" w:cs="Times New Roman"/>
                <w:sz w:val="28"/>
                <w:szCs w:val="28"/>
              </w:rPr>
            </w:pPr>
            <w:r>
              <w:rPr>
                <w:rFonts w:hint="eastAsia" w:ascii="仿宋_GB2312" w:eastAsia="仿宋_GB2312" w:cs="Times New Roman"/>
                <w:sz w:val="28"/>
                <w:szCs w:val="28"/>
              </w:rPr>
              <w:t>成立日期或注册日期</w:t>
            </w:r>
          </w:p>
        </w:tc>
        <w:tc>
          <w:tcPr>
            <w:tcW w:w="5466" w:type="dxa"/>
            <w:vAlign w:val="center"/>
          </w:tcPr>
          <w:p w14:paraId="715ACEBC">
            <w:pPr>
              <w:jc w:val="left"/>
              <w:rPr>
                <w:rFonts w:ascii="仿宋_GB2312" w:eastAsia="仿宋_GB2312" w:cs="Times New Roman"/>
                <w:sz w:val="28"/>
                <w:szCs w:val="28"/>
              </w:rPr>
            </w:pPr>
          </w:p>
        </w:tc>
      </w:tr>
      <w:tr w14:paraId="5EE8C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0" w:type="dxa"/>
            <w:vAlign w:val="center"/>
          </w:tcPr>
          <w:p w14:paraId="4CB7CB1D">
            <w:pPr>
              <w:jc w:val="center"/>
              <w:rPr>
                <w:rFonts w:ascii="仿宋_GB2312" w:eastAsia="仿宋_GB2312" w:cs="Times New Roman"/>
                <w:sz w:val="28"/>
                <w:szCs w:val="28"/>
              </w:rPr>
            </w:pPr>
            <w:r>
              <w:rPr>
                <w:rFonts w:hint="eastAsia" w:ascii="仿宋_GB2312" w:eastAsia="仿宋_GB2312" w:cs="Times New Roman"/>
                <w:sz w:val="28"/>
                <w:szCs w:val="28"/>
              </w:rPr>
              <w:t>在册人数</w:t>
            </w:r>
          </w:p>
        </w:tc>
        <w:tc>
          <w:tcPr>
            <w:tcW w:w="5466" w:type="dxa"/>
            <w:vAlign w:val="center"/>
          </w:tcPr>
          <w:p w14:paraId="720AC508">
            <w:pPr>
              <w:jc w:val="left"/>
              <w:rPr>
                <w:rFonts w:ascii="仿宋_GB2312" w:eastAsia="仿宋_GB2312" w:cs="Times New Roman"/>
                <w:sz w:val="28"/>
                <w:szCs w:val="28"/>
              </w:rPr>
            </w:pPr>
          </w:p>
        </w:tc>
      </w:tr>
      <w:tr w14:paraId="2D056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0" w:type="dxa"/>
            <w:vAlign w:val="center"/>
          </w:tcPr>
          <w:p w14:paraId="7117C21A">
            <w:pPr>
              <w:jc w:val="center"/>
              <w:rPr>
                <w:rFonts w:ascii="仿宋_GB2312" w:eastAsia="仿宋_GB2312" w:cs="Times New Roman"/>
                <w:sz w:val="28"/>
                <w:szCs w:val="28"/>
              </w:rPr>
            </w:pPr>
            <w:r>
              <w:rPr>
                <w:rFonts w:hint="eastAsia" w:ascii="仿宋_GB2312" w:eastAsia="仿宋_GB2312" w:cs="Times New Roman"/>
                <w:sz w:val="28"/>
                <w:szCs w:val="28"/>
              </w:rPr>
              <w:t>经营状况</w:t>
            </w:r>
          </w:p>
        </w:tc>
        <w:tc>
          <w:tcPr>
            <w:tcW w:w="5466" w:type="dxa"/>
            <w:vAlign w:val="center"/>
          </w:tcPr>
          <w:p w14:paraId="28ACAB5E">
            <w:pPr>
              <w:jc w:val="left"/>
              <w:rPr>
                <w:rFonts w:ascii="仿宋_GB2312" w:eastAsia="仿宋_GB2312" w:cs="Times New Roman"/>
                <w:sz w:val="28"/>
                <w:szCs w:val="28"/>
              </w:rPr>
            </w:pPr>
          </w:p>
        </w:tc>
      </w:tr>
      <w:tr w14:paraId="7847A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0" w:type="dxa"/>
            <w:vAlign w:val="center"/>
          </w:tcPr>
          <w:p w14:paraId="048EDF74">
            <w:pPr>
              <w:jc w:val="center"/>
              <w:rPr>
                <w:rFonts w:ascii="仿宋_GB2312" w:eastAsia="仿宋_GB2312" w:cs="Times New Roman"/>
                <w:sz w:val="28"/>
                <w:szCs w:val="28"/>
              </w:rPr>
            </w:pPr>
            <w:r>
              <w:rPr>
                <w:rFonts w:hint="eastAsia" w:ascii="仿宋_GB2312" w:eastAsia="仿宋_GB2312" w:cs="Times New Roman"/>
                <w:sz w:val="28"/>
                <w:szCs w:val="28"/>
              </w:rPr>
              <w:t>相关资质证书</w:t>
            </w:r>
          </w:p>
        </w:tc>
        <w:tc>
          <w:tcPr>
            <w:tcW w:w="5466" w:type="dxa"/>
            <w:vAlign w:val="center"/>
          </w:tcPr>
          <w:p w14:paraId="0346782E">
            <w:pPr>
              <w:jc w:val="left"/>
              <w:rPr>
                <w:rFonts w:ascii="仿宋_GB2312" w:eastAsia="仿宋_GB2312" w:cs="Times New Roman"/>
                <w:sz w:val="28"/>
                <w:szCs w:val="28"/>
              </w:rPr>
            </w:pPr>
          </w:p>
        </w:tc>
      </w:tr>
      <w:tr w14:paraId="45CEC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0" w:type="dxa"/>
            <w:vAlign w:val="center"/>
          </w:tcPr>
          <w:p w14:paraId="150B5FD8">
            <w:pPr>
              <w:jc w:val="center"/>
              <w:rPr>
                <w:rFonts w:ascii="仿宋_GB2312" w:eastAsia="仿宋_GB2312" w:cs="Times New Roman"/>
                <w:sz w:val="28"/>
                <w:szCs w:val="28"/>
              </w:rPr>
            </w:pPr>
            <w:r>
              <w:rPr>
                <w:rFonts w:hint="eastAsia" w:ascii="仿宋_GB2312" w:eastAsia="仿宋_GB2312" w:cs="Times New Roman"/>
                <w:sz w:val="28"/>
                <w:szCs w:val="28"/>
              </w:rPr>
              <w:t>其他需要说明的情况</w:t>
            </w:r>
          </w:p>
        </w:tc>
        <w:tc>
          <w:tcPr>
            <w:tcW w:w="5466" w:type="dxa"/>
            <w:vAlign w:val="center"/>
          </w:tcPr>
          <w:p w14:paraId="1DA49612">
            <w:pPr>
              <w:jc w:val="left"/>
              <w:rPr>
                <w:rFonts w:ascii="仿宋_GB2312" w:eastAsia="仿宋_GB2312" w:cs="Times New Roman"/>
                <w:sz w:val="28"/>
                <w:szCs w:val="28"/>
              </w:rPr>
            </w:pPr>
          </w:p>
        </w:tc>
      </w:tr>
    </w:tbl>
    <w:p w14:paraId="40B64231">
      <w:pPr>
        <w:ind w:firstLine="480" w:firstLineChars="200"/>
        <w:jc w:val="left"/>
        <w:rPr>
          <w:rFonts w:ascii="仿宋_GB2312" w:hAnsi="仿宋" w:eastAsia="仿宋_GB2312" w:cs="Times New Roman"/>
          <w:szCs w:val="24"/>
        </w:rPr>
      </w:pPr>
      <w:r>
        <w:rPr>
          <w:rFonts w:hint="eastAsia" w:ascii="仿宋_GB2312" w:hAnsi="仿宋" w:eastAsia="仿宋_GB2312" w:cs="Times New Roman"/>
          <w:szCs w:val="24"/>
        </w:rPr>
        <w:t>注：1、请提供营业执照（或事业单位、社会团体法人证书）、组织机构代码证、税务登记证（若为多证合一的，仅需提供营业执照）；2提供财务状况报告；3、有关资质证明。</w:t>
      </w:r>
    </w:p>
    <w:p w14:paraId="17EA6758">
      <w:pPr>
        <w:ind w:firstLine="480" w:firstLineChars="200"/>
        <w:jc w:val="left"/>
        <w:rPr>
          <w:rFonts w:ascii="仿宋_GB2312" w:hAnsi="仿宋" w:eastAsia="仿宋_GB2312" w:cs="Times New Roman"/>
          <w:szCs w:val="24"/>
        </w:rPr>
      </w:pPr>
      <w:r>
        <w:rPr>
          <w:rFonts w:hint="eastAsia" w:ascii="仿宋_GB2312" w:hAnsi="仿宋" w:eastAsia="仿宋_GB2312" w:cs="Times New Roman"/>
          <w:szCs w:val="24"/>
        </w:rPr>
        <w:t>以上材料提供复印件或扫描件，确保清晰可辨识，加盖公章。</w:t>
      </w:r>
    </w:p>
    <w:p w14:paraId="14BD3236">
      <w:pPr>
        <w:spacing w:line="360" w:lineRule="auto"/>
        <w:ind w:firstLine="560" w:firstLineChars="200"/>
        <w:jc w:val="left"/>
        <w:rPr>
          <w:rFonts w:ascii="仿宋_GB2312" w:hAnsi="仿宋" w:eastAsia="仿宋_GB2312" w:cs="Times New Roman"/>
          <w:sz w:val="28"/>
          <w:szCs w:val="28"/>
        </w:rPr>
      </w:pPr>
    </w:p>
    <w:p w14:paraId="7AFE3F33">
      <w:pPr>
        <w:spacing w:line="360" w:lineRule="auto"/>
        <w:ind w:firstLine="560" w:firstLineChars="200"/>
        <w:jc w:val="left"/>
        <w:rPr>
          <w:rFonts w:ascii="仿宋_GB2312" w:hAnsi="仿宋" w:eastAsia="仿宋_GB2312" w:cs="Times New Roman"/>
          <w:sz w:val="28"/>
          <w:szCs w:val="28"/>
        </w:rPr>
      </w:pPr>
      <w:r>
        <w:rPr>
          <w:rFonts w:hint="eastAsia" w:ascii="仿宋_GB2312" w:hAnsi="仿宋" w:eastAsia="仿宋_GB2312" w:cs="Times New Roman"/>
          <w:sz w:val="28"/>
          <w:szCs w:val="28"/>
        </w:rPr>
        <w:t>我方承诺上述情况是真实、准确的，我方同意根据招标人进一步要求出示有关资料予以证实。</w:t>
      </w:r>
    </w:p>
    <w:p w14:paraId="194C3558">
      <w:pPr>
        <w:spacing w:line="360" w:lineRule="auto"/>
        <w:jc w:val="left"/>
        <w:rPr>
          <w:rFonts w:ascii="仿宋_GB2312" w:hAnsi="仿宋" w:eastAsia="仿宋_GB2312" w:cs="Times New Roman"/>
          <w:sz w:val="28"/>
          <w:szCs w:val="28"/>
        </w:rPr>
      </w:pPr>
    </w:p>
    <w:p w14:paraId="36D463FB">
      <w:pPr>
        <w:tabs>
          <w:tab w:val="left" w:pos="4140"/>
        </w:tabs>
        <w:spacing w:line="360" w:lineRule="auto"/>
        <w:ind w:firstLine="480"/>
        <w:rPr>
          <w:rFonts w:eastAsia="仿宋_GB2312" w:cs="Times New Roman"/>
          <w:kern w:val="28"/>
          <w:sz w:val="28"/>
          <w:szCs w:val="28"/>
        </w:rPr>
      </w:pPr>
      <w:r>
        <w:rPr>
          <w:rFonts w:hint="eastAsia" w:eastAsia="仿宋_GB2312" w:cs="Times New Roman"/>
          <w:kern w:val="28"/>
          <w:sz w:val="28"/>
          <w:szCs w:val="28"/>
        </w:rPr>
        <w:t>投标</w:t>
      </w:r>
      <w:r>
        <w:rPr>
          <w:rFonts w:eastAsia="仿宋_GB2312" w:cs="Times New Roman"/>
          <w:kern w:val="28"/>
          <w:sz w:val="28"/>
          <w:szCs w:val="28"/>
        </w:rPr>
        <w:t>单位：                      （公章）</w:t>
      </w:r>
    </w:p>
    <w:p w14:paraId="6297ACF5">
      <w:pPr>
        <w:tabs>
          <w:tab w:val="left" w:pos="4140"/>
        </w:tabs>
        <w:spacing w:line="360" w:lineRule="auto"/>
        <w:ind w:firstLine="480"/>
        <w:rPr>
          <w:rFonts w:eastAsia="仿宋_GB2312" w:cs="Times New Roman"/>
          <w:kern w:val="28"/>
          <w:sz w:val="28"/>
          <w:szCs w:val="28"/>
        </w:rPr>
      </w:pPr>
      <w:r>
        <w:rPr>
          <w:rFonts w:eastAsia="仿宋_GB2312" w:cs="Times New Roman"/>
          <w:kern w:val="28"/>
          <w:sz w:val="28"/>
          <w:szCs w:val="28"/>
        </w:rPr>
        <w:t xml:space="preserve">法定代表人（单位负责人）签字或盖章：              </w:t>
      </w:r>
    </w:p>
    <w:p w14:paraId="0AA42F42">
      <w:pPr>
        <w:spacing w:line="360" w:lineRule="auto"/>
        <w:ind w:firstLine="480"/>
        <w:rPr>
          <w:rFonts w:eastAsia="仿宋_GB2312" w:cs="Times New Roman"/>
          <w:kern w:val="28"/>
          <w:sz w:val="28"/>
          <w:szCs w:val="28"/>
        </w:rPr>
      </w:pPr>
      <w:r>
        <w:rPr>
          <w:rFonts w:eastAsia="仿宋_GB2312" w:cs="Times New Roman"/>
          <w:kern w:val="28"/>
          <w:sz w:val="28"/>
          <w:szCs w:val="28"/>
        </w:rPr>
        <w:t>日      期：        年    月    日</w:t>
      </w:r>
    </w:p>
    <w:p w14:paraId="1CC95808">
      <w:pPr>
        <w:widowControl/>
        <w:jc w:val="left"/>
        <w:rPr>
          <w:rFonts w:eastAsia="黑体" w:cs="Times New Roman"/>
          <w:sz w:val="28"/>
          <w:szCs w:val="28"/>
        </w:rPr>
      </w:pPr>
      <w:r>
        <w:rPr>
          <w:rFonts w:eastAsia="黑体" w:cs="Times New Roman"/>
          <w:sz w:val="28"/>
          <w:szCs w:val="28"/>
        </w:rPr>
        <w:br w:type="page"/>
      </w:r>
    </w:p>
    <w:p w14:paraId="3D651ADE">
      <w:pPr>
        <w:jc w:val="left"/>
        <w:rPr>
          <w:rFonts w:eastAsia="黑体" w:cs="Times New Roman"/>
          <w:sz w:val="28"/>
          <w:szCs w:val="28"/>
        </w:rPr>
      </w:pPr>
      <w:r>
        <w:rPr>
          <w:rFonts w:hint="eastAsia" w:eastAsia="黑体" w:cs="Times New Roman"/>
          <w:sz w:val="28"/>
          <w:szCs w:val="28"/>
        </w:rPr>
        <w:t>（二）</w:t>
      </w:r>
      <w:r>
        <w:rPr>
          <w:rFonts w:eastAsia="黑体" w:cs="Times New Roman"/>
          <w:sz w:val="28"/>
          <w:szCs w:val="28"/>
        </w:rPr>
        <w:t>项目负责人情况介绍表</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459"/>
        <w:gridCol w:w="1459"/>
        <w:gridCol w:w="1460"/>
        <w:gridCol w:w="1196"/>
        <w:gridCol w:w="1521"/>
      </w:tblGrid>
      <w:tr w14:paraId="1764E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1526" w:type="dxa"/>
            <w:tcBorders>
              <w:top w:val="single" w:color="auto" w:sz="4" w:space="0"/>
              <w:left w:val="single" w:color="auto" w:sz="4" w:space="0"/>
              <w:bottom w:val="single" w:color="auto" w:sz="4" w:space="0"/>
              <w:right w:val="single" w:color="auto" w:sz="4" w:space="0"/>
            </w:tcBorders>
            <w:vAlign w:val="center"/>
          </w:tcPr>
          <w:p w14:paraId="3FBAE0DD">
            <w:pPr>
              <w:jc w:val="center"/>
              <w:rPr>
                <w:rFonts w:eastAsia="仿宋_GB2312" w:cs="Times New Roman"/>
                <w:szCs w:val="24"/>
              </w:rPr>
            </w:pPr>
            <w:r>
              <w:rPr>
                <w:rFonts w:eastAsia="仿宋_GB2312" w:cs="Times New Roman"/>
                <w:szCs w:val="24"/>
              </w:rPr>
              <w:t>姓名</w:t>
            </w:r>
          </w:p>
        </w:tc>
        <w:tc>
          <w:tcPr>
            <w:tcW w:w="1559" w:type="dxa"/>
            <w:tcBorders>
              <w:top w:val="single" w:color="auto" w:sz="4" w:space="0"/>
              <w:left w:val="single" w:color="auto" w:sz="4" w:space="0"/>
              <w:bottom w:val="single" w:color="auto" w:sz="4" w:space="0"/>
              <w:right w:val="single" w:color="auto" w:sz="4" w:space="0"/>
            </w:tcBorders>
            <w:vAlign w:val="center"/>
          </w:tcPr>
          <w:p w14:paraId="79557C84">
            <w:pPr>
              <w:jc w:val="center"/>
              <w:rPr>
                <w:rFonts w:eastAsia="仿宋_GB2312" w:cs="Times New Roman"/>
                <w:szCs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2A89CD25">
            <w:pPr>
              <w:jc w:val="center"/>
              <w:rPr>
                <w:rFonts w:eastAsia="仿宋_GB2312" w:cs="Times New Roman"/>
                <w:szCs w:val="24"/>
              </w:rPr>
            </w:pPr>
            <w:r>
              <w:rPr>
                <w:rFonts w:eastAsia="仿宋_GB2312" w:cs="Times New Roman"/>
                <w:szCs w:val="24"/>
              </w:rPr>
              <w:t>出生年月</w:t>
            </w:r>
          </w:p>
        </w:tc>
        <w:tc>
          <w:tcPr>
            <w:tcW w:w="1560" w:type="dxa"/>
            <w:tcBorders>
              <w:top w:val="single" w:color="auto" w:sz="4" w:space="0"/>
              <w:left w:val="single" w:color="auto" w:sz="4" w:space="0"/>
              <w:bottom w:val="single" w:color="auto" w:sz="4" w:space="0"/>
              <w:right w:val="single" w:color="auto" w:sz="4" w:space="0"/>
            </w:tcBorders>
            <w:vAlign w:val="center"/>
          </w:tcPr>
          <w:p w14:paraId="018CDF02">
            <w:pPr>
              <w:jc w:val="center"/>
              <w:rPr>
                <w:rFonts w:eastAsia="仿宋_GB2312" w:cs="Times New Roman"/>
                <w:szCs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761C0587">
            <w:pPr>
              <w:jc w:val="center"/>
              <w:rPr>
                <w:rFonts w:eastAsia="仿宋_GB2312" w:cs="Times New Roman"/>
                <w:szCs w:val="24"/>
              </w:rPr>
            </w:pPr>
            <w:r>
              <w:rPr>
                <w:rFonts w:eastAsia="仿宋_GB2312" w:cs="Times New Roman"/>
                <w:szCs w:val="24"/>
              </w:rPr>
              <w:t>文化程度</w:t>
            </w:r>
          </w:p>
        </w:tc>
        <w:tc>
          <w:tcPr>
            <w:tcW w:w="1626" w:type="dxa"/>
            <w:tcBorders>
              <w:top w:val="single" w:color="auto" w:sz="4" w:space="0"/>
              <w:left w:val="single" w:color="auto" w:sz="4" w:space="0"/>
              <w:bottom w:val="single" w:color="auto" w:sz="4" w:space="0"/>
              <w:right w:val="single" w:color="auto" w:sz="4" w:space="0"/>
            </w:tcBorders>
            <w:vAlign w:val="center"/>
          </w:tcPr>
          <w:p w14:paraId="6118CA82">
            <w:pPr>
              <w:rPr>
                <w:rFonts w:eastAsia="仿宋_GB2312" w:cs="Times New Roman"/>
                <w:szCs w:val="24"/>
              </w:rPr>
            </w:pPr>
          </w:p>
        </w:tc>
      </w:tr>
      <w:tr w14:paraId="7D7B0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1526" w:type="dxa"/>
            <w:tcBorders>
              <w:top w:val="single" w:color="auto" w:sz="4" w:space="0"/>
              <w:left w:val="single" w:color="auto" w:sz="4" w:space="0"/>
              <w:bottom w:val="single" w:color="auto" w:sz="4" w:space="0"/>
              <w:right w:val="single" w:color="auto" w:sz="4" w:space="0"/>
            </w:tcBorders>
            <w:vAlign w:val="center"/>
          </w:tcPr>
          <w:p w14:paraId="6E1799B5">
            <w:pPr>
              <w:jc w:val="center"/>
              <w:rPr>
                <w:rFonts w:eastAsia="仿宋_GB2312" w:cs="Times New Roman"/>
                <w:szCs w:val="24"/>
              </w:rPr>
            </w:pPr>
            <w:r>
              <w:rPr>
                <w:rFonts w:eastAsia="仿宋_GB2312" w:cs="Times New Roman"/>
                <w:szCs w:val="24"/>
              </w:rPr>
              <w:t>毕业院校和专业</w:t>
            </w:r>
          </w:p>
        </w:tc>
        <w:tc>
          <w:tcPr>
            <w:tcW w:w="3118" w:type="dxa"/>
            <w:gridSpan w:val="2"/>
            <w:tcBorders>
              <w:top w:val="single" w:color="auto" w:sz="4" w:space="0"/>
              <w:left w:val="single" w:color="auto" w:sz="4" w:space="0"/>
              <w:bottom w:val="single" w:color="auto" w:sz="4" w:space="0"/>
              <w:right w:val="single" w:color="auto" w:sz="4" w:space="0"/>
            </w:tcBorders>
            <w:vAlign w:val="center"/>
          </w:tcPr>
          <w:p w14:paraId="4B04157E">
            <w:pPr>
              <w:jc w:val="center"/>
              <w:rPr>
                <w:rFonts w:eastAsia="仿宋_GB2312" w:cs="Times New Roman"/>
                <w:szCs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26240A0E">
            <w:pPr>
              <w:jc w:val="center"/>
              <w:rPr>
                <w:rFonts w:eastAsia="仿宋_GB2312" w:cs="Times New Roman"/>
                <w:szCs w:val="24"/>
              </w:rPr>
            </w:pPr>
            <w:r>
              <w:rPr>
                <w:rFonts w:eastAsia="仿宋_GB2312" w:cs="Times New Roman"/>
                <w:szCs w:val="24"/>
              </w:rPr>
              <w:t>毕业时间</w:t>
            </w:r>
          </w:p>
        </w:tc>
        <w:tc>
          <w:tcPr>
            <w:tcW w:w="2901" w:type="dxa"/>
            <w:gridSpan w:val="2"/>
            <w:tcBorders>
              <w:top w:val="single" w:color="auto" w:sz="4" w:space="0"/>
              <w:left w:val="single" w:color="auto" w:sz="4" w:space="0"/>
              <w:bottom w:val="single" w:color="auto" w:sz="4" w:space="0"/>
              <w:right w:val="single" w:color="auto" w:sz="4" w:space="0"/>
            </w:tcBorders>
            <w:vAlign w:val="center"/>
          </w:tcPr>
          <w:p w14:paraId="132598F1">
            <w:pPr>
              <w:rPr>
                <w:rFonts w:eastAsia="仿宋_GB2312" w:cs="Times New Roman"/>
                <w:szCs w:val="24"/>
              </w:rPr>
            </w:pPr>
          </w:p>
        </w:tc>
      </w:tr>
      <w:tr w14:paraId="7CDB3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1526" w:type="dxa"/>
            <w:tcBorders>
              <w:top w:val="single" w:color="auto" w:sz="4" w:space="0"/>
              <w:left w:val="single" w:color="auto" w:sz="4" w:space="0"/>
              <w:bottom w:val="single" w:color="auto" w:sz="4" w:space="0"/>
              <w:right w:val="single" w:color="auto" w:sz="4" w:space="0"/>
            </w:tcBorders>
            <w:vAlign w:val="center"/>
          </w:tcPr>
          <w:p w14:paraId="4FEFC67F">
            <w:pPr>
              <w:jc w:val="center"/>
              <w:rPr>
                <w:rFonts w:eastAsia="仿宋_GB2312" w:cs="Times New Roman"/>
                <w:szCs w:val="24"/>
              </w:rPr>
            </w:pPr>
            <w:r>
              <w:rPr>
                <w:rFonts w:eastAsia="仿宋_GB2312" w:cs="Times New Roman"/>
                <w:szCs w:val="24"/>
              </w:rPr>
              <w:t>从事本类项目工作年限</w:t>
            </w:r>
          </w:p>
        </w:tc>
        <w:tc>
          <w:tcPr>
            <w:tcW w:w="3118" w:type="dxa"/>
            <w:gridSpan w:val="2"/>
            <w:tcBorders>
              <w:top w:val="single" w:color="auto" w:sz="4" w:space="0"/>
              <w:left w:val="single" w:color="auto" w:sz="4" w:space="0"/>
              <w:bottom w:val="single" w:color="auto" w:sz="4" w:space="0"/>
              <w:right w:val="single" w:color="auto" w:sz="4" w:space="0"/>
            </w:tcBorders>
            <w:vAlign w:val="center"/>
          </w:tcPr>
          <w:p w14:paraId="35FD5EEF">
            <w:pPr>
              <w:jc w:val="center"/>
              <w:rPr>
                <w:rFonts w:eastAsia="仿宋_GB2312" w:cs="Times New Roman"/>
                <w:szCs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14752E58">
            <w:pPr>
              <w:jc w:val="center"/>
              <w:rPr>
                <w:rFonts w:eastAsia="仿宋_GB2312" w:cs="Times New Roman"/>
                <w:szCs w:val="24"/>
              </w:rPr>
            </w:pPr>
            <w:r>
              <w:rPr>
                <w:rFonts w:eastAsia="仿宋_GB2312" w:cs="Times New Roman"/>
                <w:szCs w:val="24"/>
              </w:rPr>
              <w:t>联系方式</w:t>
            </w:r>
          </w:p>
        </w:tc>
        <w:tc>
          <w:tcPr>
            <w:tcW w:w="2901" w:type="dxa"/>
            <w:gridSpan w:val="2"/>
            <w:tcBorders>
              <w:top w:val="single" w:color="auto" w:sz="4" w:space="0"/>
              <w:left w:val="single" w:color="auto" w:sz="4" w:space="0"/>
              <w:bottom w:val="single" w:color="auto" w:sz="4" w:space="0"/>
              <w:right w:val="single" w:color="auto" w:sz="4" w:space="0"/>
            </w:tcBorders>
            <w:vAlign w:val="center"/>
          </w:tcPr>
          <w:p w14:paraId="57BB3CD0">
            <w:pPr>
              <w:rPr>
                <w:rFonts w:eastAsia="仿宋_GB2312" w:cs="Times New Roman"/>
                <w:szCs w:val="24"/>
              </w:rPr>
            </w:pPr>
          </w:p>
        </w:tc>
      </w:tr>
      <w:tr w14:paraId="2D4D7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526" w:type="dxa"/>
            <w:tcBorders>
              <w:top w:val="single" w:color="auto" w:sz="4" w:space="0"/>
              <w:left w:val="single" w:color="auto" w:sz="4" w:space="0"/>
              <w:bottom w:val="single" w:color="auto" w:sz="4" w:space="0"/>
              <w:right w:val="single" w:color="auto" w:sz="4" w:space="0"/>
            </w:tcBorders>
            <w:vAlign w:val="center"/>
          </w:tcPr>
          <w:p w14:paraId="0EBF9527">
            <w:pPr>
              <w:jc w:val="center"/>
              <w:rPr>
                <w:rFonts w:eastAsia="仿宋_GB2312" w:cs="Times New Roman"/>
                <w:szCs w:val="24"/>
              </w:rPr>
            </w:pPr>
            <w:r>
              <w:rPr>
                <w:rFonts w:eastAsia="仿宋_GB2312" w:cs="Times New Roman"/>
                <w:szCs w:val="24"/>
              </w:rPr>
              <w:t>技术职称</w:t>
            </w:r>
          </w:p>
        </w:tc>
        <w:tc>
          <w:tcPr>
            <w:tcW w:w="3118" w:type="dxa"/>
            <w:gridSpan w:val="2"/>
            <w:tcBorders>
              <w:top w:val="single" w:color="auto" w:sz="4" w:space="0"/>
              <w:left w:val="single" w:color="auto" w:sz="4" w:space="0"/>
              <w:bottom w:val="single" w:color="auto" w:sz="4" w:space="0"/>
              <w:right w:val="single" w:color="auto" w:sz="4" w:space="0"/>
            </w:tcBorders>
            <w:vAlign w:val="center"/>
          </w:tcPr>
          <w:p w14:paraId="06E3EA84">
            <w:pPr>
              <w:jc w:val="center"/>
              <w:rPr>
                <w:rFonts w:eastAsia="仿宋_GB2312" w:cs="Times New Roman"/>
                <w:szCs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027F0AC8">
            <w:pPr>
              <w:jc w:val="center"/>
              <w:rPr>
                <w:rFonts w:eastAsia="仿宋_GB2312" w:cs="Times New Roman"/>
                <w:szCs w:val="24"/>
              </w:rPr>
            </w:pPr>
            <w:r>
              <w:rPr>
                <w:rFonts w:eastAsia="仿宋_GB2312" w:cs="Times New Roman"/>
                <w:szCs w:val="24"/>
              </w:rPr>
              <w:t>聘任时间</w:t>
            </w:r>
          </w:p>
        </w:tc>
        <w:tc>
          <w:tcPr>
            <w:tcW w:w="2901" w:type="dxa"/>
            <w:gridSpan w:val="2"/>
            <w:tcBorders>
              <w:top w:val="single" w:color="auto" w:sz="4" w:space="0"/>
              <w:left w:val="single" w:color="auto" w:sz="4" w:space="0"/>
              <w:bottom w:val="single" w:color="auto" w:sz="4" w:space="0"/>
              <w:right w:val="single" w:color="auto" w:sz="4" w:space="0"/>
            </w:tcBorders>
            <w:vAlign w:val="center"/>
          </w:tcPr>
          <w:p w14:paraId="2F777DD7">
            <w:pPr>
              <w:rPr>
                <w:rFonts w:eastAsia="仿宋_GB2312" w:cs="Times New Roman"/>
                <w:szCs w:val="24"/>
              </w:rPr>
            </w:pPr>
          </w:p>
        </w:tc>
      </w:tr>
      <w:tr w14:paraId="522B0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8" w:hRule="atLeast"/>
          <w:jc w:val="center"/>
        </w:trPr>
        <w:tc>
          <w:tcPr>
            <w:tcW w:w="9105" w:type="dxa"/>
            <w:gridSpan w:val="6"/>
            <w:tcBorders>
              <w:top w:val="single" w:color="auto" w:sz="4" w:space="0"/>
              <w:left w:val="single" w:color="auto" w:sz="4" w:space="0"/>
              <w:bottom w:val="single" w:color="auto" w:sz="4" w:space="0"/>
              <w:right w:val="single" w:color="auto" w:sz="4" w:space="0"/>
            </w:tcBorders>
          </w:tcPr>
          <w:p w14:paraId="34E1609B">
            <w:pPr>
              <w:ind w:firstLine="482"/>
              <w:rPr>
                <w:rFonts w:eastAsia="仿宋_GB2312" w:cs="Times New Roman"/>
                <w:b/>
                <w:szCs w:val="24"/>
              </w:rPr>
            </w:pPr>
            <w:r>
              <w:rPr>
                <w:rFonts w:eastAsia="仿宋_GB2312" w:cs="Times New Roman"/>
                <w:b/>
                <w:szCs w:val="24"/>
              </w:rPr>
              <w:t>主要工作经历：</w:t>
            </w:r>
          </w:p>
          <w:p w14:paraId="01A9F71D">
            <w:pPr>
              <w:ind w:firstLine="480"/>
              <w:rPr>
                <w:rFonts w:eastAsia="仿宋_GB2312" w:cs="Times New Roman"/>
                <w:szCs w:val="24"/>
              </w:rPr>
            </w:pPr>
          </w:p>
          <w:p w14:paraId="069DB1F3">
            <w:pPr>
              <w:ind w:firstLine="482"/>
              <w:rPr>
                <w:rFonts w:eastAsia="仿宋_GB2312" w:cs="Times New Roman"/>
                <w:b/>
                <w:szCs w:val="24"/>
              </w:rPr>
            </w:pPr>
            <w:r>
              <w:rPr>
                <w:rFonts w:eastAsia="仿宋_GB2312" w:cs="Times New Roman"/>
                <w:b/>
                <w:szCs w:val="24"/>
              </w:rPr>
              <w:t>主要管理服务项目：</w:t>
            </w:r>
          </w:p>
          <w:p w14:paraId="5A93E4C7">
            <w:pPr>
              <w:ind w:firstLine="360" w:firstLineChars="150"/>
              <w:rPr>
                <w:rFonts w:eastAsia="仿宋_GB2312" w:cs="Times New Roman"/>
                <w:szCs w:val="24"/>
              </w:rPr>
            </w:pPr>
          </w:p>
          <w:p w14:paraId="69A62E1B">
            <w:pPr>
              <w:ind w:firstLine="482"/>
              <w:rPr>
                <w:rFonts w:eastAsia="仿宋_GB2312" w:cs="Times New Roman"/>
                <w:b/>
                <w:szCs w:val="24"/>
              </w:rPr>
            </w:pPr>
            <w:r>
              <w:rPr>
                <w:rFonts w:eastAsia="仿宋_GB2312" w:cs="Times New Roman"/>
                <w:b/>
                <w:szCs w:val="24"/>
              </w:rPr>
              <w:t>主要工作特点：</w:t>
            </w:r>
          </w:p>
          <w:p w14:paraId="7E4A3E10">
            <w:pPr>
              <w:ind w:firstLine="480"/>
              <w:rPr>
                <w:rFonts w:eastAsia="仿宋_GB2312" w:cs="Times New Roman"/>
                <w:szCs w:val="24"/>
              </w:rPr>
            </w:pPr>
            <w:r>
              <w:rPr>
                <w:rFonts w:eastAsia="仿宋_GB2312" w:cs="Times New Roman"/>
                <w:szCs w:val="24"/>
              </w:rPr>
              <w:t xml:space="preserve">    </w:t>
            </w:r>
          </w:p>
          <w:p w14:paraId="66E9A1DB">
            <w:pPr>
              <w:ind w:firstLine="482"/>
              <w:rPr>
                <w:rFonts w:eastAsia="仿宋_GB2312" w:cs="Times New Roman"/>
                <w:b/>
                <w:szCs w:val="24"/>
              </w:rPr>
            </w:pPr>
            <w:r>
              <w:rPr>
                <w:rFonts w:eastAsia="仿宋_GB2312" w:cs="Times New Roman"/>
                <w:b/>
                <w:szCs w:val="24"/>
              </w:rPr>
              <w:t>主要工作业绩：</w:t>
            </w:r>
          </w:p>
          <w:p w14:paraId="57E1BB4D">
            <w:pPr>
              <w:ind w:firstLine="360" w:firstLineChars="150"/>
              <w:rPr>
                <w:rFonts w:eastAsia="仿宋_GB2312" w:cs="Times New Roman"/>
                <w:szCs w:val="24"/>
              </w:rPr>
            </w:pPr>
          </w:p>
          <w:p w14:paraId="08AC9DC1">
            <w:pPr>
              <w:ind w:firstLine="482"/>
              <w:rPr>
                <w:rFonts w:eastAsia="仿宋_GB2312" w:cs="Times New Roman"/>
                <w:szCs w:val="24"/>
              </w:rPr>
            </w:pPr>
            <w:r>
              <w:rPr>
                <w:rFonts w:eastAsia="仿宋_GB2312" w:cs="Times New Roman"/>
                <w:b/>
                <w:szCs w:val="24"/>
              </w:rPr>
              <w:t>胜任本项目负责人的理由：</w:t>
            </w:r>
            <w:r>
              <w:rPr>
                <w:rFonts w:eastAsia="仿宋_GB2312" w:cs="Times New Roman"/>
                <w:szCs w:val="24"/>
              </w:rPr>
              <w:t xml:space="preserve">    </w:t>
            </w:r>
          </w:p>
          <w:p w14:paraId="4C0F056A">
            <w:pPr>
              <w:ind w:firstLine="480"/>
              <w:rPr>
                <w:rFonts w:eastAsia="仿宋_GB2312" w:cs="Times New Roman"/>
                <w:szCs w:val="24"/>
              </w:rPr>
            </w:pPr>
          </w:p>
          <w:p w14:paraId="1DC9784D">
            <w:pPr>
              <w:ind w:firstLine="480"/>
              <w:rPr>
                <w:rFonts w:eastAsia="仿宋_GB2312" w:cs="Times New Roman"/>
                <w:szCs w:val="24"/>
              </w:rPr>
            </w:pPr>
          </w:p>
        </w:tc>
      </w:tr>
    </w:tbl>
    <w:p w14:paraId="2FAAD15D">
      <w:pPr>
        <w:jc w:val="left"/>
        <w:rPr>
          <w:rFonts w:eastAsia="黑体" w:cs="Times New Roman"/>
          <w:sz w:val="28"/>
          <w:szCs w:val="28"/>
        </w:rPr>
      </w:pPr>
    </w:p>
    <w:p w14:paraId="52C6D2ED">
      <w:pPr>
        <w:widowControl/>
        <w:jc w:val="left"/>
        <w:rPr>
          <w:rFonts w:eastAsia="黑体" w:cs="Times New Roman"/>
          <w:sz w:val="28"/>
          <w:szCs w:val="28"/>
        </w:rPr>
      </w:pPr>
      <w:r>
        <w:rPr>
          <w:rFonts w:eastAsia="黑体" w:cs="Times New Roman"/>
          <w:sz w:val="28"/>
          <w:szCs w:val="28"/>
        </w:rPr>
        <w:br w:type="page"/>
      </w:r>
    </w:p>
    <w:p w14:paraId="12BDB489">
      <w:pPr>
        <w:jc w:val="left"/>
        <w:rPr>
          <w:rFonts w:eastAsia="黑体" w:cs="Times New Roman"/>
          <w:sz w:val="28"/>
          <w:szCs w:val="28"/>
        </w:rPr>
      </w:pPr>
      <w:r>
        <w:rPr>
          <w:rFonts w:hint="eastAsia" w:eastAsia="黑体" w:cs="Times New Roman"/>
          <w:sz w:val="28"/>
          <w:szCs w:val="28"/>
        </w:rPr>
        <w:t>（三）</w:t>
      </w:r>
      <w:r>
        <w:rPr>
          <w:rFonts w:eastAsia="黑体" w:cs="Times New Roman"/>
          <w:sz w:val="28"/>
          <w:szCs w:val="28"/>
        </w:rPr>
        <w:t>团队人员配置表</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107"/>
        <w:gridCol w:w="1415"/>
        <w:gridCol w:w="1013"/>
        <w:gridCol w:w="1146"/>
        <w:gridCol w:w="3145"/>
      </w:tblGrid>
      <w:tr w14:paraId="7D250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254" w:type="pct"/>
            <w:tcBorders>
              <w:top w:val="single" w:color="auto" w:sz="4" w:space="0"/>
              <w:left w:val="single" w:color="auto" w:sz="4" w:space="0"/>
              <w:bottom w:val="single" w:color="auto" w:sz="4" w:space="0"/>
              <w:right w:val="single" w:color="auto" w:sz="4" w:space="0"/>
            </w:tcBorders>
            <w:vAlign w:val="center"/>
          </w:tcPr>
          <w:p w14:paraId="10CF7147">
            <w:pPr>
              <w:snapToGrid w:val="0"/>
              <w:jc w:val="center"/>
              <w:rPr>
                <w:rFonts w:eastAsia="仿宋_GB2312" w:cs="Times New Roman"/>
                <w:b/>
                <w:szCs w:val="24"/>
              </w:rPr>
            </w:pPr>
            <w:r>
              <w:rPr>
                <w:rFonts w:eastAsia="仿宋_GB2312" w:cs="Times New Roman"/>
                <w:b/>
                <w:szCs w:val="24"/>
              </w:rPr>
              <w:t>序号</w:t>
            </w:r>
          </w:p>
        </w:tc>
        <w:tc>
          <w:tcPr>
            <w:tcW w:w="680" w:type="pct"/>
            <w:tcBorders>
              <w:top w:val="single" w:color="auto" w:sz="4" w:space="0"/>
              <w:left w:val="single" w:color="auto" w:sz="4" w:space="0"/>
              <w:bottom w:val="single" w:color="auto" w:sz="4" w:space="0"/>
              <w:right w:val="single" w:color="auto" w:sz="4" w:space="0"/>
            </w:tcBorders>
            <w:vAlign w:val="center"/>
          </w:tcPr>
          <w:p w14:paraId="6DFEC61E">
            <w:pPr>
              <w:snapToGrid w:val="0"/>
              <w:jc w:val="center"/>
              <w:rPr>
                <w:rFonts w:eastAsia="仿宋_GB2312" w:cs="Times New Roman"/>
                <w:b/>
                <w:szCs w:val="24"/>
              </w:rPr>
            </w:pPr>
            <w:r>
              <w:rPr>
                <w:rFonts w:eastAsia="仿宋_GB2312" w:cs="Times New Roman"/>
                <w:b/>
                <w:szCs w:val="24"/>
              </w:rPr>
              <w:t>姓名</w:t>
            </w:r>
          </w:p>
        </w:tc>
        <w:tc>
          <w:tcPr>
            <w:tcW w:w="861" w:type="pct"/>
            <w:tcBorders>
              <w:top w:val="single" w:color="auto" w:sz="4" w:space="0"/>
              <w:left w:val="single" w:color="auto" w:sz="4" w:space="0"/>
              <w:bottom w:val="single" w:color="auto" w:sz="4" w:space="0"/>
              <w:right w:val="single" w:color="auto" w:sz="4" w:space="0"/>
            </w:tcBorders>
            <w:vAlign w:val="center"/>
          </w:tcPr>
          <w:p w14:paraId="16B8F588">
            <w:pPr>
              <w:snapToGrid w:val="0"/>
              <w:jc w:val="center"/>
              <w:rPr>
                <w:rFonts w:eastAsia="仿宋_GB2312" w:cs="Times New Roman"/>
                <w:b/>
                <w:szCs w:val="24"/>
              </w:rPr>
            </w:pPr>
            <w:r>
              <w:rPr>
                <w:rFonts w:eastAsia="仿宋_GB2312" w:cs="Times New Roman"/>
                <w:b/>
                <w:szCs w:val="24"/>
              </w:rPr>
              <w:t>拟担任</w:t>
            </w:r>
          </w:p>
          <w:p w14:paraId="66BB7B20">
            <w:pPr>
              <w:snapToGrid w:val="0"/>
              <w:jc w:val="center"/>
              <w:rPr>
                <w:rFonts w:eastAsia="仿宋_GB2312" w:cs="Times New Roman"/>
                <w:b/>
                <w:szCs w:val="24"/>
              </w:rPr>
            </w:pPr>
            <w:r>
              <w:rPr>
                <w:rFonts w:eastAsia="仿宋_GB2312" w:cs="Times New Roman"/>
                <w:b/>
                <w:szCs w:val="24"/>
              </w:rPr>
              <w:t>本项目职务</w:t>
            </w:r>
          </w:p>
        </w:tc>
        <w:tc>
          <w:tcPr>
            <w:tcW w:w="625" w:type="pct"/>
            <w:tcBorders>
              <w:top w:val="single" w:color="auto" w:sz="4" w:space="0"/>
              <w:left w:val="single" w:color="auto" w:sz="4" w:space="0"/>
              <w:bottom w:val="single" w:color="auto" w:sz="4" w:space="0"/>
              <w:right w:val="single" w:color="auto" w:sz="4" w:space="0"/>
            </w:tcBorders>
            <w:vAlign w:val="center"/>
          </w:tcPr>
          <w:p w14:paraId="1B91D418">
            <w:pPr>
              <w:snapToGrid w:val="0"/>
              <w:jc w:val="center"/>
              <w:rPr>
                <w:rFonts w:eastAsia="仿宋_GB2312" w:cs="Times New Roman"/>
                <w:b/>
                <w:szCs w:val="24"/>
              </w:rPr>
            </w:pPr>
            <w:r>
              <w:rPr>
                <w:rFonts w:eastAsia="仿宋_GB2312" w:cs="Times New Roman"/>
                <w:b/>
                <w:szCs w:val="24"/>
              </w:rPr>
              <w:t>学历专业</w:t>
            </w:r>
          </w:p>
        </w:tc>
        <w:tc>
          <w:tcPr>
            <w:tcW w:w="703" w:type="pct"/>
            <w:tcBorders>
              <w:top w:val="single" w:color="auto" w:sz="4" w:space="0"/>
              <w:left w:val="single" w:color="auto" w:sz="4" w:space="0"/>
              <w:bottom w:val="single" w:color="auto" w:sz="4" w:space="0"/>
              <w:right w:val="single" w:color="auto" w:sz="4" w:space="0"/>
            </w:tcBorders>
            <w:vAlign w:val="center"/>
          </w:tcPr>
          <w:p w14:paraId="6D72F174">
            <w:pPr>
              <w:snapToGrid w:val="0"/>
              <w:jc w:val="center"/>
              <w:rPr>
                <w:rFonts w:eastAsia="仿宋_GB2312" w:cs="Times New Roman"/>
                <w:b/>
                <w:szCs w:val="24"/>
              </w:rPr>
            </w:pPr>
            <w:r>
              <w:rPr>
                <w:rFonts w:eastAsia="仿宋_GB2312" w:cs="Times New Roman"/>
                <w:b/>
                <w:szCs w:val="24"/>
              </w:rPr>
              <w:t>职称及职业资质</w:t>
            </w:r>
          </w:p>
        </w:tc>
        <w:tc>
          <w:tcPr>
            <w:tcW w:w="1876" w:type="pct"/>
            <w:tcBorders>
              <w:top w:val="single" w:color="auto" w:sz="4" w:space="0"/>
              <w:left w:val="single" w:color="auto" w:sz="4" w:space="0"/>
              <w:bottom w:val="single" w:color="auto" w:sz="4" w:space="0"/>
              <w:right w:val="single" w:color="auto" w:sz="4" w:space="0"/>
            </w:tcBorders>
            <w:vAlign w:val="center"/>
          </w:tcPr>
          <w:p w14:paraId="7E8A7E77">
            <w:pPr>
              <w:snapToGrid w:val="0"/>
              <w:jc w:val="center"/>
              <w:rPr>
                <w:rFonts w:eastAsia="仿宋_GB2312" w:cs="Times New Roman"/>
                <w:b/>
                <w:szCs w:val="24"/>
              </w:rPr>
            </w:pPr>
            <w:r>
              <w:rPr>
                <w:rFonts w:eastAsia="仿宋_GB2312" w:cs="Times New Roman"/>
                <w:b/>
                <w:szCs w:val="24"/>
              </w:rPr>
              <w:t>相关工作经历</w:t>
            </w:r>
          </w:p>
        </w:tc>
      </w:tr>
      <w:tr w14:paraId="211D7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254" w:type="pct"/>
            <w:tcBorders>
              <w:top w:val="single" w:color="auto" w:sz="4" w:space="0"/>
              <w:left w:val="single" w:color="auto" w:sz="4" w:space="0"/>
              <w:bottom w:val="single" w:color="auto" w:sz="4" w:space="0"/>
              <w:right w:val="single" w:color="auto" w:sz="4" w:space="0"/>
            </w:tcBorders>
            <w:vAlign w:val="center"/>
          </w:tcPr>
          <w:p w14:paraId="685930AD">
            <w:pPr>
              <w:jc w:val="center"/>
              <w:rPr>
                <w:rFonts w:eastAsia="仿宋_GB2312" w:cs="Times New Roman"/>
                <w:szCs w:val="24"/>
              </w:rPr>
            </w:pPr>
            <w:r>
              <w:rPr>
                <w:rFonts w:eastAsia="仿宋_GB2312" w:cs="Times New Roman"/>
                <w:szCs w:val="24"/>
              </w:rPr>
              <w:t>1</w:t>
            </w:r>
          </w:p>
        </w:tc>
        <w:tc>
          <w:tcPr>
            <w:tcW w:w="680" w:type="pct"/>
            <w:tcBorders>
              <w:top w:val="single" w:color="auto" w:sz="4" w:space="0"/>
              <w:left w:val="single" w:color="auto" w:sz="4" w:space="0"/>
              <w:bottom w:val="single" w:color="auto" w:sz="4" w:space="0"/>
              <w:right w:val="single" w:color="auto" w:sz="4" w:space="0"/>
            </w:tcBorders>
            <w:vAlign w:val="center"/>
          </w:tcPr>
          <w:p w14:paraId="2F8D20CF">
            <w:pPr>
              <w:jc w:val="center"/>
              <w:rPr>
                <w:rFonts w:eastAsia="仿宋_GB2312" w:cs="Times New Roman"/>
                <w:szCs w:val="24"/>
              </w:rPr>
            </w:pPr>
          </w:p>
        </w:tc>
        <w:tc>
          <w:tcPr>
            <w:tcW w:w="861" w:type="pct"/>
            <w:tcBorders>
              <w:top w:val="single" w:color="auto" w:sz="4" w:space="0"/>
              <w:left w:val="single" w:color="auto" w:sz="4" w:space="0"/>
              <w:bottom w:val="single" w:color="auto" w:sz="4" w:space="0"/>
              <w:right w:val="single" w:color="auto" w:sz="4" w:space="0"/>
            </w:tcBorders>
            <w:vAlign w:val="center"/>
          </w:tcPr>
          <w:p w14:paraId="3A30A55F">
            <w:pPr>
              <w:jc w:val="center"/>
              <w:rPr>
                <w:rFonts w:eastAsia="仿宋_GB2312" w:cs="Times New Roman"/>
                <w:szCs w:val="24"/>
              </w:rPr>
            </w:pPr>
          </w:p>
        </w:tc>
        <w:tc>
          <w:tcPr>
            <w:tcW w:w="625" w:type="pct"/>
            <w:tcBorders>
              <w:top w:val="single" w:color="auto" w:sz="4" w:space="0"/>
              <w:left w:val="single" w:color="auto" w:sz="4" w:space="0"/>
              <w:bottom w:val="single" w:color="auto" w:sz="4" w:space="0"/>
              <w:right w:val="single" w:color="auto" w:sz="4" w:space="0"/>
            </w:tcBorders>
            <w:vAlign w:val="center"/>
          </w:tcPr>
          <w:p w14:paraId="6758C2AC">
            <w:pPr>
              <w:jc w:val="center"/>
              <w:rPr>
                <w:rFonts w:eastAsia="仿宋_GB2312" w:cs="Times New Roman"/>
                <w:szCs w:val="24"/>
              </w:rPr>
            </w:pPr>
          </w:p>
        </w:tc>
        <w:tc>
          <w:tcPr>
            <w:tcW w:w="703" w:type="pct"/>
            <w:tcBorders>
              <w:top w:val="single" w:color="auto" w:sz="4" w:space="0"/>
              <w:left w:val="single" w:color="auto" w:sz="4" w:space="0"/>
              <w:bottom w:val="single" w:color="auto" w:sz="4" w:space="0"/>
              <w:right w:val="single" w:color="auto" w:sz="4" w:space="0"/>
            </w:tcBorders>
            <w:vAlign w:val="center"/>
          </w:tcPr>
          <w:p w14:paraId="7941711A">
            <w:pPr>
              <w:jc w:val="center"/>
              <w:rPr>
                <w:rFonts w:eastAsia="仿宋_GB2312" w:cs="Times New Roman"/>
                <w:szCs w:val="24"/>
              </w:rPr>
            </w:pPr>
          </w:p>
        </w:tc>
        <w:tc>
          <w:tcPr>
            <w:tcW w:w="1876" w:type="pct"/>
            <w:tcBorders>
              <w:top w:val="single" w:color="auto" w:sz="4" w:space="0"/>
              <w:left w:val="single" w:color="auto" w:sz="4" w:space="0"/>
              <w:bottom w:val="single" w:color="auto" w:sz="4" w:space="0"/>
              <w:right w:val="single" w:color="auto" w:sz="4" w:space="0"/>
            </w:tcBorders>
          </w:tcPr>
          <w:p w14:paraId="2DDA6A98">
            <w:pPr>
              <w:spacing w:line="276" w:lineRule="auto"/>
              <w:jc w:val="center"/>
              <w:rPr>
                <w:rFonts w:eastAsia="仿宋_GB2312" w:cs="Times New Roman"/>
                <w:szCs w:val="24"/>
              </w:rPr>
            </w:pPr>
          </w:p>
        </w:tc>
      </w:tr>
      <w:tr w14:paraId="4CDBC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254" w:type="pct"/>
            <w:tcBorders>
              <w:top w:val="single" w:color="auto" w:sz="4" w:space="0"/>
              <w:left w:val="single" w:color="auto" w:sz="4" w:space="0"/>
              <w:bottom w:val="single" w:color="auto" w:sz="4" w:space="0"/>
              <w:right w:val="single" w:color="auto" w:sz="4" w:space="0"/>
            </w:tcBorders>
            <w:vAlign w:val="center"/>
          </w:tcPr>
          <w:p w14:paraId="7D32D92E">
            <w:pPr>
              <w:jc w:val="center"/>
              <w:rPr>
                <w:rFonts w:eastAsia="仿宋_GB2312" w:cs="Times New Roman"/>
                <w:szCs w:val="24"/>
              </w:rPr>
            </w:pPr>
            <w:r>
              <w:rPr>
                <w:rFonts w:eastAsia="仿宋_GB2312" w:cs="Times New Roman"/>
                <w:szCs w:val="24"/>
              </w:rPr>
              <w:t>2</w:t>
            </w:r>
          </w:p>
        </w:tc>
        <w:tc>
          <w:tcPr>
            <w:tcW w:w="680" w:type="pct"/>
            <w:tcBorders>
              <w:top w:val="single" w:color="auto" w:sz="4" w:space="0"/>
              <w:left w:val="single" w:color="auto" w:sz="4" w:space="0"/>
              <w:bottom w:val="single" w:color="auto" w:sz="4" w:space="0"/>
              <w:right w:val="single" w:color="auto" w:sz="4" w:space="0"/>
            </w:tcBorders>
            <w:vAlign w:val="center"/>
          </w:tcPr>
          <w:p w14:paraId="387F2893">
            <w:pPr>
              <w:jc w:val="center"/>
              <w:rPr>
                <w:rFonts w:eastAsia="仿宋_GB2312" w:cs="Times New Roman"/>
                <w:szCs w:val="24"/>
              </w:rPr>
            </w:pPr>
          </w:p>
        </w:tc>
        <w:tc>
          <w:tcPr>
            <w:tcW w:w="861" w:type="pct"/>
            <w:tcBorders>
              <w:top w:val="single" w:color="auto" w:sz="4" w:space="0"/>
              <w:left w:val="single" w:color="auto" w:sz="4" w:space="0"/>
              <w:bottom w:val="single" w:color="auto" w:sz="4" w:space="0"/>
              <w:right w:val="single" w:color="auto" w:sz="4" w:space="0"/>
            </w:tcBorders>
            <w:vAlign w:val="center"/>
          </w:tcPr>
          <w:p w14:paraId="522E2159">
            <w:pPr>
              <w:jc w:val="center"/>
              <w:rPr>
                <w:rFonts w:eastAsia="仿宋_GB2312" w:cs="Times New Roman"/>
                <w:szCs w:val="24"/>
              </w:rPr>
            </w:pPr>
          </w:p>
        </w:tc>
        <w:tc>
          <w:tcPr>
            <w:tcW w:w="625" w:type="pct"/>
            <w:tcBorders>
              <w:top w:val="single" w:color="auto" w:sz="4" w:space="0"/>
              <w:left w:val="single" w:color="auto" w:sz="4" w:space="0"/>
              <w:bottom w:val="single" w:color="auto" w:sz="4" w:space="0"/>
              <w:right w:val="single" w:color="auto" w:sz="4" w:space="0"/>
            </w:tcBorders>
            <w:vAlign w:val="center"/>
          </w:tcPr>
          <w:p w14:paraId="572E14E9">
            <w:pPr>
              <w:jc w:val="center"/>
              <w:rPr>
                <w:rFonts w:eastAsia="仿宋_GB2312" w:cs="Times New Roman"/>
                <w:szCs w:val="24"/>
              </w:rPr>
            </w:pPr>
          </w:p>
        </w:tc>
        <w:tc>
          <w:tcPr>
            <w:tcW w:w="703" w:type="pct"/>
            <w:tcBorders>
              <w:top w:val="single" w:color="auto" w:sz="4" w:space="0"/>
              <w:left w:val="single" w:color="auto" w:sz="4" w:space="0"/>
              <w:bottom w:val="single" w:color="auto" w:sz="4" w:space="0"/>
              <w:right w:val="single" w:color="auto" w:sz="4" w:space="0"/>
            </w:tcBorders>
            <w:vAlign w:val="center"/>
          </w:tcPr>
          <w:p w14:paraId="249A05F7">
            <w:pPr>
              <w:jc w:val="center"/>
              <w:rPr>
                <w:rFonts w:eastAsia="仿宋_GB2312" w:cs="Times New Roman"/>
                <w:szCs w:val="24"/>
              </w:rPr>
            </w:pPr>
          </w:p>
        </w:tc>
        <w:tc>
          <w:tcPr>
            <w:tcW w:w="1876" w:type="pct"/>
            <w:tcBorders>
              <w:top w:val="single" w:color="auto" w:sz="4" w:space="0"/>
              <w:left w:val="single" w:color="auto" w:sz="4" w:space="0"/>
              <w:bottom w:val="single" w:color="auto" w:sz="4" w:space="0"/>
              <w:right w:val="single" w:color="auto" w:sz="4" w:space="0"/>
            </w:tcBorders>
            <w:vAlign w:val="center"/>
          </w:tcPr>
          <w:p w14:paraId="493BFBEE">
            <w:pPr>
              <w:spacing w:line="276" w:lineRule="auto"/>
              <w:jc w:val="center"/>
              <w:rPr>
                <w:rFonts w:eastAsia="仿宋_GB2312" w:cs="Times New Roman"/>
                <w:szCs w:val="24"/>
              </w:rPr>
            </w:pPr>
          </w:p>
        </w:tc>
      </w:tr>
      <w:tr w14:paraId="4E8A2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254" w:type="pct"/>
            <w:tcBorders>
              <w:top w:val="single" w:color="auto" w:sz="4" w:space="0"/>
              <w:left w:val="single" w:color="auto" w:sz="4" w:space="0"/>
              <w:bottom w:val="single" w:color="auto" w:sz="4" w:space="0"/>
              <w:right w:val="single" w:color="auto" w:sz="4" w:space="0"/>
            </w:tcBorders>
            <w:vAlign w:val="center"/>
          </w:tcPr>
          <w:p w14:paraId="5D0B6AEA">
            <w:pPr>
              <w:jc w:val="center"/>
              <w:rPr>
                <w:rFonts w:eastAsia="仿宋_GB2312" w:cs="Times New Roman"/>
                <w:szCs w:val="24"/>
              </w:rPr>
            </w:pPr>
            <w:r>
              <w:rPr>
                <w:rFonts w:eastAsia="仿宋_GB2312" w:cs="Times New Roman"/>
                <w:szCs w:val="24"/>
              </w:rPr>
              <w:t>3</w:t>
            </w:r>
          </w:p>
        </w:tc>
        <w:tc>
          <w:tcPr>
            <w:tcW w:w="680" w:type="pct"/>
            <w:tcBorders>
              <w:top w:val="single" w:color="auto" w:sz="4" w:space="0"/>
              <w:left w:val="single" w:color="auto" w:sz="4" w:space="0"/>
              <w:bottom w:val="single" w:color="auto" w:sz="4" w:space="0"/>
              <w:right w:val="single" w:color="auto" w:sz="4" w:space="0"/>
            </w:tcBorders>
            <w:vAlign w:val="center"/>
          </w:tcPr>
          <w:p w14:paraId="30927432">
            <w:pPr>
              <w:jc w:val="center"/>
              <w:rPr>
                <w:rFonts w:eastAsia="仿宋_GB2312" w:cs="Times New Roman"/>
                <w:szCs w:val="24"/>
              </w:rPr>
            </w:pPr>
          </w:p>
        </w:tc>
        <w:tc>
          <w:tcPr>
            <w:tcW w:w="861" w:type="pct"/>
            <w:tcBorders>
              <w:top w:val="single" w:color="auto" w:sz="4" w:space="0"/>
              <w:left w:val="single" w:color="auto" w:sz="4" w:space="0"/>
              <w:bottom w:val="single" w:color="auto" w:sz="4" w:space="0"/>
              <w:right w:val="single" w:color="auto" w:sz="4" w:space="0"/>
            </w:tcBorders>
            <w:vAlign w:val="center"/>
          </w:tcPr>
          <w:p w14:paraId="40B44527">
            <w:pPr>
              <w:jc w:val="center"/>
              <w:rPr>
                <w:rFonts w:eastAsia="仿宋_GB2312" w:cs="Times New Roman"/>
                <w:szCs w:val="24"/>
              </w:rPr>
            </w:pPr>
          </w:p>
        </w:tc>
        <w:tc>
          <w:tcPr>
            <w:tcW w:w="625" w:type="pct"/>
            <w:tcBorders>
              <w:top w:val="single" w:color="auto" w:sz="4" w:space="0"/>
              <w:left w:val="single" w:color="auto" w:sz="4" w:space="0"/>
              <w:bottom w:val="single" w:color="auto" w:sz="4" w:space="0"/>
              <w:right w:val="single" w:color="auto" w:sz="4" w:space="0"/>
            </w:tcBorders>
            <w:vAlign w:val="center"/>
          </w:tcPr>
          <w:p w14:paraId="64CE80D8">
            <w:pPr>
              <w:jc w:val="center"/>
              <w:rPr>
                <w:rFonts w:eastAsia="仿宋_GB2312" w:cs="Times New Roman"/>
                <w:szCs w:val="24"/>
              </w:rPr>
            </w:pPr>
          </w:p>
        </w:tc>
        <w:tc>
          <w:tcPr>
            <w:tcW w:w="703" w:type="pct"/>
            <w:tcBorders>
              <w:top w:val="single" w:color="auto" w:sz="4" w:space="0"/>
              <w:left w:val="single" w:color="auto" w:sz="4" w:space="0"/>
              <w:bottom w:val="single" w:color="auto" w:sz="4" w:space="0"/>
              <w:right w:val="single" w:color="auto" w:sz="4" w:space="0"/>
            </w:tcBorders>
            <w:vAlign w:val="center"/>
          </w:tcPr>
          <w:p w14:paraId="3BA196FF">
            <w:pPr>
              <w:jc w:val="center"/>
              <w:rPr>
                <w:rFonts w:eastAsia="仿宋_GB2312" w:cs="Times New Roman"/>
                <w:szCs w:val="24"/>
              </w:rPr>
            </w:pPr>
          </w:p>
        </w:tc>
        <w:tc>
          <w:tcPr>
            <w:tcW w:w="1876" w:type="pct"/>
            <w:tcBorders>
              <w:top w:val="single" w:color="auto" w:sz="4" w:space="0"/>
              <w:left w:val="single" w:color="auto" w:sz="4" w:space="0"/>
              <w:bottom w:val="single" w:color="auto" w:sz="4" w:space="0"/>
              <w:right w:val="single" w:color="auto" w:sz="4" w:space="0"/>
            </w:tcBorders>
            <w:vAlign w:val="center"/>
          </w:tcPr>
          <w:p w14:paraId="534D9E68">
            <w:pPr>
              <w:spacing w:line="276" w:lineRule="auto"/>
              <w:jc w:val="center"/>
              <w:rPr>
                <w:rFonts w:eastAsia="仿宋_GB2312" w:cs="Times New Roman"/>
                <w:szCs w:val="24"/>
              </w:rPr>
            </w:pPr>
          </w:p>
        </w:tc>
      </w:tr>
      <w:tr w14:paraId="1E49E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254" w:type="pct"/>
            <w:tcBorders>
              <w:top w:val="single" w:color="auto" w:sz="4" w:space="0"/>
              <w:left w:val="single" w:color="auto" w:sz="4" w:space="0"/>
              <w:bottom w:val="single" w:color="auto" w:sz="4" w:space="0"/>
              <w:right w:val="single" w:color="auto" w:sz="4" w:space="0"/>
            </w:tcBorders>
            <w:vAlign w:val="center"/>
          </w:tcPr>
          <w:p w14:paraId="2C599D7E">
            <w:pPr>
              <w:jc w:val="center"/>
              <w:rPr>
                <w:rFonts w:eastAsia="仿宋_GB2312" w:cs="Times New Roman"/>
                <w:szCs w:val="24"/>
              </w:rPr>
            </w:pPr>
            <w:r>
              <w:rPr>
                <w:rFonts w:hint="eastAsia" w:eastAsia="仿宋_GB2312" w:cs="Times New Roman"/>
                <w:szCs w:val="24"/>
              </w:rPr>
              <w:t>……</w:t>
            </w:r>
          </w:p>
        </w:tc>
        <w:tc>
          <w:tcPr>
            <w:tcW w:w="680" w:type="pct"/>
            <w:tcBorders>
              <w:top w:val="single" w:color="auto" w:sz="4" w:space="0"/>
              <w:left w:val="single" w:color="auto" w:sz="4" w:space="0"/>
              <w:bottom w:val="single" w:color="auto" w:sz="4" w:space="0"/>
              <w:right w:val="single" w:color="auto" w:sz="4" w:space="0"/>
            </w:tcBorders>
            <w:vAlign w:val="center"/>
          </w:tcPr>
          <w:p w14:paraId="6BAD2699">
            <w:pPr>
              <w:jc w:val="center"/>
              <w:rPr>
                <w:rFonts w:eastAsia="仿宋_GB2312" w:cs="Times New Roman"/>
                <w:szCs w:val="24"/>
              </w:rPr>
            </w:pPr>
          </w:p>
        </w:tc>
        <w:tc>
          <w:tcPr>
            <w:tcW w:w="861" w:type="pct"/>
            <w:tcBorders>
              <w:top w:val="single" w:color="auto" w:sz="4" w:space="0"/>
              <w:left w:val="single" w:color="auto" w:sz="4" w:space="0"/>
              <w:bottom w:val="single" w:color="auto" w:sz="4" w:space="0"/>
              <w:right w:val="single" w:color="auto" w:sz="4" w:space="0"/>
            </w:tcBorders>
            <w:vAlign w:val="center"/>
          </w:tcPr>
          <w:p w14:paraId="1541ABD0">
            <w:pPr>
              <w:jc w:val="center"/>
              <w:rPr>
                <w:rFonts w:eastAsia="仿宋_GB2312" w:cs="Times New Roman"/>
                <w:szCs w:val="24"/>
              </w:rPr>
            </w:pPr>
          </w:p>
        </w:tc>
        <w:tc>
          <w:tcPr>
            <w:tcW w:w="625" w:type="pct"/>
            <w:tcBorders>
              <w:top w:val="single" w:color="auto" w:sz="4" w:space="0"/>
              <w:left w:val="single" w:color="auto" w:sz="4" w:space="0"/>
              <w:bottom w:val="single" w:color="auto" w:sz="4" w:space="0"/>
              <w:right w:val="single" w:color="auto" w:sz="4" w:space="0"/>
            </w:tcBorders>
            <w:vAlign w:val="center"/>
          </w:tcPr>
          <w:p w14:paraId="2EC308ED">
            <w:pPr>
              <w:jc w:val="center"/>
              <w:rPr>
                <w:rFonts w:eastAsia="仿宋_GB2312" w:cs="Times New Roman"/>
                <w:szCs w:val="24"/>
              </w:rPr>
            </w:pPr>
          </w:p>
        </w:tc>
        <w:tc>
          <w:tcPr>
            <w:tcW w:w="703" w:type="pct"/>
            <w:tcBorders>
              <w:top w:val="single" w:color="auto" w:sz="4" w:space="0"/>
              <w:left w:val="single" w:color="auto" w:sz="4" w:space="0"/>
              <w:bottom w:val="single" w:color="auto" w:sz="4" w:space="0"/>
              <w:right w:val="single" w:color="auto" w:sz="4" w:space="0"/>
            </w:tcBorders>
            <w:vAlign w:val="center"/>
          </w:tcPr>
          <w:p w14:paraId="6BFE15D1">
            <w:pPr>
              <w:jc w:val="center"/>
              <w:rPr>
                <w:rFonts w:eastAsia="仿宋_GB2312" w:cs="Times New Roman"/>
                <w:szCs w:val="24"/>
              </w:rPr>
            </w:pPr>
          </w:p>
        </w:tc>
        <w:tc>
          <w:tcPr>
            <w:tcW w:w="1876" w:type="pct"/>
            <w:tcBorders>
              <w:top w:val="single" w:color="auto" w:sz="4" w:space="0"/>
              <w:left w:val="single" w:color="auto" w:sz="4" w:space="0"/>
              <w:bottom w:val="single" w:color="auto" w:sz="4" w:space="0"/>
              <w:right w:val="single" w:color="auto" w:sz="4" w:space="0"/>
            </w:tcBorders>
            <w:vAlign w:val="center"/>
          </w:tcPr>
          <w:p w14:paraId="68DF34DB">
            <w:pPr>
              <w:spacing w:line="276" w:lineRule="auto"/>
              <w:jc w:val="center"/>
              <w:rPr>
                <w:rFonts w:eastAsia="仿宋_GB2312" w:cs="Times New Roman"/>
                <w:szCs w:val="24"/>
              </w:rPr>
            </w:pPr>
          </w:p>
        </w:tc>
      </w:tr>
    </w:tbl>
    <w:p w14:paraId="3572C4FE">
      <w:pPr>
        <w:topLinePunct/>
        <w:spacing w:line="360" w:lineRule="auto"/>
        <w:ind w:firstLine="482"/>
        <w:rPr>
          <w:rFonts w:eastAsia="仿宋_GB2312" w:cs="Times New Roman"/>
          <w:color w:val="000000" w:themeColor="text1"/>
          <w:szCs w:val="24"/>
        </w:rPr>
      </w:pPr>
      <w:r>
        <w:rPr>
          <w:rFonts w:eastAsia="仿宋_GB2312" w:cs="Times New Roman"/>
          <w:color w:val="000000" w:themeColor="text1"/>
          <w:szCs w:val="24"/>
        </w:rPr>
        <w:t>注：需提供身份证、执业资格证（如无则提供学历证书等资料）及一年以内的单位社保缴费凭证</w:t>
      </w:r>
      <w:r>
        <w:rPr>
          <w:rFonts w:hint="eastAsia" w:eastAsia="仿宋_GB2312" w:cs="Times New Roman"/>
          <w:color w:val="000000" w:themeColor="text1"/>
          <w:szCs w:val="24"/>
        </w:rPr>
        <w:t>，缴纳凭证需盖公章。</w:t>
      </w:r>
    </w:p>
    <w:p w14:paraId="09E8353D">
      <w:pPr>
        <w:jc w:val="center"/>
        <w:rPr>
          <w:rFonts w:eastAsia="黑体" w:cs="Times New Roman"/>
          <w:sz w:val="28"/>
          <w:szCs w:val="28"/>
        </w:rPr>
      </w:pPr>
    </w:p>
    <w:p w14:paraId="29AF9B8F">
      <w:pPr>
        <w:widowControl/>
        <w:jc w:val="left"/>
        <w:rPr>
          <w:rFonts w:eastAsia="黑体" w:cs="Times New Roman"/>
          <w:sz w:val="28"/>
          <w:szCs w:val="28"/>
        </w:rPr>
      </w:pPr>
      <w:r>
        <w:rPr>
          <w:rFonts w:eastAsia="黑体" w:cs="Times New Roman"/>
          <w:sz w:val="28"/>
          <w:szCs w:val="28"/>
        </w:rPr>
        <w:br w:type="page"/>
      </w:r>
    </w:p>
    <w:p w14:paraId="2BDA5F07">
      <w:pPr>
        <w:jc w:val="center"/>
        <w:rPr>
          <w:rFonts w:eastAsia="黑体" w:cs="Times New Roman"/>
          <w:sz w:val="28"/>
          <w:szCs w:val="28"/>
        </w:rPr>
      </w:pPr>
      <w:bookmarkStart w:id="15" w:name="_Hlk192596011"/>
      <w:r>
        <w:rPr>
          <w:rFonts w:hint="eastAsia" w:eastAsia="黑体" w:cs="Times New Roman"/>
          <w:sz w:val="28"/>
          <w:szCs w:val="28"/>
        </w:rPr>
        <w:t>五、投标</w:t>
      </w:r>
      <w:r>
        <w:rPr>
          <w:rFonts w:eastAsia="黑体" w:cs="Times New Roman"/>
          <w:sz w:val="28"/>
          <w:szCs w:val="28"/>
        </w:rPr>
        <w:t>报价函</w:t>
      </w:r>
      <w:r>
        <w:rPr>
          <w:rFonts w:hint="eastAsia" w:ascii="黑体" w:hAnsi="黑体" w:eastAsia="黑体" w:cs="Times New Roman"/>
          <w:sz w:val="28"/>
          <w:szCs w:val="28"/>
        </w:rPr>
        <w:t>（格式）</w:t>
      </w:r>
    </w:p>
    <w:bookmarkEnd w:id="15"/>
    <w:p w14:paraId="537A0AEF">
      <w:pPr>
        <w:ind w:firstLine="482"/>
        <w:rPr>
          <w:rFonts w:cs="Times New Roman"/>
          <w:b/>
          <w:szCs w:val="24"/>
        </w:rPr>
      </w:pPr>
    </w:p>
    <w:p w14:paraId="1FE87AD0">
      <w:pPr>
        <w:ind w:firstLine="482"/>
        <w:rPr>
          <w:rFonts w:cs="Times New Roman"/>
          <w:szCs w:val="24"/>
        </w:rPr>
      </w:pP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3"/>
        <w:gridCol w:w="5759"/>
      </w:tblGrid>
      <w:tr w14:paraId="49261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51" w:hRule="atLeast"/>
        </w:trPr>
        <w:tc>
          <w:tcPr>
            <w:tcW w:w="1621" w:type="pct"/>
            <w:tcBorders>
              <w:top w:val="single" w:color="auto" w:sz="4" w:space="0"/>
              <w:left w:val="single" w:color="auto" w:sz="4" w:space="0"/>
              <w:bottom w:val="single" w:color="auto" w:sz="4" w:space="0"/>
              <w:right w:val="single" w:color="auto" w:sz="4" w:space="0"/>
            </w:tcBorders>
            <w:vAlign w:val="center"/>
          </w:tcPr>
          <w:p w14:paraId="5ED5536E">
            <w:pPr>
              <w:widowControl/>
              <w:jc w:val="center"/>
              <w:rPr>
                <w:rFonts w:cs="Times New Roman"/>
                <w:b/>
                <w:bCs/>
                <w:sz w:val="28"/>
                <w:szCs w:val="28"/>
              </w:rPr>
            </w:pPr>
            <w:r>
              <w:rPr>
                <w:rFonts w:cs="Times New Roman"/>
                <w:b/>
                <w:bCs/>
                <w:sz w:val="28"/>
                <w:szCs w:val="28"/>
              </w:rPr>
              <w:t>项目</w:t>
            </w:r>
            <w:r>
              <w:rPr>
                <w:rFonts w:hint="eastAsia" w:cs="Times New Roman"/>
                <w:b/>
                <w:bCs/>
                <w:sz w:val="28"/>
                <w:szCs w:val="28"/>
              </w:rPr>
              <w:t>编号、</w:t>
            </w:r>
            <w:r>
              <w:rPr>
                <w:rFonts w:cs="Times New Roman"/>
                <w:b/>
                <w:bCs/>
                <w:sz w:val="28"/>
                <w:szCs w:val="28"/>
              </w:rPr>
              <w:t>名称</w:t>
            </w:r>
          </w:p>
        </w:tc>
        <w:tc>
          <w:tcPr>
            <w:tcW w:w="3379" w:type="pct"/>
            <w:tcBorders>
              <w:top w:val="single" w:color="auto" w:sz="4" w:space="0"/>
              <w:left w:val="single" w:color="auto" w:sz="4" w:space="0"/>
              <w:bottom w:val="single" w:color="auto" w:sz="4" w:space="0"/>
              <w:right w:val="single" w:color="auto" w:sz="4" w:space="0"/>
            </w:tcBorders>
            <w:vAlign w:val="center"/>
          </w:tcPr>
          <w:p w14:paraId="5642CD09">
            <w:pPr>
              <w:widowControl/>
              <w:jc w:val="left"/>
              <w:rPr>
                <w:rFonts w:cs="Times New Roman"/>
                <w:sz w:val="28"/>
                <w:szCs w:val="28"/>
              </w:rPr>
            </w:pPr>
          </w:p>
        </w:tc>
      </w:tr>
      <w:tr w14:paraId="4A8F5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621" w:type="pct"/>
            <w:tcBorders>
              <w:top w:val="single" w:color="auto" w:sz="4" w:space="0"/>
              <w:left w:val="single" w:color="auto" w:sz="4" w:space="0"/>
              <w:bottom w:val="single" w:color="auto" w:sz="4" w:space="0"/>
              <w:right w:val="single" w:color="auto" w:sz="4" w:space="0"/>
            </w:tcBorders>
            <w:vAlign w:val="center"/>
          </w:tcPr>
          <w:p w14:paraId="4A49428E">
            <w:pPr>
              <w:widowControl/>
              <w:jc w:val="center"/>
              <w:rPr>
                <w:rFonts w:cs="Times New Roman"/>
                <w:b/>
                <w:bCs/>
                <w:sz w:val="28"/>
                <w:szCs w:val="28"/>
              </w:rPr>
            </w:pPr>
            <w:r>
              <w:rPr>
                <w:rFonts w:hint="eastAsia" w:cs="Times New Roman"/>
                <w:b/>
                <w:bCs/>
                <w:sz w:val="28"/>
                <w:szCs w:val="28"/>
              </w:rPr>
              <w:t>投标</w:t>
            </w:r>
            <w:r>
              <w:rPr>
                <w:rFonts w:cs="Times New Roman"/>
                <w:b/>
                <w:bCs/>
                <w:sz w:val="28"/>
                <w:szCs w:val="28"/>
              </w:rPr>
              <w:t>报价</w:t>
            </w:r>
          </w:p>
        </w:tc>
        <w:tc>
          <w:tcPr>
            <w:tcW w:w="3379" w:type="pct"/>
            <w:tcBorders>
              <w:top w:val="single" w:color="auto" w:sz="4" w:space="0"/>
              <w:left w:val="single" w:color="auto" w:sz="4" w:space="0"/>
              <w:bottom w:val="single" w:color="auto" w:sz="4" w:space="0"/>
              <w:right w:val="single" w:color="auto" w:sz="4" w:space="0"/>
            </w:tcBorders>
            <w:vAlign w:val="center"/>
          </w:tcPr>
          <w:p w14:paraId="32E6AF09">
            <w:pPr>
              <w:widowControl/>
              <w:ind w:right="964"/>
              <w:jc w:val="right"/>
              <w:rPr>
                <w:rFonts w:cs="Times New Roman"/>
                <w:sz w:val="28"/>
                <w:szCs w:val="28"/>
              </w:rPr>
            </w:pPr>
            <w:r>
              <w:rPr>
                <w:rFonts w:cs="Times New Roman"/>
                <w:b/>
                <w:bCs/>
                <w:sz w:val="28"/>
                <w:szCs w:val="28"/>
              </w:rPr>
              <w:t>（元）</w:t>
            </w:r>
          </w:p>
        </w:tc>
      </w:tr>
      <w:tr w14:paraId="278E8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621" w:type="pct"/>
            <w:tcBorders>
              <w:top w:val="single" w:color="auto" w:sz="4" w:space="0"/>
              <w:left w:val="single" w:color="auto" w:sz="4" w:space="0"/>
              <w:bottom w:val="single" w:color="auto" w:sz="4" w:space="0"/>
              <w:right w:val="single" w:color="auto" w:sz="4" w:space="0"/>
            </w:tcBorders>
            <w:vAlign w:val="center"/>
          </w:tcPr>
          <w:p w14:paraId="4E05C3B4">
            <w:pPr>
              <w:widowControl/>
              <w:jc w:val="center"/>
              <w:rPr>
                <w:rFonts w:cs="Times New Roman"/>
                <w:b/>
                <w:bCs/>
                <w:sz w:val="28"/>
                <w:szCs w:val="28"/>
              </w:rPr>
            </w:pPr>
            <w:r>
              <w:rPr>
                <w:rFonts w:cs="Times New Roman"/>
                <w:b/>
                <w:bCs/>
                <w:sz w:val="28"/>
                <w:szCs w:val="28"/>
              </w:rPr>
              <w:t>备</w:t>
            </w:r>
            <w:r>
              <w:rPr>
                <w:rFonts w:hint="eastAsia" w:cs="Times New Roman"/>
                <w:b/>
                <w:bCs/>
                <w:sz w:val="28"/>
                <w:szCs w:val="28"/>
              </w:rPr>
              <w:t xml:space="preserve">  </w:t>
            </w:r>
            <w:r>
              <w:rPr>
                <w:rFonts w:cs="Times New Roman"/>
                <w:b/>
                <w:bCs/>
                <w:sz w:val="28"/>
                <w:szCs w:val="28"/>
              </w:rPr>
              <w:t>注</w:t>
            </w:r>
          </w:p>
        </w:tc>
        <w:tc>
          <w:tcPr>
            <w:tcW w:w="3379" w:type="pct"/>
            <w:tcBorders>
              <w:top w:val="single" w:color="auto" w:sz="4" w:space="0"/>
              <w:left w:val="single" w:color="auto" w:sz="4" w:space="0"/>
              <w:bottom w:val="single" w:color="auto" w:sz="4" w:space="0"/>
              <w:right w:val="single" w:color="auto" w:sz="4" w:space="0"/>
              <w:tr2bl w:val="nil"/>
            </w:tcBorders>
            <w:vAlign w:val="center"/>
          </w:tcPr>
          <w:p w14:paraId="71828B36">
            <w:pPr>
              <w:widowControl/>
              <w:jc w:val="left"/>
              <w:rPr>
                <w:rFonts w:cs="Times New Roman"/>
                <w:sz w:val="28"/>
                <w:szCs w:val="28"/>
              </w:rPr>
            </w:pPr>
          </w:p>
        </w:tc>
      </w:tr>
    </w:tbl>
    <w:p w14:paraId="245EFB50">
      <w:pPr>
        <w:spacing w:line="450" w:lineRule="atLeast"/>
        <w:ind w:firstLine="480"/>
        <w:rPr>
          <w:rFonts w:cs="Times New Roman"/>
          <w:szCs w:val="24"/>
        </w:rPr>
      </w:pPr>
      <w:r>
        <w:rPr>
          <w:rFonts w:cs="Times New Roman"/>
          <w:color w:val="000000" w:themeColor="text1"/>
          <w:szCs w:val="24"/>
        </w:rPr>
        <w:t>注：投标报价</w:t>
      </w:r>
      <w:r>
        <w:rPr>
          <w:rFonts w:cs="Times New Roman"/>
          <w:b/>
          <w:bCs/>
          <w:color w:val="000000" w:themeColor="text1"/>
          <w:szCs w:val="24"/>
        </w:rPr>
        <w:t>包含本项目产生的所有费用</w:t>
      </w:r>
      <w:r>
        <w:rPr>
          <w:rFonts w:cs="Times New Roman"/>
          <w:color w:val="000000" w:themeColor="text1"/>
          <w:szCs w:val="24"/>
        </w:rPr>
        <w:t>，均系采用人民币表示</w:t>
      </w:r>
      <w:r>
        <w:rPr>
          <w:rFonts w:hint="eastAsia" w:cs="Times New Roman"/>
          <w:color w:val="000000" w:themeColor="text1"/>
          <w:szCs w:val="24"/>
        </w:rPr>
        <w:t>，</w:t>
      </w:r>
      <w:r>
        <w:rPr>
          <w:rFonts w:cs="Times New Roman"/>
          <w:color w:val="000000" w:themeColor="text1"/>
          <w:szCs w:val="24"/>
        </w:rPr>
        <w:t>单位为元，精确到个位数</w:t>
      </w:r>
      <w:r>
        <w:rPr>
          <w:rFonts w:hint="eastAsia" w:cs="Times New Roman"/>
          <w:color w:val="000000" w:themeColor="text1"/>
          <w:szCs w:val="24"/>
        </w:rPr>
        <w:t>；</w:t>
      </w:r>
      <w:r>
        <w:rPr>
          <w:rFonts w:cs="Times New Roman"/>
          <w:color w:val="000000" w:themeColor="text1"/>
          <w:szCs w:val="24"/>
        </w:rPr>
        <w:t>报价内容与投标文件其他部分内容不一致时</w:t>
      </w:r>
      <w:r>
        <w:rPr>
          <w:rFonts w:hint="eastAsia" w:cs="Times New Roman"/>
          <w:color w:val="000000" w:themeColor="text1"/>
          <w:szCs w:val="24"/>
        </w:rPr>
        <w:t>，</w:t>
      </w:r>
      <w:r>
        <w:rPr>
          <w:rFonts w:cs="Times New Roman"/>
          <w:color w:val="000000" w:themeColor="text1"/>
          <w:szCs w:val="24"/>
        </w:rPr>
        <w:t>以报价</w:t>
      </w:r>
      <w:r>
        <w:rPr>
          <w:rFonts w:hint="eastAsia" w:cs="Times New Roman"/>
          <w:color w:val="000000" w:themeColor="text1"/>
          <w:szCs w:val="24"/>
        </w:rPr>
        <w:t>函</w:t>
      </w:r>
      <w:r>
        <w:rPr>
          <w:rFonts w:cs="Times New Roman"/>
          <w:color w:val="000000" w:themeColor="text1"/>
          <w:szCs w:val="24"/>
        </w:rPr>
        <w:t>内容为准。</w:t>
      </w:r>
    </w:p>
    <w:p w14:paraId="1E809283">
      <w:pPr>
        <w:spacing w:line="500" w:lineRule="exact"/>
        <w:ind w:firstLine="480"/>
        <w:rPr>
          <w:rFonts w:cs="Times New Roman"/>
          <w:kern w:val="1"/>
          <w:sz w:val="28"/>
          <w:szCs w:val="28"/>
        </w:rPr>
      </w:pPr>
    </w:p>
    <w:p w14:paraId="6CAD3DC5">
      <w:pPr>
        <w:spacing w:line="500" w:lineRule="exact"/>
        <w:ind w:firstLine="480"/>
        <w:rPr>
          <w:rFonts w:cs="Times New Roman"/>
          <w:kern w:val="1"/>
          <w:sz w:val="28"/>
          <w:szCs w:val="28"/>
        </w:rPr>
      </w:pPr>
    </w:p>
    <w:p w14:paraId="22A88772">
      <w:pPr>
        <w:spacing w:line="500" w:lineRule="exact"/>
        <w:ind w:firstLine="480"/>
        <w:rPr>
          <w:rFonts w:cs="Times New Roman"/>
          <w:kern w:val="1"/>
          <w:sz w:val="28"/>
          <w:szCs w:val="28"/>
        </w:rPr>
      </w:pPr>
      <w:r>
        <w:rPr>
          <w:rFonts w:hint="eastAsia" w:cs="Times New Roman"/>
          <w:kern w:val="1"/>
          <w:sz w:val="28"/>
          <w:szCs w:val="28"/>
        </w:rPr>
        <w:t>投标</w:t>
      </w:r>
      <w:r>
        <w:rPr>
          <w:rFonts w:cs="Times New Roman"/>
          <w:kern w:val="1"/>
          <w:sz w:val="28"/>
          <w:szCs w:val="28"/>
        </w:rPr>
        <w:t>单位：</w:t>
      </w:r>
      <w:r>
        <w:rPr>
          <w:rFonts w:hint="eastAsia" w:cs="Times New Roman"/>
          <w:kern w:val="1"/>
          <w:sz w:val="28"/>
          <w:szCs w:val="28"/>
        </w:rPr>
        <w:t xml:space="preserve">                       </w:t>
      </w:r>
      <w:r>
        <w:rPr>
          <w:rFonts w:cs="Times New Roman"/>
          <w:kern w:val="1"/>
          <w:sz w:val="28"/>
          <w:szCs w:val="28"/>
        </w:rPr>
        <w:t>（公章）</w:t>
      </w:r>
    </w:p>
    <w:p w14:paraId="52587DC2">
      <w:pPr>
        <w:spacing w:line="500" w:lineRule="exact"/>
        <w:ind w:firstLine="480"/>
        <w:rPr>
          <w:rFonts w:cs="Times New Roman"/>
          <w:kern w:val="1"/>
          <w:sz w:val="28"/>
          <w:szCs w:val="28"/>
        </w:rPr>
      </w:pPr>
      <w:r>
        <w:rPr>
          <w:rFonts w:cs="Times New Roman"/>
          <w:kern w:val="1"/>
          <w:sz w:val="28"/>
          <w:szCs w:val="28"/>
          <w:lang w:val="zh-CN"/>
        </w:rPr>
        <w:t>法定代表人或授权代表</w:t>
      </w:r>
      <w:r>
        <w:rPr>
          <w:rFonts w:hint="eastAsia" w:cs="Times New Roman"/>
          <w:kern w:val="1"/>
          <w:sz w:val="28"/>
          <w:szCs w:val="28"/>
          <w:lang w:val="zh-CN"/>
        </w:rPr>
        <w:t>（签字或盖章）</w:t>
      </w:r>
      <w:r>
        <w:rPr>
          <w:rFonts w:cs="Times New Roman"/>
          <w:kern w:val="1"/>
          <w:sz w:val="28"/>
          <w:szCs w:val="28"/>
          <w:lang w:val="zh-CN"/>
        </w:rPr>
        <w:t xml:space="preserve">：                   </w:t>
      </w:r>
    </w:p>
    <w:p w14:paraId="6598D6A2">
      <w:pPr>
        <w:spacing w:line="500" w:lineRule="exact"/>
        <w:ind w:firstLine="480"/>
        <w:rPr>
          <w:rFonts w:cs="Times New Roman"/>
          <w:kern w:val="1"/>
          <w:sz w:val="28"/>
          <w:szCs w:val="28"/>
        </w:rPr>
      </w:pPr>
      <w:r>
        <w:rPr>
          <w:rFonts w:cs="Times New Roman"/>
          <w:kern w:val="1"/>
          <w:sz w:val="28"/>
          <w:szCs w:val="28"/>
        </w:rPr>
        <w:t>日      期：        年    月    日</w:t>
      </w:r>
    </w:p>
    <w:p w14:paraId="1D35D28D">
      <w:pPr>
        <w:widowControl/>
        <w:jc w:val="left"/>
        <w:rPr>
          <w:rFonts w:eastAsia="黑体" w:cs="Times New Roman"/>
          <w:sz w:val="28"/>
          <w:szCs w:val="28"/>
        </w:rPr>
      </w:pPr>
      <w:r>
        <w:rPr>
          <w:rFonts w:eastAsia="黑体" w:cs="Times New Roman"/>
          <w:sz w:val="28"/>
          <w:szCs w:val="28"/>
        </w:rPr>
        <w:br w:type="page"/>
      </w:r>
    </w:p>
    <w:p w14:paraId="29EEF673">
      <w:pPr>
        <w:jc w:val="center"/>
        <w:rPr>
          <w:rFonts w:eastAsia="黑体" w:cs="Times New Roman"/>
          <w:sz w:val="28"/>
          <w:szCs w:val="28"/>
        </w:rPr>
      </w:pPr>
      <w:bookmarkStart w:id="16" w:name="_Hlk192596045"/>
      <w:r>
        <w:rPr>
          <w:rFonts w:hint="eastAsia" w:eastAsia="黑体" w:cs="Times New Roman"/>
          <w:sz w:val="28"/>
          <w:szCs w:val="28"/>
        </w:rPr>
        <w:t>六、近三年类似项目承担及履约情况</w:t>
      </w:r>
      <w:r>
        <w:rPr>
          <w:rFonts w:hint="eastAsia" w:ascii="黑体" w:hAnsi="黑体" w:eastAsia="黑体" w:cs="Times New Roman"/>
          <w:sz w:val="28"/>
          <w:szCs w:val="28"/>
        </w:rPr>
        <w:t>（格式）</w:t>
      </w:r>
    </w:p>
    <w:bookmarkEnd w:id="16"/>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1442"/>
        <w:gridCol w:w="1442"/>
        <w:gridCol w:w="1336"/>
        <w:gridCol w:w="1252"/>
        <w:gridCol w:w="1194"/>
        <w:gridCol w:w="1140"/>
      </w:tblGrid>
      <w:tr w14:paraId="3FC41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Align w:val="center"/>
          </w:tcPr>
          <w:p w14:paraId="51EB0AA2">
            <w:pPr>
              <w:snapToGrid w:val="0"/>
              <w:jc w:val="center"/>
              <w:rPr>
                <w:rFonts w:ascii="仿宋_GB2312" w:eastAsia="仿宋_GB2312" w:cs="Times New Roman"/>
                <w:b/>
                <w:bCs/>
                <w:color w:val="000000" w:themeColor="text1"/>
              </w:rPr>
            </w:pPr>
            <w:r>
              <w:rPr>
                <w:rFonts w:hint="eastAsia" w:ascii="仿宋_GB2312" w:eastAsia="仿宋_GB2312" w:cs="Times New Roman"/>
                <w:b/>
                <w:bCs/>
                <w:color w:val="000000" w:themeColor="text1"/>
              </w:rPr>
              <w:t>序号</w:t>
            </w:r>
          </w:p>
        </w:tc>
        <w:tc>
          <w:tcPr>
            <w:tcW w:w="1404" w:type="dxa"/>
            <w:vAlign w:val="center"/>
          </w:tcPr>
          <w:p w14:paraId="3432F26B">
            <w:pPr>
              <w:snapToGrid w:val="0"/>
              <w:jc w:val="center"/>
              <w:rPr>
                <w:rFonts w:ascii="仿宋_GB2312" w:eastAsia="仿宋_GB2312" w:cs="Times New Roman"/>
                <w:b/>
                <w:bCs/>
                <w:color w:val="000000" w:themeColor="text1"/>
              </w:rPr>
            </w:pPr>
            <w:r>
              <w:rPr>
                <w:rFonts w:hint="eastAsia" w:ascii="仿宋_GB2312" w:eastAsia="仿宋_GB2312" w:cs="Times New Roman"/>
                <w:b/>
                <w:bCs/>
                <w:color w:val="000000" w:themeColor="text1"/>
              </w:rPr>
              <w:t>项目名称</w:t>
            </w:r>
          </w:p>
        </w:tc>
        <w:tc>
          <w:tcPr>
            <w:tcW w:w="1404" w:type="dxa"/>
            <w:vAlign w:val="center"/>
          </w:tcPr>
          <w:p w14:paraId="7243AB0C">
            <w:pPr>
              <w:snapToGrid w:val="0"/>
              <w:jc w:val="center"/>
              <w:rPr>
                <w:rFonts w:ascii="仿宋_GB2312" w:eastAsia="仿宋_GB2312" w:cs="Times New Roman"/>
                <w:b/>
                <w:bCs/>
                <w:color w:val="000000" w:themeColor="text1"/>
              </w:rPr>
            </w:pPr>
            <w:r>
              <w:rPr>
                <w:rFonts w:hint="eastAsia" w:ascii="仿宋_GB2312" w:eastAsia="仿宋_GB2312" w:cs="Times New Roman"/>
                <w:b/>
                <w:bCs/>
                <w:color w:val="000000" w:themeColor="text1"/>
              </w:rPr>
              <w:t>采购单位名称</w:t>
            </w:r>
          </w:p>
        </w:tc>
        <w:tc>
          <w:tcPr>
            <w:tcW w:w="1301" w:type="dxa"/>
            <w:vAlign w:val="center"/>
          </w:tcPr>
          <w:p w14:paraId="06453146">
            <w:pPr>
              <w:snapToGrid w:val="0"/>
              <w:jc w:val="center"/>
              <w:rPr>
                <w:rFonts w:ascii="仿宋_GB2312" w:eastAsia="仿宋_GB2312" w:cs="Times New Roman"/>
                <w:b/>
                <w:bCs/>
                <w:color w:val="000000" w:themeColor="text1"/>
              </w:rPr>
            </w:pPr>
            <w:r>
              <w:rPr>
                <w:rFonts w:hint="eastAsia" w:ascii="仿宋_GB2312" w:eastAsia="仿宋_GB2312" w:cs="Times New Roman"/>
                <w:b/>
                <w:bCs/>
                <w:color w:val="000000" w:themeColor="text1"/>
              </w:rPr>
              <w:t>项目内容</w:t>
            </w:r>
          </w:p>
        </w:tc>
        <w:tc>
          <w:tcPr>
            <w:tcW w:w="1219" w:type="dxa"/>
            <w:vAlign w:val="center"/>
          </w:tcPr>
          <w:p w14:paraId="28EE3E83">
            <w:pPr>
              <w:snapToGrid w:val="0"/>
              <w:jc w:val="center"/>
              <w:rPr>
                <w:rFonts w:ascii="仿宋_GB2312" w:eastAsia="仿宋_GB2312" w:cs="Times New Roman"/>
                <w:b/>
                <w:bCs/>
                <w:color w:val="000000" w:themeColor="text1"/>
              </w:rPr>
            </w:pPr>
            <w:r>
              <w:rPr>
                <w:rFonts w:hint="eastAsia" w:ascii="仿宋_GB2312" w:eastAsia="仿宋_GB2312" w:cs="Times New Roman"/>
                <w:b/>
                <w:bCs/>
                <w:color w:val="000000" w:themeColor="text1"/>
              </w:rPr>
              <w:t>合同总价（万元）</w:t>
            </w:r>
          </w:p>
        </w:tc>
        <w:tc>
          <w:tcPr>
            <w:tcW w:w="1162" w:type="dxa"/>
            <w:vAlign w:val="center"/>
          </w:tcPr>
          <w:p w14:paraId="0CD5214F">
            <w:pPr>
              <w:snapToGrid w:val="0"/>
              <w:jc w:val="center"/>
              <w:rPr>
                <w:rFonts w:ascii="仿宋_GB2312" w:eastAsia="仿宋_GB2312" w:cs="Times New Roman"/>
                <w:b/>
                <w:bCs/>
                <w:color w:val="000000" w:themeColor="text1"/>
              </w:rPr>
            </w:pPr>
            <w:r>
              <w:rPr>
                <w:rFonts w:hint="eastAsia" w:ascii="仿宋_GB2312" w:eastAsia="仿宋_GB2312" w:cs="Times New Roman"/>
                <w:b/>
                <w:bCs/>
                <w:color w:val="000000" w:themeColor="text1"/>
              </w:rPr>
              <w:t>项目开始时间</w:t>
            </w:r>
          </w:p>
        </w:tc>
        <w:tc>
          <w:tcPr>
            <w:tcW w:w="1110" w:type="dxa"/>
            <w:vAlign w:val="center"/>
          </w:tcPr>
          <w:p w14:paraId="2F89F8E7">
            <w:pPr>
              <w:snapToGrid w:val="0"/>
              <w:jc w:val="center"/>
              <w:rPr>
                <w:rFonts w:ascii="仿宋_GB2312" w:eastAsia="仿宋_GB2312" w:cs="Times New Roman"/>
                <w:b/>
                <w:bCs/>
                <w:color w:val="000000" w:themeColor="text1"/>
              </w:rPr>
            </w:pPr>
            <w:r>
              <w:rPr>
                <w:rFonts w:hint="eastAsia" w:ascii="仿宋_GB2312" w:eastAsia="仿宋_GB2312" w:cs="Times New Roman"/>
                <w:b/>
                <w:bCs/>
                <w:color w:val="000000" w:themeColor="text1"/>
              </w:rPr>
              <w:t>履约情况</w:t>
            </w:r>
          </w:p>
        </w:tc>
      </w:tr>
      <w:tr w14:paraId="562DC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Align w:val="center"/>
          </w:tcPr>
          <w:p w14:paraId="600000AE">
            <w:pPr>
              <w:jc w:val="center"/>
              <w:rPr>
                <w:rFonts w:ascii="仿宋_GB2312" w:eastAsia="仿宋_GB2312" w:cs="Times New Roman"/>
                <w:color w:val="000000" w:themeColor="text1"/>
              </w:rPr>
            </w:pPr>
            <w:r>
              <w:rPr>
                <w:rFonts w:hint="eastAsia" w:ascii="仿宋_GB2312" w:eastAsia="仿宋_GB2312" w:cs="Times New Roman"/>
                <w:color w:val="000000" w:themeColor="text1"/>
              </w:rPr>
              <w:t>1</w:t>
            </w:r>
          </w:p>
        </w:tc>
        <w:tc>
          <w:tcPr>
            <w:tcW w:w="1404" w:type="dxa"/>
            <w:vAlign w:val="center"/>
          </w:tcPr>
          <w:p w14:paraId="66350626">
            <w:pPr>
              <w:rPr>
                <w:rFonts w:ascii="仿宋_GB2312" w:eastAsia="仿宋_GB2312" w:cs="Times New Roman"/>
                <w:color w:val="000000" w:themeColor="text1"/>
              </w:rPr>
            </w:pPr>
          </w:p>
        </w:tc>
        <w:tc>
          <w:tcPr>
            <w:tcW w:w="1404" w:type="dxa"/>
            <w:vAlign w:val="center"/>
          </w:tcPr>
          <w:p w14:paraId="1B92D67F">
            <w:pPr>
              <w:rPr>
                <w:rFonts w:ascii="仿宋_GB2312" w:eastAsia="仿宋_GB2312" w:cs="Times New Roman"/>
                <w:color w:val="000000" w:themeColor="text1"/>
              </w:rPr>
            </w:pPr>
          </w:p>
        </w:tc>
        <w:tc>
          <w:tcPr>
            <w:tcW w:w="1301" w:type="dxa"/>
            <w:vAlign w:val="center"/>
          </w:tcPr>
          <w:p w14:paraId="04AC8B5E">
            <w:pPr>
              <w:rPr>
                <w:rFonts w:ascii="仿宋_GB2312" w:eastAsia="仿宋_GB2312" w:cs="Times New Roman"/>
                <w:color w:val="000000" w:themeColor="text1"/>
              </w:rPr>
            </w:pPr>
          </w:p>
        </w:tc>
        <w:tc>
          <w:tcPr>
            <w:tcW w:w="1219" w:type="dxa"/>
            <w:vAlign w:val="center"/>
          </w:tcPr>
          <w:p w14:paraId="7139845F">
            <w:pPr>
              <w:rPr>
                <w:rFonts w:ascii="仿宋_GB2312" w:eastAsia="仿宋_GB2312" w:cs="Times New Roman"/>
                <w:color w:val="000000" w:themeColor="text1"/>
              </w:rPr>
            </w:pPr>
          </w:p>
        </w:tc>
        <w:tc>
          <w:tcPr>
            <w:tcW w:w="1162" w:type="dxa"/>
            <w:vAlign w:val="center"/>
          </w:tcPr>
          <w:p w14:paraId="671057D9">
            <w:pPr>
              <w:rPr>
                <w:rFonts w:ascii="仿宋_GB2312" w:eastAsia="仿宋_GB2312" w:cs="Times New Roman"/>
                <w:color w:val="000000" w:themeColor="text1"/>
              </w:rPr>
            </w:pPr>
          </w:p>
        </w:tc>
        <w:tc>
          <w:tcPr>
            <w:tcW w:w="1110" w:type="dxa"/>
            <w:vAlign w:val="center"/>
          </w:tcPr>
          <w:p w14:paraId="75776502">
            <w:pPr>
              <w:rPr>
                <w:rFonts w:ascii="仿宋_GB2312" w:eastAsia="仿宋_GB2312" w:cs="Times New Roman"/>
                <w:color w:val="000000" w:themeColor="text1"/>
              </w:rPr>
            </w:pPr>
          </w:p>
        </w:tc>
      </w:tr>
      <w:tr w14:paraId="5395C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Align w:val="center"/>
          </w:tcPr>
          <w:p w14:paraId="155DB058">
            <w:pPr>
              <w:jc w:val="center"/>
              <w:rPr>
                <w:rFonts w:ascii="仿宋_GB2312" w:eastAsia="仿宋_GB2312" w:cs="Times New Roman"/>
                <w:color w:val="000000" w:themeColor="text1"/>
              </w:rPr>
            </w:pPr>
            <w:r>
              <w:rPr>
                <w:rFonts w:hint="eastAsia" w:ascii="仿宋_GB2312" w:eastAsia="仿宋_GB2312" w:cs="Times New Roman"/>
                <w:color w:val="000000" w:themeColor="text1"/>
              </w:rPr>
              <w:t>2</w:t>
            </w:r>
          </w:p>
        </w:tc>
        <w:tc>
          <w:tcPr>
            <w:tcW w:w="1404" w:type="dxa"/>
            <w:vAlign w:val="center"/>
          </w:tcPr>
          <w:p w14:paraId="2C53606E">
            <w:pPr>
              <w:rPr>
                <w:rFonts w:ascii="仿宋_GB2312" w:eastAsia="仿宋_GB2312" w:cs="Times New Roman"/>
                <w:color w:val="000000" w:themeColor="text1"/>
              </w:rPr>
            </w:pPr>
          </w:p>
        </w:tc>
        <w:tc>
          <w:tcPr>
            <w:tcW w:w="1404" w:type="dxa"/>
            <w:vAlign w:val="center"/>
          </w:tcPr>
          <w:p w14:paraId="68B94D07">
            <w:pPr>
              <w:rPr>
                <w:rFonts w:ascii="仿宋_GB2312" w:eastAsia="仿宋_GB2312" w:cs="Times New Roman"/>
                <w:color w:val="000000" w:themeColor="text1"/>
              </w:rPr>
            </w:pPr>
          </w:p>
        </w:tc>
        <w:tc>
          <w:tcPr>
            <w:tcW w:w="1301" w:type="dxa"/>
            <w:vAlign w:val="center"/>
          </w:tcPr>
          <w:p w14:paraId="5F6032F1">
            <w:pPr>
              <w:rPr>
                <w:rFonts w:ascii="仿宋_GB2312" w:eastAsia="仿宋_GB2312" w:cs="Times New Roman"/>
                <w:color w:val="000000" w:themeColor="text1"/>
              </w:rPr>
            </w:pPr>
          </w:p>
        </w:tc>
        <w:tc>
          <w:tcPr>
            <w:tcW w:w="1219" w:type="dxa"/>
            <w:vAlign w:val="center"/>
          </w:tcPr>
          <w:p w14:paraId="0F594834">
            <w:pPr>
              <w:rPr>
                <w:rFonts w:ascii="仿宋_GB2312" w:eastAsia="仿宋_GB2312" w:cs="Times New Roman"/>
                <w:color w:val="000000" w:themeColor="text1"/>
              </w:rPr>
            </w:pPr>
          </w:p>
        </w:tc>
        <w:tc>
          <w:tcPr>
            <w:tcW w:w="1162" w:type="dxa"/>
            <w:vAlign w:val="center"/>
          </w:tcPr>
          <w:p w14:paraId="125EB7EB">
            <w:pPr>
              <w:rPr>
                <w:rFonts w:ascii="仿宋_GB2312" w:eastAsia="仿宋_GB2312" w:cs="Times New Roman"/>
                <w:color w:val="000000" w:themeColor="text1"/>
              </w:rPr>
            </w:pPr>
          </w:p>
        </w:tc>
        <w:tc>
          <w:tcPr>
            <w:tcW w:w="1110" w:type="dxa"/>
            <w:vAlign w:val="center"/>
          </w:tcPr>
          <w:p w14:paraId="5CF706AC">
            <w:pPr>
              <w:rPr>
                <w:rFonts w:ascii="仿宋_GB2312" w:eastAsia="仿宋_GB2312" w:cs="Times New Roman"/>
                <w:color w:val="000000" w:themeColor="text1"/>
              </w:rPr>
            </w:pPr>
          </w:p>
        </w:tc>
      </w:tr>
      <w:tr w14:paraId="6D476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Align w:val="center"/>
          </w:tcPr>
          <w:p w14:paraId="7A5C80AB">
            <w:pPr>
              <w:jc w:val="center"/>
              <w:rPr>
                <w:rFonts w:ascii="仿宋_GB2312" w:eastAsia="仿宋_GB2312" w:cs="Times New Roman"/>
                <w:color w:val="000000" w:themeColor="text1"/>
              </w:rPr>
            </w:pPr>
            <w:r>
              <w:rPr>
                <w:rFonts w:hint="eastAsia" w:ascii="仿宋_GB2312" w:eastAsia="仿宋_GB2312" w:cs="Times New Roman"/>
                <w:color w:val="000000" w:themeColor="text1"/>
              </w:rPr>
              <w:t>3</w:t>
            </w:r>
          </w:p>
        </w:tc>
        <w:tc>
          <w:tcPr>
            <w:tcW w:w="1404" w:type="dxa"/>
            <w:vAlign w:val="center"/>
          </w:tcPr>
          <w:p w14:paraId="1032392F">
            <w:pPr>
              <w:rPr>
                <w:rFonts w:ascii="仿宋_GB2312" w:eastAsia="仿宋_GB2312" w:cs="Times New Roman"/>
                <w:color w:val="000000" w:themeColor="text1"/>
              </w:rPr>
            </w:pPr>
          </w:p>
        </w:tc>
        <w:tc>
          <w:tcPr>
            <w:tcW w:w="1404" w:type="dxa"/>
            <w:vAlign w:val="center"/>
          </w:tcPr>
          <w:p w14:paraId="41D03822">
            <w:pPr>
              <w:rPr>
                <w:rFonts w:ascii="仿宋_GB2312" w:eastAsia="仿宋_GB2312" w:cs="Times New Roman"/>
                <w:color w:val="000000" w:themeColor="text1"/>
              </w:rPr>
            </w:pPr>
          </w:p>
        </w:tc>
        <w:tc>
          <w:tcPr>
            <w:tcW w:w="1301" w:type="dxa"/>
            <w:vAlign w:val="center"/>
          </w:tcPr>
          <w:p w14:paraId="5FCC36D8">
            <w:pPr>
              <w:rPr>
                <w:rFonts w:ascii="仿宋_GB2312" w:eastAsia="仿宋_GB2312" w:cs="Times New Roman"/>
                <w:color w:val="000000" w:themeColor="text1"/>
              </w:rPr>
            </w:pPr>
          </w:p>
        </w:tc>
        <w:tc>
          <w:tcPr>
            <w:tcW w:w="1219" w:type="dxa"/>
            <w:vAlign w:val="center"/>
          </w:tcPr>
          <w:p w14:paraId="31ECB3EF">
            <w:pPr>
              <w:rPr>
                <w:rFonts w:ascii="仿宋_GB2312" w:eastAsia="仿宋_GB2312" w:cs="Times New Roman"/>
                <w:color w:val="000000" w:themeColor="text1"/>
              </w:rPr>
            </w:pPr>
          </w:p>
        </w:tc>
        <w:tc>
          <w:tcPr>
            <w:tcW w:w="1162" w:type="dxa"/>
            <w:vAlign w:val="center"/>
          </w:tcPr>
          <w:p w14:paraId="477D65E7">
            <w:pPr>
              <w:rPr>
                <w:rFonts w:ascii="仿宋_GB2312" w:eastAsia="仿宋_GB2312" w:cs="Times New Roman"/>
                <w:color w:val="000000" w:themeColor="text1"/>
              </w:rPr>
            </w:pPr>
          </w:p>
        </w:tc>
        <w:tc>
          <w:tcPr>
            <w:tcW w:w="1110" w:type="dxa"/>
            <w:vAlign w:val="center"/>
          </w:tcPr>
          <w:p w14:paraId="35A00F7A">
            <w:pPr>
              <w:rPr>
                <w:rFonts w:ascii="仿宋_GB2312" w:eastAsia="仿宋_GB2312" w:cs="Times New Roman"/>
                <w:color w:val="000000" w:themeColor="text1"/>
              </w:rPr>
            </w:pPr>
          </w:p>
        </w:tc>
      </w:tr>
      <w:tr w14:paraId="4FBA5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Align w:val="center"/>
          </w:tcPr>
          <w:p w14:paraId="589A4991">
            <w:pPr>
              <w:jc w:val="center"/>
              <w:rPr>
                <w:rFonts w:ascii="仿宋_GB2312" w:eastAsia="仿宋_GB2312" w:cs="Times New Roman"/>
                <w:color w:val="000000" w:themeColor="text1"/>
              </w:rPr>
            </w:pPr>
            <w:r>
              <w:rPr>
                <w:rFonts w:hint="eastAsia" w:ascii="仿宋_GB2312" w:eastAsia="仿宋_GB2312" w:cs="Times New Roman"/>
                <w:color w:val="000000" w:themeColor="text1"/>
              </w:rPr>
              <w:t>……</w:t>
            </w:r>
          </w:p>
        </w:tc>
        <w:tc>
          <w:tcPr>
            <w:tcW w:w="1404" w:type="dxa"/>
            <w:vAlign w:val="center"/>
          </w:tcPr>
          <w:p w14:paraId="72093013">
            <w:pPr>
              <w:rPr>
                <w:rFonts w:ascii="仿宋_GB2312" w:eastAsia="仿宋_GB2312" w:cs="Times New Roman"/>
                <w:color w:val="000000" w:themeColor="text1"/>
              </w:rPr>
            </w:pPr>
          </w:p>
        </w:tc>
        <w:tc>
          <w:tcPr>
            <w:tcW w:w="1404" w:type="dxa"/>
            <w:vAlign w:val="center"/>
          </w:tcPr>
          <w:p w14:paraId="18F4525A">
            <w:pPr>
              <w:rPr>
                <w:rFonts w:ascii="仿宋_GB2312" w:eastAsia="仿宋_GB2312" w:cs="Times New Roman"/>
                <w:color w:val="000000" w:themeColor="text1"/>
              </w:rPr>
            </w:pPr>
          </w:p>
        </w:tc>
        <w:tc>
          <w:tcPr>
            <w:tcW w:w="1301" w:type="dxa"/>
            <w:vAlign w:val="center"/>
          </w:tcPr>
          <w:p w14:paraId="2DC2A684">
            <w:pPr>
              <w:rPr>
                <w:rFonts w:ascii="仿宋_GB2312" w:eastAsia="仿宋_GB2312" w:cs="Times New Roman"/>
                <w:color w:val="000000" w:themeColor="text1"/>
              </w:rPr>
            </w:pPr>
          </w:p>
        </w:tc>
        <w:tc>
          <w:tcPr>
            <w:tcW w:w="1219" w:type="dxa"/>
            <w:vAlign w:val="center"/>
          </w:tcPr>
          <w:p w14:paraId="7DE7AB0F">
            <w:pPr>
              <w:rPr>
                <w:rFonts w:ascii="仿宋_GB2312" w:eastAsia="仿宋_GB2312" w:cs="Times New Roman"/>
                <w:color w:val="000000" w:themeColor="text1"/>
              </w:rPr>
            </w:pPr>
          </w:p>
        </w:tc>
        <w:tc>
          <w:tcPr>
            <w:tcW w:w="1162" w:type="dxa"/>
            <w:vAlign w:val="center"/>
          </w:tcPr>
          <w:p w14:paraId="0389D609">
            <w:pPr>
              <w:rPr>
                <w:rFonts w:ascii="仿宋_GB2312" w:eastAsia="仿宋_GB2312" w:cs="Times New Roman"/>
                <w:color w:val="000000" w:themeColor="text1"/>
              </w:rPr>
            </w:pPr>
          </w:p>
        </w:tc>
        <w:tc>
          <w:tcPr>
            <w:tcW w:w="1110" w:type="dxa"/>
            <w:vAlign w:val="center"/>
          </w:tcPr>
          <w:p w14:paraId="289505A1">
            <w:pPr>
              <w:rPr>
                <w:rFonts w:ascii="仿宋_GB2312" w:eastAsia="仿宋_GB2312" w:cs="Times New Roman"/>
                <w:color w:val="000000" w:themeColor="text1"/>
              </w:rPr>
            </w:pPr>
          </w:p>
        </w:tc>
      </w:tr>
    </w:tbl>
    <w:p w14:paraId="795EC245">
      <w:pPr>
        <w:ind w:firstLine="482"/>
        <w:rPr>
          <w:rFonts w:ascii="仿宋_GB2312" w:eastAsia="仿宋_GB2312" w:cs="Times New Roman"/>
          <w:color w:val="000000" w:themeColor="text1"/>
        </w:rPr>
      </w:pPr>
      <w:r>
        <w:rPr>
          <w:rFonts w:hint="eastAsia" w:ascii="仿宋_GB2312" w:eastAsia="仿宋_GB2312" w:cs="Times New Roman"/>
          <w:color w:val="000000" w:themeColor="text1"/>
        </w:rPr>
        <w:t>须提供类似项目的证明文件（中标通知书或合同复印件，并同步提供对应业绩发票一笔）。</w:t>
      </w:r>
    </w:p>
    <w:p w14:paraId="348391ED">
      <w:pPr>
        <w:tabs>
          <w:tab w:val="left" w:pos="4140"/>
        </w:tabs>
        <w:spacing w:line="500" w:lineRule="exact"/>
        <w:ind w:firstLine="480"/>
        <w:rPr>
          <w:rFonts w:cs="Times New Roman"/>
          <w:kern w:val="1"/>
          <w:szCs w:val="24"/>
        </w:rPr>
      </w:pPr>
    </w:p>
    <w:p w14:paraId="000FBFDD">
      <w:pPr>
        <w:tabs>
          <w:tab w:val="left" w:pos="4140"/>
        </w:tabs>
        <w:spacing w:line="500" w:lineRule="exact"/>
        <w:ind w:firstLine="480"/>
        <w:rPr>
          <w:rFonts w:cs="Times New Roman"/>
          <w:kern w:val="1"/>
          <w:szCs w:val="24"/>
        </w:rPr>
      </w:pPr>
    </w:p>
    <w:p w14:paraId="3181A8EB">
      <w:pPr>
        <w:tabs>
          <w:tab w:val="left" w:pos="4140"/>
        </w:tabs>
        <w:spacing w:line="500" w:lineRule="exact"/>
        <w:ind w:firstLine="480"/>
        <w:rPr>
          <w:rFonts w:ascii="仿宋_GB2312" w:eastAsia="仿宋_GB2312" w:cs="Times New Roman"/>
          <w:kern w:val="1"/>
          <w:sz w:val="28"/>
          <w:szCs w:val="28"/>
        </w:rPr>
      </w:pPr>
      <w:r>
        <w:rPr>
          <w:rFonts w:hint="eastAsia" w:ascii="仿宋_GB2312" w:eastAsia="仿宋_GB2312" w:cs="Times New Roman"/>
          <w:kern w:val="1"/>
          <w:sz w:val="28"/>
          <w:szCs w:val="28"/>
        </w:rPr>
        <w:t>投标单位：                      （公章）</w:t>
      </w:r>
    </w:p>
    <w:p w14:paraId="173E9EBC">
      <w:pPr>
        <w:tabs>
          <w:tab w:val="left" w:pos="4140"/>
        </w:tabs>
        <w:spacing w:line="500" w:lineRule="exact"/>
        <w:ind w:firstLine="480"/>
        <w:rPr>
          <w:rFonts w:ascii="仿宋_GB2312" w:eastAsia="仿宋_GB2312" w:cs="Times New Roman"/>
          <w:color w:val="000000" w:themeColor="text1"/>
          <w:sz w:val="28"/>
          <w:szCs w:val="28"/>
        </w:rPr>
      </w:pPr>
      <w:bookmarkStart w:id="17" w:name="OLE_LINK9"/>
      <w:r>
        <w:rPr>
          <w:rFonts w:hint="eastAsia" w:ascii="仿宋_GB2312" w:eastAsia="仿宋_GB2312" w:cs="Times New Roman"/>
          <w:color w:val="000000" w:themeColor="text1"/>
          <w:sz w:val="28"/>
          <w:szCs w:val="28"/>
        </w:rPr>
        <w:t>法定代表人或授权代表：（签字或盖章）</w:t>
      </w:r>
      <w:r>
        <w:rPr>
          <w:rFonts w:hint="eastAsia" w:ascii="仿宋_GB2312" w:eastAsia="仿宋_GB2312" w:cs="Times New Roman"/>
          <w:bCs/>
          <w:color w:val="000000" w:themeColor="text1"/>
          <w:kern w:val="0"/>
          <w:sz w:val="28"/>
          <w:szCs w:val="28"/>
          <w:lang w:val="zh-CN"/>
        </w:rPr>
        <w:t xml:space="preserve">                   </w:t>
      </w:r>
      <w:r>
        <w:rPr>
          <w:rFonts w:hint="eastAsia" w:ascii="仿宋_GB2312" w:eastAsia="仿宋_GB2312" w:cs="Times New Roman"/>
          <w:color w:val="000000" w:themeColor="text1"/>
          <w:sz w:val="28"/>
          <w:szCs w:val="28"/>
        </w:rPr>
        <w:t xml:space="preserve"> </w:t>
      </w:r>
    </w:p>
    <w:p w14:paraId="7894CFF2">
      <w:pPr>
        <w:tabs>
          <w:tab w:val="left" w:pos="4140"/>
        </w:tabs>
        <w:spacing w:line="500" w:lineRule="exact"/>
        <w:ind w:firstLine="480"/>
        <w:rPr>
          <w:rFonts w:ascii="仿宋_GB2312" w:eastAsia="仿宋_GB2312" w:cs="Times New Roman"/>
          <w:color w:val="000000" w:themeColor="text1"/>
          <w:sz w:val="28"/>
          <w:szCs w:val="28"/>
        </w:rPr>
      </w:pPr>
      <w:r>
        <w:rPr>
          <w:rFonts w:hint="eastAsia" w:ascii="仿宋_GB2312" w:eastAsia="仿宋_GB2312" w:cs="Times New Roman"/>
          <w:kern w:val="1"/>
          <w:sz w:val="28"/>
          <w:szCs w:val="28"/>
        </w:rPr>
        <w:t>日      期：        年    月    日</w:t>
      </w:r>
    </w:p>
    <w:bookmarkEnd w:id="17"/>
    <w:p w14:paraId="19144E72">
      <w:pPr>
        <w:widowControl/>
        <w:snapToGrid w:val="0"/>
        <w:spacing w:line="560" w:lineRule="exact"/>
        <w:jc w:val="left"/>
        <w:rPr>
          <w:szCs w:val="28"/>
        </w:rPr>
      </w:pPr>
    </w:p>
    <w:p w14:paraId="219F3938">
      <w:pPr>
        <w:widowControl/>
        <w:snapToGrid w:val="0"/>
        <w:spacing w:line="560" w:lineRule="exact"/>
        <w:jc w:val="left"/>
        <w:rPr>
          <w:szCs w:val="28"/>
        </w:rPr>
      </w:pPr>
    </w:p>
    <w:p w14:paraId="62108E02">
      <w:pPr>
        <w:widowControl/>
        <w:snapToGrid w:val="0"/>
        <w:spacing w:line="560" w:lineRule="exact"/>
        <w:jc w:val="left"/>
        <w:rPr>
          <w:szCs w:val="28"/>
        </w:rPr>
      </w:pPr>
    </w:p>
    <w:p w14:paraId="61A35148">
      <w:pPr>
        <w:widowControl/>
        <w:jc w:val="left"/>
        <w:rPr>
          <w:rFonts w:ascii="黑体" w:hAnsi="黑体" w:eastAsia="黑体"/>
          <w:b/>
          <w:sz w:val="44"/>
          <w:szCs w:val="44"/>
        </w:rPr>
      </w:pPr>
      <w:r>
        <w:rPr>
          <w:rFonts w:hint="eastAsia" w:ascii="黑体" w:hAnsi="黑体" w:eastAsia="黑体"/>
          <w:b/>
          <w:sz w:val="44"/>
          <w:szCs w:val="44"/>
        </w:rPr>
        <w:br w:type="page"/>
      </w:r>
    </w:p>
    <w:p w14:paraId="70F2EC45">
      <w:pPr>
        <w:snapToGrid w:val="0"/>
        <w:spacing w:line="560" w:lineRule="exact"/>
        <w:jc w:val="center"/>
        <w:rPr>
          <w:rFonts w:eastAsia="黑体" w:cs="Times New Roman"/>
          <w:sz w:val="28"/>
          <w:szCs w:val="28"/>
        </w:rPr>
      </w:pPr>
      <w:bookmarkStart w:id="18" w:name="_Hlk192596090"/>
      <w:r>
        <w:rPr>
          <w:rFonts w:hint="eastAsia" w:eastAsia="黑体" w:cs="Times New Roman"/>
          <w:sz w:val="28"/>
          <w:szCs w:val="28"/>
        </w:rPr>
        <w:t>七、有关情况声明</w:t>
      </w:r>
      <w:r>
        <w:rPr>
          <w:rFonts w:hint="eastAsia" w:ascii="黑体" w:hAnsi="黑体" w:eastAsia="黑体" w:cs="Times New Roman"/>
          <w:sz w:val="28"/>
          <w:szCs w:val="28"/>
        </w:rPr>
        <w:t>（格式）</w:t>
      </w:r>
    </w:p>
    <w:bookmarkEnd w:id="18"/>
    <w:p w14:paraId="1DC7ACDB">
      <w:pPr>
        <w:snapToGrid w:val="0"/>
        <w:spacing w:line="560" w:lineRule="exact"/>
        <w:rPr>
          <w:rFonts w:ascii="黑体" w:hAnsi="黑体" w:eastAsia="黑体" w:cs="Times New Roman"/>
          <w:color w:val="000000" w:themeColor="text1"/>
          <w:sz w:val="28"/>
          <w:szCs w:val="28"/>
        </w:rPr>
      </w:pPr>
      <w:r>
        <w:rPr>
          <w:rFonts w:hint="eastAsia" w:ascii="黑体" w:hAnsi="黑体" w:eastAsia="黑体" w:cs="Times New Roman"/>
          <w:color w:val="000000" w:themeColor="text1"/>
          <w:sz w:val="28"/>
          <w:szCs w:val="28"/>
        </w:rPr>
        <w:t>（一）财务状况及税收、社会保障资金缴纳情况声明</w:t>
      </w:r>
    </w:p>
    <w:p w14:paraId="187DB188">
      <w:pPr>
        <w:snapToGrid w:val="0"/>
        <w:spacing w:line="360" w:lineRule="auto"/>
        <w:ind w:firstLine="560" w:firstLineChars="200"/>
        <w:rPr>
          <w:rFonts w:ascii="仿宋_GB2312" w:eastAsia="仿宋_GB2312" w:cs="Times New Roman"/>
          <w:color w:val="000000" w:themeColor="text1"/>
          <w:sz w:val="28"/>
          <w:szCs w:val="28"/>
        </w:rPr>
      </w:pPr>
    </w:p>
    <w:p w14:paraId="451C586C">
      <w:pPr>
        <w:snapToGrid w:val="0"/>
        <w:spacing w:line="360" w:lineRule="auto"/>
        <w:jc w:val="center"/>
        <w:rPr>
          <w:rFonts w:ascii="仿宋_GB2312" w:eastAsia="仿宋_GB2312" w:cs="Times New Roman"/>
          <w:b/>
          <w:bCs/>
          <w:color w:val="000000" w:themeColor="text1"/>
          <w:sz w:val="28"/>
          <w:szCs w:val="28"/>
        </w:rPr>
      </w:pPr>
      <w:r>
        <w:rPr>
          <w:rFonts w:hint="eastAsia" w:ascii="仿宋_GB2312" w:eastAsia="仿宋_GB2312" w:cs="Times New Roman"/>
          <w:b/>
          <w:bCs/>
          <w:color w:val="000000" w:themeColor="text1"/>
          <w:sz w:val="28"/>
          <w:szCs w:val="28"/>
        </w:rPr>
        <w:t>财务状况及税收、社会保障资金缴纳情况声明</w:t>
      </w:r>
    </w:p>
    <w:p w14:paraId="202DEFA4">
      <w:pPr>
        <w:snapToGrid w:val="0"/>
        <w:spacing w:line="360" w:lineRule="auto"/>
        <w:ind w:firstLine="560" w:firstLineChars="200"/>
        <w:rPr>
          <w:rFonts w:ascii="仿宋_GB2312" w:eastAsia="仿宋_GB2312" w:cs="Times New Roman"/>
          <w:color w:val="000000" w:themeColor="text1"/>
          <w:sz w:val="28"/>
          <w:szCs w:val="28"/>
        </w:rPr>
      </w:pPr>
    </w:p>
    <w:p w14:paraId="74F7F7CC">
      <w:pPr>
        <w:snapToGrid w:val="0"/>
        <w:spacing w:line="360" w:lineRule="auto"/>
        <w:ind w:firstLine="560" w:firstLineChars="200"/>
        <w:rPr>
          <w:rFonts w:eastAsia="仿宋_GB2312" w:cs="Times New Roman"/>
          <w:kern w:val="28"/>
          <w:sz w:val="28"/>
          <w:szCs w:val="28"/>
        </w:rPr>
      </w:pPr>
      <w:r>
        <w:rPr>
          <w:rFonts w:hint="eastAsia" w:ascii="仿宋_GB2312" w:eastAsia="仿宋_GB2312" w:cs="Times New Roman"/>
          <w:color w:val="000000" w:themeColor="text1"/>
          <w:sz w:val="28"/>
          <w:szCs w:val="28"/>
        </w:rPr>
        <w:t>本单位</w:t>
      </w:r>
      <w:r>
        <w:rPr>
          <w:rFonts w:hint="eastAsia" w:eastAsia="仿宋_GB2312" w:cs="Times New Roman"/>
          <w:kern w:val="28"/>
          <w:sz w:val="28"/>
          <w:szCs w:val="28"/>
        </w:rPr>
        <w:t>______________________符合《中华人民共和国政府采购法》第二十二条第一款第（二）项、第（四）项规定条件，具体包括：</w:t>
      </w:r>
    </w:p>
    <w:p w14:paraId="0F18FCFE">
      <w:pPr>
        <w:snapToGrid w:val="0"/>
        <w:spacing w:line="360" w:lineRule="auto"/>
        <w:ind w:firstLine="560" w:firstLineChars="200"/>
        <w:rPr>
          <w:rFonts w:ascii="仿宋_GB2312" w:eastAsia="仿宋_GB2312" w:cs="Times New Roman"/>
          <w:color w:val="000000" w:themeColor="text1"/>
          <w:sz w:val="28"/>
          <w:szCs w:val="28"/>
        </w:rPr>
      </w:pPr>
      <w:r>
        <w:rPr>
          <w:rFonts w:ascii="仿宋_GB2312" w:eastAsia="仿宋_GB2312" w:cs="Times New Roman"/>
          <w:color w:val="000000" w:themeColor="text1"/>
          <w:sz w:val="28"/>
          <w:szCs w:val="28"/>
        </w:rPr>
        <w:t>1</w:t>
      </w:r>
      <w:r>
        <w:rPr>
          <w:rFonts w:hint="eastAsia" w:ascii="仿宋_GB2312" w:eastAsia="仿宋_GB2312" w:cs="Times New Roman"/>
          <w:color w:val="000000" w:themeColor="text1"/>
          <w:sz w:val="28"/>
          <w:szCs w:val="28"/>
        </w:rPr>
        <w:t>、具有健全的财务会计制度；</w:t>
      </w:r>
    </w:p>
    <w:p w14:paraId="2B67CC98">
      <w:pPr>
        <w:snapToGrid w:val="0"/>
        <w:spacing w:line="360" w:lineRule="auto"/>
        <w:ind w:firstLine="560" w:firstLineChars="200"/>
        <w:rPr>
          <w:rFonts w:ascii="仿宋_GB2312" w:eastAsia="仿宋_GB2312" w:cs="Times New Roman"/>
          <w:color w:val="000000" w:themeColor="text1"/>
          <w:sz w:val="28"/>
          <w:szCs w:val="28"/>
        </w:rPr>
      </w:pPr>
      <w:r>
        <w:rPr>
          <w:rFonts w:ascii="仿宋_GB2312" w:eastAsia="仿宋_GB2312" w:cs="Times New Roman"/>
          <w:color w:val="000000" w:themeColor="text1"/>
          <w:sz w:val="28"/>
          <w:szCs w:val="28"/>
        </w:rPr>
        <w:t>2</w:t>
      </w:r>
      <w:r>
        <w:rPr>
          <w:rFonts w:hint="eastAsia" w:ascii="仿宋_GB2312" w:eastAsia="仿宋_GB2312" w:cs="Times New Roman"/>
          <w:color w:val="000000" w:themeColor="text1"/>
          <w:sz w:val="28"/>
          <w:szCs w:val="28"/>
        </w:rPr>
        <w:t>、有依法缴纳税收和社会保障资金的良好记录。</w:t>
      </w:r>
    </w:p>
    <w:p w14:paraId="1E8B9B14">
      <w:pPr>
        <w:snapToGrid w:val="0"/>
        <w:spacing w:line="360" w:lineRule="auto"/>
        <w:ind w:firstLine="560" w:firstLineChars="200"/>
        <w:rPr>
          <w:rFonts w:ascii="仿宋_GB2312" w:eastAsia="仿宋_GB2312" w:cs="Times New Roman"/>
          <w:color w:val="000000" w:themeColor="text1"/>
          <w:sz w:val="28"/>
          <w:szCs w:val="28"/>
        </w:rPr>
      </w:pPr>
    </w:p>
    <w:p w14:paraId="3D0FD333">
      <w:pPr>
        <w:snapToGrid w:val="0"/>
        <w:spacing w:line="360" w:lineRule="auto"/>
        <w:ind w:firstLine="560" w:firstLineChars="200"/>
        <w:rPr>
          <w:rFonts w:ascii="仿宋_GB2312" w:eastAsia="仿宋_GB2312" w:cs="Times New Roman"/>
          <w:color w:val="000000" w:themeColor="text1"/>
          <w:sz w:val="28"/>
          <w:szCs w:val="28"/>
        </w:rPr>
      </w:pPr>
      <w:r>
        <w:rPr>
          <w:rFonts w:hint="eastAsia" w:ascii="仿宋_GB2312" w:eastAsia="仿宋_GB2312" w:cs="Times New Roman"/>
          <w:color w:val="000000" w:themeColor="text1"/>
          <w:sz w:val="28"/>
          <w:szCs w:val="28"/>
        </w:rPr>
        <w:t>特此声明。</w:t>
      </w:r>
    </w:p>
    <w:p w14:paraId="2E1D857C">
      <w:pPr>
        <w:snapToGrid w:val="0"/>
        <w:spacing w:line="360" w:lineRule="auto"/>
        <w:ind w:firstLine="560" w:firstLineChars="200"/>
        <w:rPr>
          <w:rFonts w:ascii="仿宋_GB2312" w:eastAsia="仿宋_GB2312" w:cs="Times New Roman"/>
          <w:color w:val="000000" w:themeColor="text1"/>
          <w:sz w:val="28"/>
          <w:szCs w:val="28"/>
        </w:rPr>
      </w:pPr>
    </w:p>
    <w:p w14:paraId="297E5A6D">
      <w:pPr>
        <w:snapToGrid w:val="0"/>
        <w:spacing w:line="360" w:lineRule="auto"/>
        <w:ind w:firstLine="560" w:firstLineChars="200"/>
        <w:rPr>
          <w:rFonts w:ascii="仿宋_GB2312" w:eastAsia="仿宋_GB2312" w:cs="Times New Roman"/>
          <w:color w:val="000000" w:themeColor="text1"/>
          <w:sz w:val="28"/>
          <w:szCs w:val="28"/>
        </w:rPr>
      </w:pPr>
      <w:r>
        <w:rPr>
          <w:rFonts w:hint="eastAsia" w:ascii="仿宋_GB2312" w:eastAsia="仿宋_GB2312" w:cs="Times New Roman"/>
          <w:color w:val="000000" w:themeColor="text1"/>
          <w:sz w:val="28"/>
          <w:szCs w:val="28"/>
        </w:rPr>
        <w:t>本单位对上述声明的真实性负责。如有虚假，将依法承担相应责任。</w:t>
      </w:r>
    </w:p>
    <w:p w14:paraId="2948D829">
      <w:pPr>
        <w:snapToGrid w:val="0"/>
        <w:spacing w:line="360" w:lineRule="auto"/>
        <w:ind w:firstLine="560" w:firstLineChars="200"/>
        <w:rPr>
          <w:rFonts w:ascii="仿宋_GB2312" w:eastAsia="仿宋_GB2312" w:cs="Times New Roman"/>
          <w:color w:val="000000" w:themeColor="text1"/>
          <w:sz w:val="28"/>
          <w:szCs w:val="28"/>
        </w:rPr>
      </w:pPr>
    </w:p>
    <w:p w14:paraId="6AB869FC">
      <w:pPr>
        <w:snapToGrid w:val="0"/>
        <w:spacing w:line="360" w:lineRule="auto"/>
        <w:ind w:firstLine="560" w:firstLineChars="200"/>
        <w:rPr>
          <w:rFonts w:ascii="仿宋_GB2312" w:eastAsia="仿宋_GB2312" w:cs="Times New Roman"/>
          <w:color w:val="000000" w:themeColor="text1"/>
          <w:sz w:val="28"/>
          <w:szCs w:val="28"/>
        </w:rPr>
      </w:pPr>
    </w:p>
    <w:p w14:paraId="5A7E5AD6">
      <w:pPr>
        <w:snapToGrid w:val="0"/>
        <w:spacing w:line="360" w:lineRule="auto"/>
        <w:ind w:firstLine="560" w:firstLineChars="200"/>
        <w:rPr>
          <w:rFonts w:ascii="仿宋_GB2312" w:eastAsia="仿宋_GB2312" w:cs="Times New Roman"/>
          <w:color w:val="000000" w:themeColor="text1"/>
          <w:sz w:val="28"/>
          <w:szCs w:val="28"/>
        </w:rPr>
      </w:pPr>
      <w:r>
        <w:rPr>
          <w:rFonts w:hint="eastAsia" w:ascii="仿宋_GB2312" w:eastAsia="仿宋_GB2312" w:cs="Times New Roman"/>
          <w:color w:val="000000" w:themeColor="text1"/>
          <w:sz w:val="28"/>
          <w:szCs w:val="28"/>
        </w:rPr>
        <w:t>投标单位：                      （公章）</w:t>
      </w:r>
    </w:p>
    <w:p w14:paraId="28224C5A">
      <w:pPr>
        <w:tabs>
          <w:tab w:val="left" w:pos="4140"/>
        </w:tabs>
        <w:spacing w:line="500" w:lineRule="exact"/>
        <w:ind w:firstLine="480"/>
        <w:rPr>
          <w:rFonts w:ascii="仿宋_GB2312" w:eastAsia="仿宋_GB2312" w:cs="Times New Roman"/>
          <w:color w:val="000000" w:themeColor="text1"/>
          <w:sz w:val="28"/>
          <w:szCs w:val="28"/>
        </w:rPr>
      </w:pPr>
      <w:r>
        <w:rPr>
          <w:rFonts w:hint="eastAsia" w:ascii="仿宋_GB2312" w:eastAsia="仿宋_GB2312" w:cs="Times New Roman"/>
          <w:kern w:val="1"/>
          <w:sz w:val="28"/>
          <w:szCs w:val="28"/>
        </w:rPr>
        <w:t>日      期：        年    月    日</w:t>
      </w:r>
    </w:p>
    <w:p w14:paraId="75F07013">
      <w:pPr>
        <w:widowControl/>
        <w:jc w:val="left"/>
        <w:rPr>
          <w:rFonts w:ascii="仿宋_GB2312" w:eastAsia="仿宋_GB2312" w:cs="Times New Roman"/>
          <w:color w:val="000000" w:themeColor="text1"/>
          <w:sz w:val="28"/>
          <w:szCs w:val="28"/>
        </w:rPr>
      </w:pPr>
      <w:r>
        <w:rPr>
          <w:rFonts w:ascii="仿宋_GB2312" w:eastAsia="仿宋_GB2312" w:cs="Times New Roman"/>
          <w:color w:val="000000" w:themeColor="text1"/>
          <w:sz w:val="28"/>
          <w:szCs w:val="28"/>
        </w:rPr>
        <w:br w:type="page"/>
      </w:r>
    </w:p>
    <w:p w14:paraId="64B54040">
      <w:pPr>
        <w:snapToGrid w:val="0"/>
        <w:spacing w:line="560" w:lineRule="exact"/>
        <w:rPr>
          <w:rFonts w:ascii="黑体" w:hAnsi="黑体" w:eastAsia="黑体" w:cs="Times New Roman"/>
          <w:color w:val="000000" w:themeColor="text1"/>
          <w:sz w:val="28"/>
          <w:szCs w:val="28"/>
        </w:rPr>
      </w:pPr>
      <w:r>
        <w:rPr>
          <w:rFonts w:hint="eastAsia" w:ascii="黑体" w:hAnsi="黑体" w:eastAsia="黑体" w:cs="Times New Roman"/>
          <w:color w:val="000000" w:themeColor="text1"/>
          <w:sz w:val="28"/>
          <w:szCs w:val="28"/>
        </w:rPr>
        <w:t>（二）参加政府采购活动前三年内在经营活动中没有重大违法记录的书面声明</w:t>
      </w:r>
    </w:p>
    <w:p w14:paraId="01A79BA7">
      <w:pPr>
        <w:snapToGrid w:val="0"/>
        <w:spacing w:line="360" w:lineRule="auto"/>
        <w:ind w:firstLine="560" w:firstLineChars="200"/>
        <w:rPr>
          <w:rFonts w:ascii="仿宋_GB2312" w:eastAsia="仿宋_GB2312" w:cs="Times New Roman"/>
          <w:color w:val="000000" w:themeColor="text1"/>
          <w:sz w:val="28"/>
          <w:szCs w:val="28"/>
        </w:rPr>
      </w:pPr>
    </w:p>
    <w:p w14:paraId="5D7446B7">
      <w:pPr>
        <w:snapToGrid w:val="0"/>
        <w:spacing w:line="360" w:lineRule="auto"/>
        <w:jc w:val="center"/>
        <w:rPr>
          <w:rFonts w:ascii="仿宋_GB2312" w:eastAsia="仿宋_GB2312" w:cs="Times New Roman"/>
          <w:b/>
          <w:bCs/>
          <w:color w:val="000000" w:themeColor="text1"/>
          <w:sz w:val="28"/>
          <w:szCs w:val="28"/>
        </w:rPr>
      </w:pPr>
      <w:r>
        <w:rPr>
          <w:rFonts w:hint="eastAsia" w:ascii="仿宋_GB2312" w:eastAsia="仿宋_GB2312" w:cs="Times New Roman"/>
          <w:b/>
          <w:bCs/>
          <w:color w:val="000000" w:themeColor="text1"/>
          <w:sz w:val="28"/>
          <w:szCs w:val="28"/>
        </w:rPr>
        <w:t>参加政府采购活动前三年内在经营活动中没有重大违法记录的书面声明</w:t>
      </w:r>
    </w:p>
    <w:p w14:paraId="6E478898">
      <w:pPr>
        <w:snapToGrid w:val="0"/>
        <w:spacing w:line="360" w:lineRule="auto"/>
        <w:rPr>
          <w:rFonts w:eastAsia="仿宋_GB2312" w:cs="Times New Roman"/>
          <w:kern w:val="28"/>
          <w:sz w:val="28"/>
          <w:szCs w:val="28"/>
        </w:rPr>
      </w:pPr>
      <w:r>
        <w:rPr>
          <w:rFonts w:hint="eastAsia" w:eastAsia="仿宋_GB2312" w:cs="Times New Roman"/>
          <w:kern w:val="28"/>
          <w:sz w:val="28"/>
          <w:szCs w:val="28"/>
        </w:rPr>
        <w:t>致：</w:t>
      </w:r>
      <w:r>
        <w:rPr>
          <w:rFonts w:eastAsia="仿宋_GB2312" w:cs="Times New Roman"/>
          <w:kern w:val="28"/>
          <w:sz w:val="28"/>
          <w:szCs w:val="28"/>
        </w:rPr>
        <w:t>__________________</w:t>
      </w:r>
    </w:p>
    <w:p w14:paraId="407067CA">
      <w:pPr>
        <w:snapToGrid w:val="0"/>
        <w:spacing w:line="360" w:lineRule="auto"/>
        <w:ind w:firstLine="560" w:firstLineChars="200"/>
        <w:rPr>
          <w:rFonts w:eastAsia="仿宋_GB2312" w:cs="Times New Roman"/>
          <w:kern w:val="28"/>
          <w:sz w:val="28"/>
          <w:szCs w:val="28"/>
        </w:rPr>
      </w:pPr>
      <w:r>
        <w:rPr>
          <w:rFonts w:hint="eastAsia" w:eastAsia="仿宋_GB2312" w:cs="Times New Roman"/>
          <w:kern w:val="28"/>
          <w:sz w:val="28"/>
          <w:szCs w:val="28"/>
        </w:rPr>
        <w:t>我公司承诺在参加本项目政府采购活动前三年内，在经营活动中没有重大违法记录，遵守国家其他有关的法律、法规和管理办法。</w:t>
      </w:r>
    </w:p>
    <w:p w14:paraId="40CEF0D0">
      <w:pPr>
        <w:snapToGrid w:val="0"/>
        <w:spacing w:line="360" w:lineRule="auto"/>
        <w:ind w:firstLine="560" w:firstLineChars="200"/>
        <w:rPr>
          <w:rFonts w:eastAsia="仿宋_GB2312" w:cs="Times New Roman"/>
          <w:kern w:val="28"/>
          <w:sz w:val="28"/>
          <w:szCs w:val="28"/>
        </w:rPr>
      </w:pPr>
      <w:r>
        <w:rPr>
          <w:rFonts w:hint="eastAsia" w:eastAsia="仿宋_GB2312" w:cs="Times New Roman"/>
          <w:kern w:val="28"/>
          <w:sz w:val="28"/>
          <w:szCs w:val="28"/>
        </w:rPr>
        <w:t>特此声明。</w:t>
      </w:r>
    </w:p>
    <w:p w14:paraId="1DD71588">
      <w:pPr>
        <w:snapToGrid w:val="0"/>
        <w:spacing w:line="360" w:lineRule="auto"/>
        <w:ind w:firstLine="560" w:firstLineChars="200"/>
        <w:rPr>
          <w:rFonts w:eastAsia="仿宋_GB2312" w:cs="Times New Roman"/>
          <w:kern w:val="28"/>
          <w:sz w:val="28"/>
          <w:szCs w:val="28"/>
        </w:rPr>
      </w:pPr>
    </w:p>
    <w:p w14:paraId="6FFB579D">
      <w:pPr>
        <w:snapToGrid w:val="0"/>
        <w:spacing w:line="360" w:lineRule="auto"/>
        <w:ind w:firstLine="480" w:firstLineChars="200"/>
        <w:rPr>
          <w:rFonts w:eastAsia="仿宋_GB2312" w:cs="Times New Roman"/>
          <w:kern w:val="28"/>
          <w:szCs w:val="24"/>
        </w:rPr>
      </w:pPr>
      <w:r>
        <w:rPr>
          <w:rFonts w:hint="eastAsia" w:eastAsia="仿宋_GB2312" w:cs="Times New Roman"/>
          <w:kern w:val="28"/>
          <w:szCs w:val="24"/>
        </w:rPr>
        <w:t>注：重大违法记录是指供应商因违法经营受到刑事处罚或者责令停产停业、吊销许可证或者执照、较大数额罚款等行政处罚。</w:t>
      </w:r>
    </w:p>
    <w:p w14:paraId="297A5508">
      <w:pPr>
        <w:snapToGrid w:val="0"/>
        <w:spacing w:line="360" w:lineRule="auto"/>
        <w:ind w:firstLine="480" w:firstLineChars="200"/>
        <w:rPr>
          <w:rFonts w:eastAsia="仿宋_GB2312" w:cs="Times New Roman"/>
          <w:kern w:val="28"/>
          <w:szCs w:val="24"/>
        </w:rPr>
      </w:pPr>
      <w:r>
        <w:rPr>
          <w:rFonts w:hint="eastAsia" w:eastAsia="仿宋_GB2312" w:cs="Times New Roman"/>
          <w:kern w:val="28"/>
          <w:szCs w:val="24"/>
        </w:rPr>
        <w:t>投标人在参加政府采购活动前3年内因违法经营被禁止在一定期限内参加政府采购活动，期限届满的，可以参加政府采购活动。</w:t>
      </w:r>
    </w:p>
    <w:p w14:paraId="2B55A517">
      <w:pPr>
        <w:snapToGrid w:val="0"/>
        <w:spacing w:line="360" w:lineRule="auto"/>
        <w:ind w:firstLine="560" w:firstLineChars="200"/>
        <w:rPr>
          <w:rFonts w:eastAsia="仿宋_GB2312" w:cs="Times New Roman"/>
          <w:kern w:val="28"/>
          <w:sz w:val="28"/>
          <w:szCs w:val="28"/>
        </w:rPr>
      </w:pPr>
    </w:p>
    <w:p w14:paraId="2813DACC">
      <w:pPr>
        <w:snapToGrid w:val="0"/>
        <w:spacing w:line="360" w:lineRule="auto"/>
        <w:ind w:firstLine="560" w:firstLineChars="200"/>
        <w:rPr>
          <w:rFonts w:eastAsia="仿宋_GB2312" w:cs="Times New Roman"/>
          <w:kern w:val="28"/>
          <w:sz w:val="28"/>
          <w:szCs w:val="28"/>
        </w:rPr>
      </w:pPr>
    </w:p>
    <w:p w14:paraId="15250527">
      <w:pPr>
        <w:snapToGrid w:val="0"/>
        <w:spacing w:line="360" w:lineRule="auto"/>
        <w:ind w:firstLine="560" w:firstLineChars="200"/>
        <w:rPr>
          <w:rFonts w:eastAsia="仿宋_GB2312" w:cs="Times New Roman"/>
          <w:kern w:val="28"/>
          <w:sz w:val="28"/>
          <w:szCs w:val="28"/>
        </w:rPr>
      </w:pPr>
      <w:r>
        <w:rPr>
          <w:rFonts w:hint="eastAsia" w:eastAsia="仿宋_GB2312" w:cs="Times New Roman"/>
          <w:kern w:val="28"/>
          <w:sz w:val="28"/>
          <w:szCs w:val="28"/>
        </w:rPr>
        <w:t>投标单位：                   （公章）</w:t>
      </w:r>
    </w:p>
    <w:p w14:paraId="0A04DB83">
      <w:pPr>
        <w:tabs>
          <w:tab w:val="left" w:pos="4140"/>
        </w:tabs>
        <w:spacing w:line="500" w:lineRule="exact"/>
        <w:ind w:firstLine="480"/>
        <w:rPr>
          <w:rFonts w:ascii="仿宋_GB2312" w:eastAsia="仿宋_GB2312" w:cs="Times New Roman"/>
          <w:color w:val="000000" w:themeColor="text1"/>
          <w:sz w:val="28"/>
          <w:szCs w:val="28"/>
        </w:rPr>
      </w:pPr>
      <w:r>
        <w:rPr>
          <w:rFonts w:hint="eastAsia" w:ascii="仿宋_GB2312" w:eastAsia="仿宋_GB2312" w:cs="Times New Roman"/>
          <w:color w:val="000000" w:themeColor="text1"/>
          <w:sz w:val="28"/>
          <w:szCs w:val="28"/>
        </w:rPr>
        <w:t>法定代表人或授权代表：（签字或盖章）</w:t>
      </w:r>
      <w:r>
        <w:rPr>
          <w:rFonts w:hint="eastAsia" w:ascii="仿宋_GB2312" w:eastAsia="仿宋_GB2312" w:cs="Times New Roman"/>
          <w:bCs/>
          <w:color w:val="000000" w:themeColor="text1"/>
          <w:kern w:val="0"/>
          <w:sz w:val="28"/>
          <w:szCs w:val="28"/>
          <w:lang w:val="zh-CN"/>
        </w:rPr>
        <w:t xml:space="preserve">                   </w:t>
      </w:r>
      <w:r>
        <w:rPr>
          <w:rFonts w:hint="eastAsia" w:ascii="仿宋_GB2312" w:eastAsia="仿宋_GB2312" w:cs="Times New Roman"/>
          <w:color w:val="000000" w:themeColor="text1"/>
          <w:sz w:val="28"/>
          <w:szCs w:val="28"/>
        </w:rPr>
        <w:t xml:space="preserve"> </w:t>
      </w:r>
    </w:p>
    <w:p w14:paraId="638F5522">
      <w:pPr>
        <w:tabs>
          <w:tab w:val="left" w:pos="4140"/>
        </w:tabs>
        <w:spacing w:line="500" w:lineRule="exact"/>
        <w:ind w:firstLine="480"/>
        <w:rPr>
          <w:rFonts w:ascii="仿宋_GB2312" w:eastAsia="仿宋_GB2312" w:cs="Times New Roman"/>
          <w:color w:val="000000" w:themeColor="text1"/>
          <w:sz w:val="28"/>
          <w:szCs w:val="28"/>
        </w:rPr>
      </w:pPr>
      <w:r>
        <w:rPr>
          <w:rFonts w:hint="eastAsia" w:ascii="仿宋_GB2312" w:eastAsia="仿宋_GB2312" w:cs="Times New Roman"/>
          <w:kern w:val="1"/>
          <w:sz w:val="28"/>
          <w:szCs w:val="28"/>
        </w:rPr>
        <w:t>日      期：        年    月    日</w:t>
      </w:r>
    </w:p>
    <w:p w14:paraId="5EE0F5E6">
      <w:pPr>
        <w:widowControl/>
        <w:jc w:val="left"/>
        <w:rPr>
          <w:rFonts w:ascii="仿宋_GB2312" w:eastAsia="仿宋_GB2312" w:cs="Times New Roman"/>
          <w:color w:val="000000" w:themeColor="text1"/>
          <w:sz w:val="28"/>
          <w:szCs w:val="28"/>
        </w:rPr>
      </w:pPr>
      <w:r>
        <w:rPr>
          <w:rFonts w:ascii="仿宋_GB2312" w:eastAsia="仿宋_GB2312" w:cs="Times New Roman"/>
          <w:color w:val="000000" w:themeColor="text1"/>
          <w:sz w:val="28"/>
          <w:szCs w:val="28"/>
        </w:rPr>
        <w:br w:type="page"/>
      </w:r>
    </w:p>
    <w:p w14:paraId="0281C0CA">
      <w:pPr>
        <w:snapToGrid w:val="0"/>
        <w:spacing w:line="560" w:lineRule="exact"/>
        <w:rPr>
          <w:rFonts w:ascii="黑体" w:hAnsi="黑体" w:eastAsia="黑体" w:cs="Times New Roman"/>
          <w:color w:val="000000" w:themeColor="text1"/>
          <w:sz w:val="28"/>
          <w:szCs w:val="28"/>
        </w:rPr>
      </w:pPr>
      <w:r>
        <w:rPr>
          <w:rFonts w:hint="eastAsia" w:ascii="黑体" w:hAnsi="黑体" w:eastAsia="黑体" w:cs="Times New Roman"/>
          <w:color w:val="000000" w:themeColor="text1"/>
          <w:sz w:val="28"/>
          <w:szCs w:val="28"/>
        </w:rPr>
        <w:t>（三）供应商信用记录承诺书</w:t>
      </w:r>
    </w:p>
    <w:p w14:paraId="150F40AB">
      <w:pPr>
        <w:snapToGrid w:val="0"/>
        <w:spacing w:line="360" w:lineRule="auto"/>
        <w:jc w:val="center"/>
        <w:rPr>
          <w:rFonts w:ascii="仿宋_GB2312" w:eastAsia="仿宋_GB2312" w:cs="Times New Roman"/>
          <w:b/>
          <w:bCs/>
          <w:color w:val="000000" w:themeColor="text1"/>
          <w:sz w:val="28"/>
          <w:szCs w:val="28"/>
        </w:rPr>
      </w:pPr>
    </w:p>
    <w:p w14:paraId="213E0CB0">
      <w:pPr>
        <w:snapToGrid w:val="0"/>
        <w:spacing w:line="360" w:lineRule="auto"/>
        <w:jc w:val="center"/>
        <w:rPr>
          <w:rFonts w:ascii="仿宋_GB2312" w:eastAsia="仿宋_GB2312" w:cs="Times New Roman"/>
          <w:b/>
          <w:bCs/>
          <w:color w:val="000000" w:themeColor="text1"/>
          <w:sz w:val="28"/>
          <w:szCs w:val="28"/>
        </w:rPr>
      </w:pPr>
      <w:r>
        <w:rPr>
          <w:rFonts w:hint="eastAsia" w:ascii="仿宋_GB2312" w:eastAsia="仿宋_GB2312" w:cs="Times New Roman"/>
          <w:b/>
          <w:bCs/>
          <w:color w:val="000000" w:themeColor="text1"/>
          <w:sz w:val="28"/>
          <w:szCs w:val="28"/>
        </w:rPr>
        <w:t>供应商信用记录承诺书</w:t>
      </w:r>
    </w:p>
    <w:p w14:paraId="40A08242">
      <w:pPr>
        <w:snapToGrid w:val="0"/>
        <w:spacing w:line="360" w:lineRule="auto"/>
        <w:rPr>
          <w:rFonts w:eastAsia="仿宋_GB2312" w:cs="Times New Roman"/>
          <w:kern w:val="28"/>
          <w:sz w:val="28"/>
          <w:szCs w:val="28"/>
        </w:rPr>
      </w:pPr>
      <w:r>
        <w:rPr>
          <w:rFonts w:hint="eastAsia" w:eastAsia="仿宋_GB2312" w:cs="Times New Roman"/>
          <w:kern w:val="28"/>
          <w:sz w:val="28"/>
          <w:szCs w:val="28"/>
        </w:rPr>
        <w:t>致：</w:t>
      </w:r>
      <w:r>
        <w:rPr>
          <w:rFonts w:eastAsia="仿宋_GB2312" w:cs="Times New Roman"/>
          <w:kern w:val="28"/>
          <w:sz w:val="28"/>
          <w:szCs w:val="28"/>
        </w:rPr>
        <w:t>__________________</w:t>
      </w:r>
    </w:p>
    <w:p w14:paraId="035B1ADD">
      <w:pPr>
        <w:snapToGrid w:val="0"/>
        <w:spacing w:line="360" w:lineRule="auto"/>
        <w:ind w:firstLine="560" w:firstLineChars="200"/>
        <w:rPr>
          <w:rFonts w:eastAsia="仿宋_GB2312" w:cs="Times New Roman"/>
          <w:kern w:val="28"/>
          <w:sz w:val="28"/>
          <w:szCs w:val="28"/>
        </w:rPr>
      </w:pPr>
      <w:r>
        <w:rPr>
          <w:rFonts w:hint="eastAsia" w:eastAsia="仿宋_GB2312" w:cs="Times New Roman"/>
          <w:kern w:val="28"/>
          <w:sz w:val="28"/>
          <w:szCs w:val="28"/>
        </w:rPr>
        <w:t>本单位参加贵方组织的_____________________________项目（项目编号、项目名称）政府采购活动，在此郑重声明：自本项目招标公告发布之日起至截止开标时间前在“信用中国”网站（www.creditchina.gov.cn）、中国政府采购网（www.ccgp.gov.cn）等渠道查询采购公告发布之日前未被列入失信被执行人名单、重大税收违法案件当事人名单、政府采购严重违法失信行为记录名单中，如被列入失信被执行人、重大税收违法案件当事人名单、政府采购严重违法失信行为记录名单中的自愿取消其投标资格，并自愿承担由此造成的一切法律责任及后果。</w:t>
      </w:r>
    </w:p>
    <w:p w14:paraId="493E7529">
      <w:pPr>
        <w:snapToGrid w:val="0"/>
        <w:spacing w:line="360" w:lineRule="auto"/>
        <w:ind w:firstLine="560" w:firstLineChars="200"/>
        <w:rPr>
          <w:rFonts w:eastAsia="仿宋_GB2312" w:cs="Times New Roman"/>
          <w:kern w:val="28"/>
          <w:sz w:val="28"/>
          <w:szCs w:val="28"/>
        </w:rPr>
      </w:pPr>
    </w:p>
    <w:p w14:paraId="3EEBA3E6">
      <w:pPr>
        <w:spacing w:line="480" w:lineRule="auto"/>
        <w:rPr>
          <w:rFonts w:ascii="仿宋_GB2312" w:hAnsi="宋体" w:eastAsia="仿宋_GB2312" w:cs="宋体"/>
          <w:sz w:val="28"/>
          <w:szCs w:val="28"/>
        </w:rPr>
      </w:pPr>
      <w:r>
        <w:rPr>
          <w:rFonts w:hint="eastAsia" w:ascii="仿宋_GB2312" w:hAnsi="宋体" w:eastAsia="仿宋_GB2312" w:cs="宋体"/>
          <w:sz w:val="28"/>
          <w:szCs w:val="28"/>
        </w:rPr>
        <w:t>投标单位：                     （公章）</w:t>
      </w:r>
    </w:p>
    <w:p w14:paraId="50B7A788">
      <w:pPr>
        <w:spacing w:line="480" w:lineRule="auto"/>
        <w:rPr>
          <w:rFonts w:ascii="仿宋_GB2312" w:hAnsi="宋体" w:eastAsia="仿宋_GB2312" w:cs="宋体"/>
          <w:sz w:val="28"/>
          <w:szCs w:val="28"/>
        </w:rPr>
      </w:pPr>
      <w:r>
        <w:rPr>
          <w:rFonts w:hint="eastAsia" w:ascii="仿宋_GB2312" w:hAnsi="宋体" w:eastAsia="仿宋_GB2312" w:cs="宋体"/>
          <w:sz w:val="28"/>
          <w:szCs w:val="28"/>
        </w:rPr>
        <w:t xml:space="preserve">法定代表人或委托代理人(签字或签章)：                </w:t>
      </w:r>
    </w:p>
    <w:p w14:paraId="38A61999">
      <w:pPr>
        <w:spacing w:line="480" w:lineRule="auto"/>
        <w:jc w:val="left"/>
        <w:rPr>
          <w:rFonts w:ascii="仿宋_GB2312" w:hAnsi="宋体" w:eastAsia="仿宋_GB2312" w:cs="宋体"/>
          <w:sz w:val="28"/>
          <w:szCs w:val="28"/>
        </w:rPr>
      </w:pPr>
      <w:r>
        <w:rPr>
          <w:rFonts w:hint="eastAsia" w:ascii="仿宋_GB2312" w:hAnsi="宋体" w:eastAsia="仿宋_GB2312" w:cs="宋体"/>
          <w:sz w:val="28"/>
          <w:szCs w:val="28"/>
        </w:rPr>
        <w:t>日期：</w:t>
      </w:r>
      <w:r>
        <w:rPr>
          <w:rFonts w:hint="eastAsia" w:ascii="仿宋_GB2312" w:eastAsia="仿宋_GB2312" w:cs="Times New Roman"/>
          <w:kern w:val="1"/>
          <w:sz w:val="28"/>
          <w:szCs w:val="28"/>
        </w:rPr>
        <w:t xml:space="preserve">        年    月    日</w:t>
      </w:r>
    </w:p>
    <w:p w14:paraId="7ED62518">
      <w:pPr>
        <w:widowControl/>
        <w:jc w:val="left"/>
        <w:rPr>
          <w:rFonts w:ascii="黑体" w:hAnsi="黑体" w:eastAsia="黑体" w:cs="Times New Roman"/>
          <w:color w:val="000000" w:themeColor="text1"/>
          <w:sz w:val="28"/>
          <w:szCs w:val="28"/>
        </w:rPr>
      </w:pPr>
      <w:r>
        <w:rPr>
          <w:rFonts w:hint="eastAsia" w:ascii="黑体" w:hAnsi="黑体" w:eastAsia="黑体" w:cs="Times New Roman"/>
          <w:color w:val="000000" w:themeColor="text1"/>
          <w:sz w:val="28"/>
          <w:szCs w:val="28"/>
        </w:rPr>
        <w:br w:type="page"/>
      </w:r>
    </w:p>
    <w:p w14:paraId="24D126D4">
      <w:pPr>
        <w:snapToGrid w:val="0"/>
        <w:spacing w:line="560" w:lineRule="exact"/>
        <w:rPr>
          <w:rFonts w:ascii="黑体" w:hAnsi="黑体" w:eastAsia="黑体" w:cs="Times New Roman"/>
          <w:color w:val="000000" w:themeColor="text1"/>
          <w:sz w:val="28"/>
          <w:szCs w:val="28"/>
        </w:rPr>
      </w:pPr>
      <w:r>
        <w:rPr>
          <w:rFonts w:hint="eastAsia" w:ascii="黑体" w:hAnsi="黑体" w:eastAsia="黑体" w:cs="Times New Roman"/>
          <w:color w:val="000000" w:themeColor="text1"/>
          <w:sz w:val="28"/>
          <w:szCs w:val="28"/>
        </w:rPr>
        <w:t>（四）中小企业声明函（服务）</w:t>
      </w:r>
    </w:p>
    <w:p w14:paraId="4ABC9BD3">
      <w:pPr>
        <w:snapToGrid w:val="0"/>
        <w:spacing w:line="360" w:lineRule="auto"/>
        <w:jc w:val="center"/>
        <w:rPr>
          <w:rFonts w:ascii="仿宋_GB2312" w:eastAsia="仿宋_GB2312" w:cs="Times New Roman"/>
          <w:b/>
          <w:bCs/>
          <w:color w:val="000000" w:themeColor="text1"/>
          <w:sz w:val="28"/>
          <w:szCs w:val="28"/>
        </w:rPr>
      </w:pPr>
    </w:p>
    <w:p w14:paraId="6AD1C2E3">
      <w:pPr>
        <w:snapToGrid w:val="0"/>
        <w:spacing w:line="360" w:lineRule="auto"/>
        <w:jc w:val="center"/>
        <w:rPr>
          <w:rFonts w:ascii="仿宋_GB2312" w:eastAsia="仿宋_GB2312" w:cs="Times New Roman"/>
          <w:b/>
          <w:bCs/>
          <w:color w:val="000000" w:themeColor="text1"/>
          <w:sz w:val="28"/>
          <w:szCs w:val="28"/>
        </w:rPr>
      </w:pPr>
      <w:r>
        <w:rPr>
          <w:rFonts w:hint="eastAsia" w:ascii="仿宋_GB2312" w:eastAsia="仿宋_GB2312" w:cs="Times New Roman"/>
          <w:b/>
          <w:bCs/>
          <w:color w:val="000000" w:themeColor="text1"/>
          <w:sz w:val="28"/>
          <w:szCs w:val="28"/>
        </w:rPr>
        <w:t>中小企业声明函（服务）</w:t>
      </w:r>
    </w:p>
    <w:p w14:paraId="404D38D3">
      <w:pPr>
        <w:spacing w:line="5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本公司（联合体）郑重声明，根据《政府采购促进中小企业发展管理办法》（财库〔2020〕46号）的规定，本公司（联合体）参加</w:t>
      </w:r>
      <w:r>
        <w:rPr>
          <w:rFonts w:hint="eastAsia" w:ascii="仿宋_GB2312" w:hAnsi="宋体" w:eastAsia="仿宋_GB2312" w:cs="宋体"/>
          <w:b/>
          <w:bCs/>
          <w:sz w:val="28"/>
          <w:szCs w:val="28"/>
          <w:u w:val="single"/>
        </w:rPr>
        <w:t>__________________</w:t>
      </w:r>
      <w:r>
        <w:rPr>
          <w:rFonts w:hint="eastAsia" w:ascii="仿宋_GB2312" w:hAnsi="宋体" w:eastAsia="仿宋_GB2312" w:cs="宋体"/>
          <w:sz w:val="28"/>
          <w:szCs w:val="28"/>
          <w:u w:val="single"/>
        </w:rPr>
        <w:t>（单位名称）</w:t>
      </w:r>
      <w:r>
        <w:rPr>
          <w:rFonts w:hint="eastAsia" w:ascii="仿宋_GB2312" w:hAnsi="宋体" w:eastAsia="仿宋_GB2312" w:cs="宋体"/>
          <w:sz w:val="28"/>
          <w:szCs w:val="28"/>
        </w:rPr>
        <w:t>的</w:t>
      </w:r>
      <w:r>
        <w:rPr>
          <w:rFonts w:hint="eastAsia" w:ascii="仿宋_GB2312" w:hAnsi="宋体" w:eastAsia="仿宋_GB2312" w:cs="宋体"/>
          <w:b/>
          <w:bCs/>
          <w:sz w:val="28"/>
          <w:szCs w:val="28"/>
          <w:u w:val="single"/>
        </w:rPr>
        <w:t>_______________</w:t>
      </w:r>
      <w:r>
        <w:rPr>
          <w:rFonts w:hint="eastAsia" w:ascii="仿宋_GB2312" w:hAnsi="宋体" w:eastAsia="仿宋_GB2312" w:cs="宋体"/>
          <w:sz w:val="28"/>
          <w:szCs w:val="28"/>
          <w:u w:val="single"/>
        </w:rPr>
        <w:t>（项目名称）</w:t>
      </w:r>
      <w:r>
        <w:rPr>
          <w:rFonts w:hint="eastAsia" w:ascii="仿宋_GB2312" w:hAnsi="宋体" w:eastAsia="仿宋_GB2312" w:cs="宋体"/>
          <w:b/>
          <w:bCs/>
          <w:sz w:val="28"/>
          <w:szCs w:val="28"/>
          <w:u w:val="single"/>
        </w:rPr>
        <w:t>_________</w:t>
      </w:r>
      <w:r>
        <w:rPr>
          <w:rFonts w:hint="eastAsia" w:ascii="仿宋_GB2312" w:hAnsi="宋体" w:eastAsia="仿宋_GB2312" w:cs="宋体"/>
          <w:sz w:val="28"/>
          <w:szCs w:val="28"/>
          <w:u w:val="single"/>
        </w:rPr>
        <w:t>（项目编号）</w:t>
      </w:r>
      <w:r>
        <w:rPr>
          <w:rFonts w:hint="eastAsia" w:ascii="仿宋_GB2312" w:hAnsi="宋体" w:eastAsia="仿宋_GB2312" w:cs="宋体"/>
          <w:sz w:val="28"/>
          <w:szCs w:val="28"/>
        </w:rPr>
        <w:t>采购活动，服务全部由符合政策要求的中小企业承接。相关企业（含联合体中的中小企业、签订分包意向协议的中小企业）的具体情况如下：</w:t>
      </w:r>
    </w:p>
    <w:p w14:paraId="2E70FEBA">
      <w:pPr>
        <w:spacing w:line="5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1.</w:t>
      </w:r>
      <w:r>
        <w:rPr>
          <w:rFonts w:hint="eastAsia" w:ascii="仿宋_GB2312" w:hAnsi="宋体" w:eastAsia="仿宋_GB2312" w:cs="宋体"/>
          <w:iCs/>
          <w:sz w:val="28"/>
          <w:szCs w:val="28"/>
          <w:u w:val="single"/>
        </w:rPr>
        <w:t>（标的名称）</w:t>
      </w:r>
      <w:r>
        <w:rPr>
          <w:rFonts w:hint="eastAsia" w:ascii="仿宋_GB2312" w:hAnsi="宋体" w:eastAsia="仿宋_GB2312" w:cs="宋体"/>
          <w:iCs/>
          <w:sz w:val="28"/>
          <w:szCs w:val="28"/>
          <w:u w:val="single"/>
          <w:vertAlign w:val="superscript"/>
        </w:rPr>
        <w:footnoteReference w:id="0"/>
      </w:r>
      <w:r>
        <w:rPr>
          <w:rFonts w:hint="eastAsia" w:ascii="仿宋_GB2312" w:hAnsi="宋体" w:eastAsia="仿宋_GB2312" w:cs="宋体"/>
          <w:sz w:val="28"/>
          <w:szCs w:val="28"/>
        </w:rPr>
        <w:t>，属于</w:t>
      </w:r>
      <w:r>
        <w:rPr>
          <w:rFonts w:hint="eastAsia" w:ascii="仿宋_GB2312" w:hAnsi="宋体" w:eastAsia="仿宋_GB2312" w:cs="宋体"/>
          <w:iCs/>
          <w:sz w:val="28"/>
          <w:szCs w:val="28"/>
          <w:u w:val="single"/>
        </w:rPr>
        <w:t>（采购文件中明确的所属行业）</w:t>
      </w:r>
      <w:r>
        <w:rPr>
          <w:rFonts w:hint="eastAsia" w:ascii="仿宋_GB2312" w:hAnsi="宋体" w:eastAsia="仿宋_GB2312" w:cs="宋体"/>
          <w:sz w:val="28"/>
          <w:szCs w:val="28"/>
        </w:rPr>
        <w:t>；承接企业为</w:t>
      </w:r>
      <w:r>
        <w:rPr>
          <w:rFonts w:hint="eastAsia" w:ascii="仿宋_GB2312" w:hAnsi="宋体" w:eastAsia="仿宋_GB2312" w:cs="宋体"/>
          <w:iCs/>
          <w:sz w:val="28"/>
          <w:szCs w:val="28"/>
          <w:u w:val="single"/>
        </w:rPr>
        <w:t>（企业名称）</w:t>
      </w:r>
      <w:r>
        <w:rPr>
          <w:rFonts w:hint="eastAsia" w:ascii="仿宋_GB2312" w:hAnsi="宋体" w:eastAsia="仿宋_GB2312" w:cs="宋体"/>
          <w:sz w:val="28"/>
          <w:szCs w:val="28"/>
        </w:rPr>
        <w:t>，从业人员</w:t>
      </w:r>
      <w:r>
        <w:rPr>
          <w:rFonts w:hint="eastAsia" w:ascii="仿宋_GB2312" w:hAnsi="宋体" w:eastAsia="仿宋_GB2312" w:cs="宋体"/>
          <w:sz w:val="28"/>
          <w:szCs w:val="28"/>
          <w:u w:val="single"/>
        </w:rPr>
        <w:t xml:space="preserve">（ </w:t>
      </w:r>
      <w:r>
        <w:rPr>
          <w:rFonts w:hint="eastAsia" w:ascii="仿宋_GB2312" w:hAnsi="宋体" w:eastAsia="仿宋_GB2312" w:cs="宋体"/>
          <w:b/>
          <w:sz w:val="28"/>
          <w:szCs w:val="28"/>
          <w:u w:val="single"/>
        </w:rPr>
        <w:t>__</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人，营业收入为</w:t>
      </w:r>
      <w:r>
        <w:rPr>
          <w:rFonts w:hint="eastAsia" w:ascii="仿宋_GB2312" w:hAnsi="宋体" w:eastAsia="仿宋_GB2312" w:cs="宋体"/>
          <w:sz w:val="28"/>
          <w:szCs w:val="28"/>
          <w:u w:val="single"/>
        </w:rPr>
        <w:t xml:space="preserve">（ </w:t>
      </w:r>
      <w:r>
        <w:rPr>
          <w:rFonts w:hint="eastAsia" w:ascii="仿宋_GB2312" w:hAnsi="宋体" w:eastAsia="仿宋_GB2312" w:cs="宋体"/>
          <w:b/>
          <w:bCs/>
          <w:sz w:val="28"/>
          <w:szCs w:val="28"/>
          <w:u w:val="single"/>
        </w:rPr>
        <w:t>___</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万元，资产总额为</w:t>
      </w:r>
      <w:r>
        <w:rPr>
          <w:rFonts w:hint="eastAsia" w:ascii="仿宋_GB2312" w:hAnsi="宋体" w:eastAsia="仿宋_GB2312" w:cs="宋体"/>
          <w:sz w:val="28"/>
          <w:szCs w:val="28"/>
          <w:u w:val="single"/>
        </w:rPr>
        <w:t xml:space="preserve">（ </w:t>
      </w:r>
      <w:r>
        <w:rPr>
          <w:rFonts w:hint="eastAsia" w:ascii="仿宋_GB2312" w:hAnsi="宋体" w:eastAsia="仿宋_GB2312" w:cs="宋体"/>
          <w:b/>
          <w:bCs/>
          <w:sz w:val="28"/>
          <w:szCs w:val="28"/>
          <w:u w:val="single"/>
        </w:rPr>
        <w:t>__</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万元</w:t>
      </w:r>
      <w:r>
        <w:rPr>
          <w:rFonts w:hint="eastAsia" w:ascii="仿宋_GB2312" w:hAnsi="宋体" w:eastAsia="仿宋_GB2312" w:cs="宋体"/>
          <w:sz w:val="28"/>
          <w:szCs w:val="28"/>
          <w:vertAlign w:val="superscript"/>
        </w:rPr>
        <w:footnoteReference w:id="1"/>
      </w:r>
      <w:r>
        <w:rPr>
          <w:rFonts w:hint="eastAsia" w:ascii="仿宋_GB2312" w:hAnsi="宋体" w:eastAsia="仿宋_GB2312" w:cs="宋体"/>
          <w:sz w:val="28"/>
          <w:szCs w:val="28"/>
        </w:rPr>
        <w:t>，属于</w:t>
      </w:r>
      <w:r>
        <w:rPr>
          <w:rFonts w:hint="eastAsia" w:ascii="仿宋_GB2312" w:hAnsi="宋体" w:eastAsia="仿宋_GB2312" w:cs="宋体"/>
          <w:iCs/>
          <w:sz w:val="28"/>
          <w:szCs w:val="28"/>
          <w:u w:val="single"/>
        </w:rPr>
        <w:t>（中型企业、小型企业、微型企业）</w:t>
      </w:r>
      <w:r>
        <w:rPr>
          <w:rFonts w:hint="eastAsia" w:ascii="仿宋_GB2312" w:hAnsi="宋体" w:eastAsia="仿宋_GB2312" w:cs="宋体"/>
          <w:sz w:val="28"/>
          <w:szCs w:val="28"/>
        </w:rPr>
        <w:t>；</w:t>
      </w:r>
    </w:p>
    <w:p w14:paraId="0F9A84CE">
      <w:pPr>
        <w:spacing w:line="5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2.</w:t>
      </w:r>
      <w:bookmarkStart w:id="19" w:name="OLE_LINK11"/>
      <w:r>
        <w:rPr>
          <w:rFonts w:hint="eastAsia" w:ascii="仿宋_GB2312" w:hAnsi="宋体" w:eastAsia="仿宋_GB2312" w:cs="宋体"/>
          <w:iCs/>
          <w:sz w:val="28"/>
          <w:szCs w:val="28"/>
          <w:u w:val="single"/>
        </w:rPr>
        <w:t>（标的名称）</w:t>
      </w:r>
      <w:r>
        <w:rPr>
          <w:rFonts w:hint="eastAsia" w:ascii="仿宋_GB2312" w:hAnsi="宋体" w:eastAsia="仿宋_GB2312" w:cs="宋体"/>
          <w:sz w:val="28"/>
          <w:szCs w:val="28"/>
        </w:rPr>
        <w:t>，属于</w:t>
      </w:r>
      <w:r>
        <w:rPr>
          <w:rFonts w:hint="eastAsia" w:ascii="仿宋_GB2312" w:hAnsi="宋体" w:eastAsia="仿宋_GB2312" w:cs="宋体"/>
          <w:iCs/>
          <w:sz w:val="28"/>
          <w:szCs w:val="28"/>
          <w:u w:val="single"/>
        </w:rPr>
        <w:t>（采购文件中明确的所属行业）</w:t>
      </w:r>
      <w:r>
        <w:rPr>
          <w:rFonts w:hint="eastAsia" w:ascii="仿宋_GB2312" w:hAnsi="宋体" w:eastAsia="仿宋_GB2312" w:cs="宋体"/>
          <w:sz w:val="28"/>
          <w:szCs w:val="28"/>
        </w:rPr>
        <w:t>；承接企业为</w:t>
      </w:r>
      <w:r>
        <w:rPr>
          <w:rFonts w:hint="eastAsia" w:ascii="仿宋_GB2312" w:hAnsi="宋体" w:eastAsia="仿宋_GB2312" w:cs="宋体"/>
          <w:iCs/>
          <w:sz w:val="28"/>
          <w:szCs w:val="28"/>
          <w:u w:val="single"/>
        </w:rPr>
        <w:t>（企业名称）</w:t>
      </w:r>
      <w:r>
        <w:rPr>
          <w:rFonts w:hint="eastAsia" w:ascii="仿宋_GB2312" w:hAnsi="宋体" w:eastAsia="仿宋_GB2312" w:cs="宋体"/>
          <w:sz w:val="28"/>
          <w:szCs w:val="28"/>
        </w:rPr>
        <w:t>，从业人员</w:t>
      </w:r>
      <w:r>
        <w:rPr>
          <w:rFonts w:hint="eastAsia" w:ascii="仿宋_GB2312" w:hAnsi="宋体" w:eastAsia="仿宋_GB2312" w:cs="宋体"/>
          <w:sz w:val="28"/>
          <w:szCs w:val="28"/>
          <w:u w:val="single"/>
        </w:rPr>
        <w:t>（    ）</w:t>
      </w:r>
      <w:r>
        <w:rPr>
          <w:rFonts w:hint="eastAsia" w:ascii="仿宋_GB2312" w:hAnsi="宋体" w:eastAsia="仿宋_GB2312" w:cs="宋体"/>
          <w:sz w:val="28"/>
          <w:szCs w:val="28"/>
        </w:rPr>
        <w:t>人，营业收入为</w:t>
      </w:r>
      <w:r>
        <w:rPr>
          <w:rFonts w:hint="eastAsia" w:ascii="仿宋_GB2312" w:hAnsi="宋体" w:eastAsia="仿宋_GB2312" w:cs="宋体"/>
          <w:sz w:val="28"/>
          <w:szCs w:val="28"/>
          <w:u w:val="single"/>
        </w:rPr>
        <w:t>（    ）</w:t>
      </w:r>
      <w:r>
        <w:rPr>
          <w:rFonts w:hint="eastAsia" w:ascii="仿宋_GB2312" w:hAnsi="宋体" w:eastAsia="仿宋_GB2312" w:cs="宋体"/>
          <w:sz w:val="28"/>
          <w:szCs w:val="28"/>
        </w:rPr>
        <w:t>万元，资产总额为</w:t>
      </w:r>
      <w:r>
        <w:rPr>
          <w:rFonts w:hint="eastAsia" w:ascii="仿宋_GB2312" w:hAnsi="宋体" w:eastAsia="仿宋_GB2312" w:cs="宋体"/>
          <w:sz w:val="28"/>
          <w:szCs w:val="28"/>
          <w:u w:val="single"/>
        </w:rPr>
        <w:t>（    ）</w:t>
      </w:r>
      <w:r>
        <w:rPr>
          <w:rFonts w:hint="eastAsia" w:ascii="仿宋_GB2312" w:hAnsi="宋体" w:eastAsia="仿宋_GB2312" w:cs="宋体"/>
          <w:sz w:val="28"/>
          <w:szCs w:val="28"/>
        </w:rPr>
        <w:t>万元，属于</w:t>
      </w:r>
      <w:r>
        <w:rPr>
          <w:rFonts w:hint="eastAsia" w:ascii="仿宋_GB2312" w:hAnsi="宋体" w:eastAsia="仿宋_GB2312" w:cs="宋体"/>
          <w:iCs/>
          <w:sz w:val="28"/>
          <w:szCs w:val="28"/>
          <w:u w:val="single"/>
        </w:rPr>
        <w:t>（中型企业、小型企业、微型企业）</w:t>
      </w:r>
      <w:r>
        <w:rPr>
          <w:rFonts w:hint="eastAsia" w:ascii="仿宋_GB2312" w:hAnsi="宋体" w:eastAsia="仿宋_GB2312" w:cs="宋体"/>
          <w:sz w:val="28"/>
          <w:szCs w:val="28"/>
        </w:rPr>
        <w:t>；</w:t>
      </w:r>
      <w:bookmarkEnd w:id="19"/>
    </w:p>
    <w:p w14:paraId="515D25B9">
      <w:pPr>
        <w:spacing w:line="5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w:t>
      </w:r>
    </w:p>
    <w:p w14:paraId="1C064C45">
      <w:pPr>
        <w:spacing w:line="5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以上企业，不属于大企业的分支机构，不存在控股股东为大企业的情形，也不存在与大企业的负责人为同一人的情形。</w:t>
      </w:r>
    </w:p>
    <w:p w14:paraId="3BE8DADF">
      <w:pPr>
        <w:spacing w:line="5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本企业对上述声明内容的真实性负责。如有虚假，将依法承担相应责任。</w:t>
      </w:r>
    </w:p>
    <w:p w14:paraId="1FFA6998">
      <w:pPr>
        <w:spacing w:line="500" w:lineRule="exact"/>
        <w:jc w:val="left"/>
        <w:rPr>
          <w:rFonts w:ascii="仿宋_GB2312" w:hAnsi="宋体" w:eastAsia="仿宋_GB2312" w:cs="宋体"/>
          <w:sz w:val="28"/>
          <w:szCs w:val="28"/>
        </w:rPr>
      </w:pPr>
    </w:p>
    <w:p w14:paraId="64CBEBBC">
      <w:pPr>
        <w:spacing w:line="500" w:lineRule="exact"/>
        <w:jc w:val="left"/>
        <w:rPr>
          <w:rFonts w:ascii="仿宋_GB2312" w:hAnsi="宋体" w:eastAsia="仿宋_GB2312" w:cs="宋体"/>
          <w:sz w:val="28"/>
          <w:szCs w:val="28"/>
        </w:rPr>
      </w:pPr>
      <w:r>
        <w:rPr>
          <w:rFonts w:hint="eastAsia" w:ascii="仿宋_GB2312" w:hAnsi="宋体" w:eastAsia="仿宋_GB2312" w:cs="宋体"/>
          <w:sz w:val="28"/>
          <w:szCs w:val="28"/>
        </w:rPr>
        <w:t>投标单位：                     （公章）</w:t>
      </w:r>
    </w:p>
    <w:p w14:paraId="34711266">
      <w:pPr>
        <w:spacing w:line="480" w:lineRule="auto"/>
        <w:rPr>
          <w:rFonts w:ascii="仿宋_GB2312" w:hAnsi="宋体" w:eastAsia="仿宋_GB2312" w:cs="宋体"/>
          <w:sz w:val="28"/>
          <w:szCs w:val="28"/>
        </w:rPr>
      </w:pPr>
      <w:r>
        <w:rPr>
          <w:rFonts w:hint="eastAsia" w:ascii="仿宋_GB2312" w:hAnsi="宋体" w:eastAsia="仿宋_GB2312" w:cs="宋体"/>
          <w:sz w:val="28"/>
          <w:szCs w:val="28"/>
        </w:rPr>
        <w:t xml:space="preserve">法定代表人或委托代理人(签字或签章)：                </w:t>
      </w:r>
    </w:p>
    <w:p w14:paraId="0F745003">
      <w:pPr>
        <w:spacing w:line="480" w:lineRule="auto"/>
        <w:jc w:val="left"/>
        <w:rPr>
          <w:rFonts w:ascii="仿宋_GB2312" w:eastAsia="仿宋_GB2312" w:cs="Times New Roman"/>
          <w:kern w:val="1"/>
          <w:sz w:val="28"/>
          <w:szCs w:val="28"/>
        </w:rPr>
      </w:pPr>
      <w:r>
        <w:rPr>
          <w:rFonts w:hint="eastAsia" w:ascii="仿宋_GB2312" w:hAnsi="宋体" w:eastAsia="仿宋_GB2312" w:cs="宋体"/>
          <w:sz w:val="28"/>
          <w:szCs w:val="28"/>
        </w:rPr>
        <w:t>日期：</w:t>
      </w:r>
      <w:r>
        <w:rPr>
          <w:rFonts w:hint="eastAsia" w:ascii="仿宋_GB2312" w:eastAsia="仿宋_GB2312" w:cs="Times New Roman"/>
          <w:kern w:val="1"/>
          <w:sz w:val="28"/>
          <w:szCs w:val="28"/>
        </w:rPr>
        <w:t xml:space="preserve">        年    月    日</w:t>
      </w:r>
      <w:r>
        <w:rPr>
          <w:rFonts w:ascii="仿宋_GB2312" w:eastAsia="仿宋_GB2312" w:cs="Times New Roman"/>
          <w:kern w:val="1"/>
          <w:sz w:val="28"/>
          <w:szCs w:val="28"/>
        </w:rPr>
        <w:br w:type="page"/>
      </w:r>
    </w:p>
    <w:p w14:paraId="5CBC1ED4">
      <w:pPr>
        <w:spacing w:line="480" w:lineRule="auto"/>
        <w:jc w:val="left"/>
        <w:rPr>
          <w:rFonts w:ascii="黑体" w:hAnsi="黑体" w:eastAsia="黑体"/>
          <w:b/>
          <w:sz w:val="44"/>
          <w:szCs w:val="44"/>
        </w:rPr>
      </w:pPr>
    </w:p>
    <w:p w14:paraId="605F538C">
      <w:pPr>
        <w:spacing w:line="480" w:lineRule="auto"/>
        <w:jc w:val="left"/>
        <w:rPr>
          <w:rFonts w:ascii="黑体" w:hAnsi="黑体" w:eastAsia="黑体"/>
          <w:b/>
          <w:sz w:val="44"/>
          <w:szCs w:val="44"/>
        </w:rPr>
      </w:pPr>
    </w:p>
    <w:p w14:paraId="2B25B894">
      <w:pPr>
        <w:spacing w:line="480" w:lineRule="auto"/>
        <w:jc w:val="left"/>
        <w:rPr>
          <w:rFonts w:ascii="黑体" w:hAnsi="黑体" w:eastAsia="黑体"/>
          <w:b/>
          <w:sz w:val="44"/>
          <w:szCs w:val="44"/>
        </w:rPr>
      </w:pPr>
      <w:r>
        <w:rPr>
          <w:rFonts w:hint="eastAsia" w:ascii="黑体" w:hAnsi="黑体" w:eastAsia="黑体"/>
          <w:b/>
          <w:sz w:val="44"/>
          <w:szCs w:val="44"/>
        </w:rPr>
        <w:t>上海市水务局（上海市海洋局）科研项目</w:t>
      </w:r>
    </w:p>
    <w:p w14:paraId="4F93EF28">
      <w:pPr>
        <w:snapToGrid w:val="0"/>
        <w:spacing w:line="560" w:lineRule="exact"/>
        <w:jc w:val="center"/>
        <w:rPr>
          <w:rFonts w:ascii="黑体" w:hAnsi="黑体" w:eastAsia="黑体"/>
          <w:b/>
          <w:sz w:val="44"/>
          <w:szCs w:val="44"/>
        </w:rPr>
      </w:pPr>
      <w:r>
        <w:rPr>
          <w:rFonts w:hint="eastAsia" w:ascii="黑体" w:hAnsi="黑体" w:eastAsia="黑体"/>
          <w:b/>
          <w:sz w:val="44"/>
          <w:szCs w:val="44"/>
        </w:rPr>
        <w:t>X</w:t>
      </w:r>
      <w:r>
        <w:rPr>
          <w:rFonts w:ascii="黑体" w:hAnsi="黑体" w:eastAsia="黑体"/>
          <w:b/>
          <w:sz w:val="44"/>
          <w:szCs w:val="44"/>
        </w:rPr>
        <w:t>XXX</w:t>
      </w:r>
      <w:r>
        <w:rPr>
          <w:rFonts w:hint="eastAsia" w:ascii="黑体" w:hAnsi="黑体" w:eastAsia="黑体"/>
          <w:b/>
          <w:sz w:val="44"/>
          <w:szCs w:val="44"/>
        </w:rPr>
        <w:t>项目投标文件</w:t>
      </w:r>
    </w:p>
    <w:p w14:paraId="674B91BD">
      <w:pPr>
        <w:snapToGrid w:val="0"/>
        <w:spacing w:line="560" w:lineRule="exact"/>
        <w:jc w:val="center"/>
        <w:rPr>
          <w:b/>
          <w:sz w:val="44"/>
          <w:szCs w:val="44"/>
        </w:rPr>
      </w:pPr>
      <w:r>
        <w:rPr>
          <w:rFonts w:hint="eastAsia" w:ascii="黑体" w:hAnsi="黑体" w:eastAsia="黑体"/>
          <w:b/>
          <w:sz w:val="44"/>
          <w:szCs w:val="44"/>
        </w:rPr>
        <w:t>（技术标）</w:t>
      </w:r>
    </w:p>
    <w:p w14:paraId="70DF1B3C">
      <w:pPr>
        <w:snapToGrid w:val="0"/>
        <w:spacing w:line="560" w:lineRule="exact"/>
        <w:jc w:val="center"/>
        <w:rPr>
          <w:b/>
          <w:szCs w:val="28"/>
        </w:rPr>
      </w:pPr>
    </w:p>
    <w:p w14:paraId="18F22FCF">
      <w:pPr>
        <w:snapToGrid w:val="0"/>
        <w:spacing w:line="560" w:lineRule="exact"/>
        <w:jc w:val="center"/>
        <w:rPr>
          <w:b/>
          <w:szCs w:val="28"/>
        </w:rPr>
      </w:pPr>
    </w:p>
    <w:p w14:paraId="0FF011B1">
      <w:pPr>
        <w:snapToGrid w:val="0"/>
        <w:spacing w:line="560" w:lineRule="exact"/>
        <w:jc w:val="center"/>
        <w:rPr>
          <w:b/>
          <w:szCs w:val="28"/>
        </w:rPr>
      </w:pPr>
    </w:p>
    <w:p w14:paraId="55FE0D97">
      <w:pPr>
        <w:snapToGrid w:val="0"/>
        <w:spacing w:line="560" w:lineRule="exact"/>
        <w:jc w:val="center"/>
        <w:rPr>
          <w:b/>
          <w:szCs w:val="28"/>
        </w:rPr>
      </w:pPr>
    </w:p>
    <w:p w14:paraId="63F81870">
      <w:pPr>
        <w:snapToGrid w:val="0"/>
        <w:spacing w:line="560" w:lineRule="exact"/>
        <w:jc w:val="center"/>
        <w:rPr>
          <w:b/>
          <w:szCs w:val="28"/>
        </w:rPr>
      </w:pPr>
    </w:p>
    <w:p w14:paraId="6AF2B4A5">
      <w:pPr>
        <w:snapToGrid w:val="0"/>
        <w:spacing w:line="560" w:lineRule="exact"/>
        <w:jc w:val="center"/>
        <w:rPr>
          <w:b/>
          <w:szCs w:val="28"/>
        </w:rPr>
      </w:pPr>
    </w:p>
    <w:p w14:paraId="1DDDB51E">
      <w:pPr>
        <w:snapToGrid w:val="0"/>
        <w:spacing w:line="560" w:lineRule="exact"/>
        <w:jc w:val="center"/>
        <w:rPr>
          <w:b/>
          <w:szCs w:val="28"/>
        </w:rPr>
      </w:pPr>
    </w:p>
    <w:p w14:paraId="41D423EA">
      <w:pPr>
        <w:snapToGrid w:val="0"/>
        <w:spacing w:line="560" w:lineRule="exact"/>
        <w:jc w:val="center"/>
        <w:rPr>
          <w:b/>
          <w:szCs w:val="28"/>
        </w:rPr>
      </w:pPr>
    </w:p>
    <w:p w14:paraId="15532028">
      <w:pPr>
        <w:snapToGrid w:val="0"/>
        <w:spacing w:line="560" w:lineRule="exact"/>
        <w:jc w:val="center"/>
        <w:rPr>
          <w:b/>
          <w:szCs w:val="28"/>
        </w:rPr>
      </w:pPr>
    </w:p>
    <w:p w14:paraId="2AD436C0">
      <w:pPr>
        <w:snapToGrid w:val="0"/>
        <w:spacing w:line="560" w:lineRule="exact"/>
        <w:jc w:val="center"/>
        <w:rPr>
          <w:b/>
          <w:szCs w:val="28"/>
        </w:rPr>
      </w:pPr>
    </w:p>
    <w:p w14:paraId="5B5F5AB4">
      <w:pPr>
        <w:snapToGrid w:val="0"/>
        <w:spacing w:line="560" w:lineRule="exact"/>
        <w:jc w:val="center"/>
        <w:rPr>
          <w:b/>
          <w:szCs w:val="28"/>
        </w:rPr>
      </w:pPr>
    </w:p>
    <w:p w14:paraId="6E18952C">
      <w:pPr>
        <w:snapToGrid w:val="0"/>
        <w:spacing w:line="560" w:lineRule="exact"/>
        <w:jc w:val="center"/>
      </w:pPr>
      <w:r>
        <w:rPr>
          <w:rFonts w:hint="eastAsia"/>
        </w:rPr>
        <w:t>投标人：</w:t>
      </w:r>
      <w:r>
        <w:t>XXXXX(</w:t>
      </w:r>
      <w:r>
        <w:rPr>
          <w:rFonts w:hint="eastAsia"/>
        </w:rPr>
        <w:t>投标单位名称)</w:t>
      </w:r>
    </w:p>
    <w:p w14:paraId="7174AFA7">
      <w:pPr>
        <w:snapToGrid w:val="0"/>
        <w:spacing w:line="560" w:lineRule="exact"/>
        <w:jc w:val="center"/>
      </w:pPr>
      <w:r>
        <w:t>20    年    月      日</w:t>
      </w:r>
    </w:p>
    <w:p w14:paraId="2413851E">
      <w:pPr>
        <w:widowControl/>
        <w:snapToGrid w:val="0"/>
        <w:spacing w:line="560" w:lineRule="exact"/>
        <w:jc w:val="left"/>
        <w:rPr>
          <w:b/>
          <w:sz w:val="36"/>
        </w:rPr>
      </w:pPr>
      <w:r>
        <w:rPr>
          <w:b/>
          <w:sz w:val="36"/>
        </w:rPr>
        <w:br w:type="page"/>
      </w:r>
    </w:p>
    <w:p w14:paraId="747EC4C2">
      <w:pPr>
        <w:snapToGrid w:val="0"/>
        <w:spacing w:line="560" w:lineRule="exact"/>
        <w:jc w:val="center"/>
        <w:rPr>
          <w:rFonts w:ascii="黑体" w:hAnsi="黑体" w:eastAsia="黑体"/>
          <w:b/>
          <w:bCs/>
          <w:sz w:val="28"/>
          <w:szCs w:val="28"/>
        </w:rPr>
      </w:pPr>
      <w:r>
        <w:rPr>
          <w:rFonts w:hint="eastAsia" w:ascii="黑体" w:hAnsi="黑体" w:eastAsia="黑体"/>
          <w:b/>
          <w:sz w:val="28"/>
          <w:szCs w:val="28"/>
        </w:rPr>
        <w:t>一、</w:t>
      </w:r>
      <w:r>
        <w:rPr>
          <w:rFonts w:hint="eastAsia" w:ascii="黑体" w:hAnsi="黑体" w:eastAsia="黑体"/>
          <w:b/>
          <w:bCs/>
          <w:sz w:val="28"/>
          <w:szCs w:val="28"/>
        </w:rPr>
        <w:t>科研项目可行性研究方案</w:t>
      </w:r>
    </w:p>
    <w:p w14:paraId="591D1536">
      <w:pPr>
        <w:snapToGrid w:val="0"/>
        <w:spacing w:line="560" w:lineRule="exact"/>
        <w:rPr>
          <w:rFonts w:ascii="仿宋_GB2312" w:hAnsi="黑体"/>
          <w:b/>
          <w:bCs/>
          <w:sz w:val="28"/>
          <w:szCs w:val="28"/>
        </w:rPr>
      </w:pPr>
      <w:r>
        <w:rPr>
          <w:rFonts w:hint="eastAsia" w:ascii="仿宋_GB2312" w:hAnsi="黑体"/>
          <w:b/>
          <w:bCs/>
          <w:sz w:val="28"/>
          <w:szCs w:val="28"/>
        </w:rPr>
        <w:t>（一）趋势判断和需求分析</w:t>
      </w:r>
    </w:p>
    <w:tbl>
      <w:tblPr>
        <w:tblStyle w:val="12"/>
        <w:tblW w:w="8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1"/>
      </w:tblGrid>
      <w:tr w14:paraId="33853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35" w:hRule="atLeast"/>
          <w:jc w:val="center"/>
        </w:trPr>
        <w:tc>
          <w:tcPr>
            <w:tcW w:w="8531" w:type="dxa"/>
            <w:shd w:val="clear" w:color="auto" w:fill="auto"/>
          </w:tcPr>
          <w:p w14:paraId="30A2BB57">
            <w:pPr>
              <w:snapToGrid w:val="0"/>
              <w:spacing w:line="560" w:lineRule="exact"/>
              <w:rPr>
                <w:sz w:val="28"/>
                <w:szCs w:val="28"/>
              </w:rPr>
            </w:pPr>
            <w:r>
              <w:rPr>
                <w:rFonts w:hint="eastAsia"/>
                <w:sz w:val="28"/>
                <w:szCs w:val="28"/>
              </w:rPr>
              <w:t>请陈述</w:t>
            </w:r>
            <w:r>
              <w:rPr>
                <w:sz w:val="28"/>
                <w:szCs w:val="28"/>
              </w:rPr>
              <w:t>国内外现状、水平和发展趋势（含知识产权状况和技术标准状况）；经济建设和社会发展需求；科学技术价值、特色和创新点。</w:t>
            </w:r>
            <w:r>
              <w:rPr>
                <w:rFonts w:hint="eastAsia"/>
                <w:sz w:val="28"/>
                <w:szCs w:val="28"/>
              </w:rPr>
              <w:t>（可续表）</w:t>
            </w:r>
          </w:p>
        </w:tc>
      </w:tr>
    </w:tbl>
    <w:p w14:paraId="1298D238">
      <w:pPr>
        <w:snapToGrid w:val="0"/>
        <w:spacing w:line="560" w:lineRule="exact"/>
        <w:rPr>
          <w:rFonts w:ascii="仿宋_GB2312" w:hAnsi="黑体"/>
          <w:b/>
          <w:bCs/>
          <w:sz w:val="28"/>
          <w:szCs w:val="28"/>
        </w:rPr>
      </w:pPr>
      <w:r>
        <w:rPr>
          <w:rFonts w:hint="eastAsia" w:ascii="仿宋_GB2312" w:hAnsi="黑体"/>
          <w:b/>
          <w:bCs/>
          <w:sz w:val="28"/>
          <w:szCs w:val="28"/>
        </w:rPr>
        <w:t>（二）</w:t>
      </w:r>
      <w:r>
        <w:rPr>
          <w:rFonts w:ascii="仿宋_GB2312" w:hAnsi="黑体"/>
          <w:b/>
          <w:bCs/>
          <w:sz w:val="28"/>
          <w:szCs w:val="28"/>
        </w:rPr>
        <w:t>研究内容和技术关键</w:t>
      </w:r>
    </w:p>
    <w:tbl>
      <w:tblPr>
        <w:tblStyle w:val="12"/>
        <w:tblW w:w="85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0"/>
      </w:tblGrid>
      <w:tr w14:paraId="4CBF2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9" w:hRule="atLeast"/>
          <w:jc w:val="center"/>
        </w:trPr>
        <w:tc>
          <w:tcPr>
            <w:tcW w:w="9740" w:type="dxa"/>
            <w:shd w:val="clear" w:color="auto" w:fill="auto"/>
          </w:tcPr>
          <w:p w14:paraId="3A2848C4">
            <w:pPr>
              <w:snapToGrid w:val="0"/>
              <w:spacing w:line="560" w:lineRule="exact"/>
              <w:rPr>
                <w:sz w:val="28"/>
                <w:szCs w:val="28"/>
              </w:rPr>
            </w:pPr>
            <w:r>
              <w:rPr>
                <w:rFonts w:hint="eastAsia"/>
                <w:sz w:val="28"/>
                <w:szCs w:val="28"/>
              </w:rPr>
              <w:t>请陈述</w:t>
            </w:r>
            <w:r>
              <w:rPr>
                <w:sz w:val="28"/>
                <w:szCs w:val="28"/>
              </w:rPr>
              <w:t>项目研究的总体目标和创新点，主要内容及所需要解决的技术关键以及开展的技术路线</w:t>
            </w:r>
            <w:r>
              <w:rPr>
                <w:b/>
                <w:sz w:val="28"/>
                <w:szCs w:val="28"/>
              </w:rPr>
              <w:t>（</w:t>
            </w:r>
            <w:r>
              <w:rPr>
                <w:rFonts w:hint="eastAsia"/>
                <w:b/>
                <w:sz w:val="28"/>
                <w:szCs w:val="28"/>
              </w:rPr>
              <w:t>含</w:t>
            </w:r>
            <w:r>
              <w:rPr>
                <w:b/>
                <w:sz w:val="28"/>
                <w:szCs w:val="28"/>
              </w:rPr>
              <w:t>技术路线图）</w:t>
            </w:r>
            <w:r>
              <w:rPr>
                <w:sz w:val="28"/>
                <w:szCs w:val="28"/>
              </w:rPr>
              <w:t>。</w:t>
            </w:r>
            <w:r>
              <w:rPr>
                <w:rFonts w:hint="eastAsia"/>
                <w:sz w:val="28"/>
                <w:szCs w:val="28"/>
              </w:rPr>
              <w:t>（可续表）</w:t>
            </w:r>
          </w:p>
          <w:p w14:paraId="6F5C5D4C">
            <w:pPr>
              <w:snapToGrid w:val="0"/>
              <w:spacing w:line="560" w:lineRule="exact"/>
              <w:ind w:firstLine="560" w:firstLineChars="200"/>
              <w:rPr>
                <w:sz w:val="28"/>
                <w:szCs w:val="28"/>
              </w:rPr>
            </w:pPr>
          </w:p>
        </w:tc>
      </w:tr>
    </w:tbl>
    <w:p w14:paraId="31B375BA">
      <w:pPr>
        <w:snapToGrid w:val="0"/>
        <w:spacing w:line="560" w:lineRule="exact"/>
        <w:ind w:firstLine="560" w:firstLineChars="200"/>
        <w:rPr>
          <w:sz w:val="28"/>
          <w:szCs w:val="28"/>
        </w:rPr>
      </w:pPr>
    </w:p>
    <w:p w14:paraId="417BC2F5">
      <w:pPr>
        <w:widowControl/>
        <w:jc w:val="left"/>
        <w:rPr>
          <w:sz w:val="28"/>
          <w:szCs w:val="28"/>
        </w:rPr>
      </w:pPr>
      <w:r>
        <w:rPr>
          <w:sz w:val="28"/>
          <w:szCs w:val="28"/>
        </w:rPr>
        <w:br w:type="page"/>
      </w:r>
    </w:p>
    <w:p w14:paraId="6660850D">
      <w:pPr>
        <w:snapToGrid w:val="0"/>
        <w:spacing w:line="560" w:lineRule="exact"/>
        <w:rPr>
          <w:rFonts w:ascii="仿宋_GB2312" w:hAnsi="黑体"/>
          <w:b/>
          <w:bCs/>
          <w:sz w:val="28"/>
          <w:szCs w:val="28"/>
        </w:rPr>
      </w:pPr>
      <w:r>
        <w:rPr>
          <w:rFonts w:hint="eastAsia" w:ascii="仿宋_GB2312" w:hAnsi="黑体"/>
          <w:b/>
          <w:bCs/>
          <w:sz w:val="28"/>
          <w:szCs w:val="28"/>
        </w:rPr>
        <w:t>（三）</w:t>
      </w:r>
      <w:r>
        <w:rPr>
          <w:rFonts w:ascii="仿宋_GB2312" w:hAnsi="黑体"/>
          <w:b/>
          <w:bCs/>
          <w:sz w:val="28"/>
          <w:szCs w:val="28"/>
        </w:rPr>
        <w:t>执行年限和计划进度</w:t>
      </w:r>
      <w:r>
        <w:rPr>
          <w:rFonts w:hint="eastAsia" w:ascii="仿宋_GB2312" w:hAnsi="黑体"/>
          <w:b/>
          <w:bCs/>
          <w:sz w:val="28"/>
          <w:szCs w:val="28"/>
        </w:rPr>
        <w:t>（可续行）</w:t>
      </w:r>
    </w:p>
    <w:tbl>
      <w:tblPr>
        <w:tblStyle w:val="12"/>
        <w:tblW w:w="85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3"/>
        <w:gridCol w:w="1417"/>
        <w:gridCol w:w="3544"/>
        <w:gridCol w:w="2536"/>
      </w:tblGrid>
      <w:tr w14:paraId="67E6F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093" w:type="dxa"/>
            <w:shd w:val="clear" w:color="auto" w:fill="auto"/>
            <w:vAlign w:val="center"/>
          </w:tcPr>
          <w:p w14:paraId="111BD909">
            <w:pPr>
              <w:snapToGrid w:val="0"/>
              <w:spacing w:line="560" w:lineRule="exact"/>
              <w:jc w:val="center"/>
              <w:rPr>
                <w:b/>
                <w:bCs/>
                <w:sz w:val="28"/>
                <w:szCs w:val="28"/>
              </w:rPr>
            </w:pPr>
            <w:r>
              <w:rPr>
                <w:rFonts w:hint="eastAsia"/>
                <w:b/>
                <w:bCs/>
                <w:sz w:val="28"/>
                <w:szCs w:val="28"/>
              </w:rPr>
              <w:t>年度</w:t>
            </w:r>
          </w:p>
        </w:tc>
        <w:tc>
          <w:tcPr>
            <w:tcW w:w="1417" w:type="dxa"/>
            <w:shd w:val="clear" w:color="auto" w:fill="auto"/>
            <w:vAlign w:val="center"/>
          </w:tcPr>
          <w:p w14:paraId="579EFF8E">
            <w:pPr>
              <w:snapToGrid w:val="0"/>
              <w:spacing w:line="560" w:lineRule="exact"/>
              <w:jc w:val="center"/>
              <w:rPr>
                <w:b/>
                <w:bCs/>
                <w:sz w:val="28"/>
                <w:szCs w:val="28"/>
              </w:rPr>
            </w:pPr>
            <w:r>
              <w:rPr>
                <w:rFonts w:hint="eastAsia"/>
                <w:b/>
                <w:bCs/>
                <w:sz w:val="28"/>
                <w:szCs w:val="28"/>
              </w:rPr>
              <w:t>季度</w:t>
            </w:r>
          </w:p>
        </w:tc>
        <w:tc>
          <w:tcPr>
            <w:tcW w:w="3544" w:type="dxa"/>
            <w:shd w:val="clear" w:color="auto" w:fill="auto"/>
            <w:vAlign w:val="center"/>
          </w:tcPr>
          <w:p w14:paraId="70F216C1">
            <w:pPr>
              <w:snapToGrid w:val="0"/>
              <w:spacing w:line="560" w:lineRule="exact"/>
              <w:jc w:val="center"/>
              <w:rPr>
                <w:b/>
                <w:bCs/>
                <w:sz w:val="28"/>
                <w:szCs w:val="28"/>
              </w:rPr>
            </w:pPr>
            <w:r>
              <w:rPr>
                <w:rFonts w:hint="eastAsia"/>
                <w:b/>
                <w:bCs/>
                <w:sz w:val="28"/>
                <w:szCs w:val="28"/>
              </w:rPr>
              <w:t>计划执行内容</w:t>
            </w:r>
          </w:p>
        </w:tc>
        <w:tc>
          <w:tcPr>
            <w:tcW w:w="2536" w:type="dxa"/>
            <w:shd w:val="clear" w:color="auto" w:fill="auto"/>
            <w:vAlign w:val="center"/>
          </w:tcPr>
          <w:p w14:paraId="651071CA">
            <w:pPr>
              <w:snapToGrid w:val="0"/>
              <w:spacing w:line="560" w:lineRule="exact"/>
              <w:jc w:val="center"/>
              <w:rPr>
                <w:b/>
                <w:bCs/>
                <w:sz w:val="28"/>
                <w:szCs w:val="28"/>
              </w:rPr>
            </w:pPr>
            <w:r>
              <w:rPr>
                <w:rFonts w:hint="eastAsia"/>
                <w:b/>
                <w:bCs/>
                <w:sz w:val="28"/>
                <w:szCs w:val="28"/>
              </w:rPr>
              <w:t>节点成果</w:t>
            </w:r>
          </w:p>
        </w:tc>
      </w:tr>
      <w:tr w14:paraId="23E8F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093" w:type="dxa"/>
            <w:shd w:val="clear" w:color="auto" w:fill="auto"/>
            <w:vAlign w:val="center"/>
          </w:tcPr>
          <w:p w14:paraId="2A0DD367">
            <w:pPr>
              <w:snapToGrid w:val="0"/>
              <w:spacing w:line="560" w:lineRule="exact"/>
              <w:jc w:val="center"/>
              <w:rPr>
                <w:sz w:val="28"/>
                <w:szCs w:val="28"/>
              </w:rPr>
            </w:pPr>
            <w:r>
              <w:rPr>
                <w:rFonts w:hint="eastAsia"/>
                <w:sz w:val="28"/>
                <w:szCs w:val="28"/>
              </w:rPr>
              <w:t>2</w:t>
            </w:r>
            <w:r>
              <w:rPr>
                <w:sz w:val="28"/>
                <w:szCs w:val="28"/>
              </w:rPr>
              <w:t xml:space="preserve">0  </w:t>
            </w:r>
            <w:r>
              <w:rPr>
                <w:rFonts w:hint="eastAsia"/>
                <w:sz w:val="28"/>
                <w:szCs w:val="28"/>
              </w:rPr>
              <w:t>年</w:t>
            </w:r>
          </w:p>
        </w:tc>
        <w:tc>
          <w:tcPr>
            <w:tcW w:w="1417" w:type="dxa"/>
            <w:shd w:val="clear" w:color="auto" w:fill="auto"/>
            <w:vAlign w:val="center"/>
          </w:tcPr>
          <w:p w14:paraId="6CFAC44B">
            <w:pPr>
              <w:snapToGrid w:val="0"/>
              <w:spacing w:line="560" w:lineRule="exact"/>
              <w:jc w:val="center"/>
              <w:rPr>
                <w:sz w:val="28"/>
                <w:szCs w:val="28"/>
              </w:rPr>
            </w:pPr>
            <w:r>
              <w:rPr>
                <w:rFonts w:hint="eastAsia"/>
                <w:sz w:val="28"/>
                <w:szCs w:val="28"/>
              </w:rPr>
              <w:t xml:space="preserve">第 </w:t>
            </w:r>
            <w:r>
              <w:rPr>
                <w:sz w:val="28"/>
                <w:szCs w:val="28"/>
              </w:rPr>
              <w:t xml:space="preserve"> </w:t>
            </w:r>
            <w:r>
              <w:rPr>
                <w:rFonts w:hint="eastAsia"/>
                <w:sz w:val="28"/>
                <w:szCs w:val="28"/>
              </w:rPr>
              <w:t>季度</w:t>
            </w:r>
          </w:p>
        </w:tc>
        <w:tc>
          <w:tcPr>
            <w:tcW w:w="3544" w:type="dxa"/>
            <w:shd w:val="clear" w:color="auto" w:fill="auto"/>
            <w:vAlign w:val="center"/>
          </w:tcPr>
          <w:p w14:paraId="1D52DBE4">
            <w:pPr>
              <w:snapToGrid w:val="0"/>
              <w:spacing w:line="560" w:lineRule="exact"/>
              <w:rPr>
                <w:sz w:val="28"/>
                <w:szCs w:val="28"/>
              </w:rPr>
            </w:pPr>
          </w:p>
        </w:tc>
        <w:tc>
          <w:tcPr>
            <w:tcW w:w="2536" w:type="dxa"/>
            <w:shd w:val="clear" w:color="auto" w:fill="auto"/>
            <w:vAlign w:val="center"/>
          </w:tcPr>
          <w:p w14:paraId="3F763745">
            <w:pPr>
              <w:snapToGrid w:val="0"/>
              <w:spacing w:line="560" w:lineRule="exact"/>
              <w:rPr>
                <w:sz w:val="28"/>
                <w:szCs w:val="28"/>
              </w:rPr>
            </w:pPr>
          </w:p>
        </w:tc>
      </w:tr>
      <w:tr w14:paraId="225FA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093" w:type="dxa"/>
            <w:shd w:val="clear" w:color="auto" w:fill="auto"/>
            <w:vAlign w:val="center"/>
          </w:tcPr>
          <w:p w14:paraId="52965F08">
            <w:pPr>
              <w:snapToGrid w:val="0"/>
              <w:spacing w:line="560" w:lineRule="exact"/>
              <w:jc w:val="center"/>
              <w:rPr>
                <w:sz w:val="28"/>
                <w:szCs w:val="28"/>
              </w:rPr>
            </w:pPr>
            <w:r>
              <w:rPr>
                <w:rFonts w:hint="eastAsia"/>
                <w:sz w:val="28"/>
                <w:szCs w:val="28"/>
              </w:rPr>
              <w:t>2</w:t>
            </w:r>
            <w:r>
              <w:rPr>
                <w:sz w:val="28"/>
                <w:szCs w:val="28"/>
              </w:rPr>
              <w:t xml:space="preserve">0  </w:t>
            </w:r>
            <w:r>
              <w:rPr>
                <w:rFonts w:hint="eastAsia"/>
                <w:sz w:val="28"/>
                <w:szCs w:val="28"/>
              </w:rPr>
              <w:t>年</w:t>
            </w:r>
          </w:p>
        </w:tc>
        <w:tc>
          <w:tcPr>
            <w:tcW w:w="1417" w:type="dxa"/>
            <w:shd w:val="clear" w:color="auto" w:fill="auto"/>
            <w:vAlign w:val="center"/>
          </w:tcPr>
          <w:p w14:paraId="58F0F2FC">
            <w:pPr>
              <w:snapToGrid w:val="0"/>
              <w:spacing w:line="560" w:lineRule="exact"/>
              <w:jc w:val="center"/>
              <w:rPr>
                <w:sz w:val="28"/>
                <w:szCs w:val="28"/>
              </w:rPr>
            </w:pPr>
            <w:r>
              <w:rPr>
                <w:rFonts w:hint="eastAsia"/>
                <w:sz w:val="28"/>
                <w:szCs w:val="28"/>
              </w:rPr>
              <w:t xml:space="preserve">第 </w:t>
            </w:r>
            <w:r>
              <w:rPr>
                <w:sz w:val="28"/>
                <w:szCs w:val="28"/>
              </w:rPr>
              <w:t xml:space="preserve"> </w:t>
            </w:r>
            <w:r>
              <w:rPr>
                <w:rFonts w:hint="eastAsia"/>
                <w:sz w:val="28"/>
                <w:szCs w:val="28"/>
              </w:rPr>
              <w:t>季度</w:t>
            </w:r>
          </w:p>
        </w:tc>
        <w:tc>
          <w:tcPr>
            <w:tcW w:w="3544" w:type="dxa"/>
            <w:shd w:val="clear" w:color="auto" w:fill="auto"/>
            <w:vAlign w:val="center"/>
          </w:tcPr>
          <w:p w14:paraId="2BD8C28D">
            <w:pPr>
              <w:snapToGrid w:val="0"/>
              <w:spacing w:line="560" w:lineRule="exact"/>
              <w:rPr>
                <w:sz w:val="28"/>
                <w:szCs w:val="28"/>
              </w:rPr>
            </w:pPr>
          </w:p>
        </w:tc>
        <w:tc>
          <w:tcPr>
            <w:tcW w:w="2536" w:type="dxa"/>
            <w:shd w:val="clear" w:color="auto" w:fill="auto"/>
            <w:vAlign w:val="center"/>
          </w:tcPr>
          <w:p w14:paraId="1EBB1F27">
            <w:pPr>
              <w:snapToGrid w:val="0"/>
              <w:spacing w:line="560" w:lineRule="exact"/>
              <w:rPr>
                <w:sz w:val="28"/>
                <w:szCs w:val="28"/>
              </w:rPr>
            </w:pPr>
          </w:p>
        </w:tc>
      </w:tr>
      <w:tr w14:paraId="6E234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093" w:type="dxa"/>
            <w:shd w:val="clear" w:color="auto" w:fill="auto"/>
            <w:vAlign w:val="center"/>
          </w:tcPr>
          <w:p w14:paraId="229759E7">
            <w:pPr>
              <w:snapToGrid w:val="0"/>
              <w:spacing w:line="560" w:lineRule="exact"/>
              <w:jc w:val="center"/>
              <w:rPr>
                <w:sz w:val="28"/>
                <w:szCs w:val="28"/>
              </w:rPr>
            </w:pPr>
            <w:r>
              <w:rPr>
                <w:rFonts w:hint="eastAsia"/>
                <w:sz w:val="28"/>
                <w:szCs w:val="28"/>
              </w:rPr>
              <w:t>2</w:t>
            </w:r>
            <w:r>
              <w:rPr>
                <w:sz w:val="28"/>
                <w:szCs w:val="28"/>
              </w:rPr>
              <w:t xml:space="preserve">0  </w:t>
            </w:r>
            <w:r>
              <w:rPr>
                <w:rFonts w:hint="eastAsia"/>
                <w:sz w:val="28"/>
                <w:szCs w:val="28"/>
              </w:rPr>
              <w:t>年</w:t>
            </w:r>
          </w:p>
        </w:tc>
        <w:tc>
          <w:tcPr>
            <w:tcW w:w="1417" w:type="dxa"/>
            <w:shd w:val="clear" w:color="auto" w:fill="auto"/>
            <w:vAlign w:val="center"/>
          </w:tcPr>
          <w:p w14:paraId="5EA4F353">
            <w:pPr>
              <w:snapToGrid w:val="0"/>
              <w:spacing w:line="560" w:lineRule="exact"/>
              <w:jc w:val="center"/>
              <w:rPr>
                <w:sz w:val="28"/>
                <w:szCs w:val="28"/>
              </w:rPr>
            </w:pPr>
            <w:r>
              <w:rPr>
                <w:rFonts w:hint="eastAsia"/>
                <w:sz w:val="28"/>
                <w:szCs w:val="28"/>
              </w:rPr>
              <w:t xml:space="preserve">第 </w:t>
            </w:r>
            <w:r>
              <w:rPr>
                <w:sz w:val="28"/>
                <w:szCs w:val="28"/>
              </w:rPr>
              <w:t xml:space="preserve"> </w:t>
            </w:r>
            <w:r>
              <w:rPr>
                <w:rFonts w:hint="eastAsia"/>
                <w:sz w:val="28"/>
                <w:szCs w:val="28"/>
              </w:rPr>
              <w:t>季度</w:t>
            </w:r>
          </w:p>
        </w:tc>
        <w:tc>
          <w:tcPr>
            <w:tcW w:w="3544" w:type="dxa"/>
            <w:shd w:val="clear" w:color="auto" w:fill="auto"/>
            <w:vAlign w:val="center"/>
          </w:tcPr>
          <w:p w14:paraId="356223D6">
            <w:pPr>
              <w:snapToGrid w:val="0"/>
              <w:spacing w:line="560" w:lineRule="exact"/>
              <w:rPr>
                <w:sz w:val="28"/>
                <w:szCs w:val="28"/>
              </w:rPr>
            </w:pPr>
          </w:p>
        </w:tc>
        <w:tc>
          <w:tcPr>
            <w:tcW w:w="2536" w:type="dxa"/>
            <w:shd w:val="clear" w:color="auto" w:fill="auto"/>
            <w:vAlign w:val="center"/>
          </w:tcPr>
          <w:p w14:paraId="0C9E09FB">
            <w:pPr>
              <w:snapToGrid w:val="0"/>
              <w:spacing w:line="560" w:lineRule="exact"/>
              <w:rPr>
                <w:sz w:val="28"/>
                <w:szCs w:val="28"/>
              </w:rPr>
            </w:pPr>
          </w:p>
        </w:tc>
      </w:tr>
      <w:tr w14:paraId="42B61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093" w:type="dxa"/>
            <w:shd w:val="clear" w:color="auto" w:fill="auto"/>
            <w:vAlign w:val="center"/>
          </w:tcPr>
          <w:p w14:paraId="666F1A79">
            <w:pPr>
              <w:snapToGrid w:val="0"/>
              <w:spacing w:line="560" w:lineRule="exact"/>
              <w:jc w:val="center"/>
              <w:rPr>
                <w:sz w:val="28"/>
                <w:szCs w:val="28"/>
              </w:rPr>
            </w:pPr>
            <w:r>
              <w:rPr>
                <w:rFonts w:hint="eastAsia"/>
                <w:sz w:val="28"/>
                <w:szCs w:val="28"/>
              </w:rPr>
              <w:t>2</w:t>
            </w:r>
            <w:r>
              <w:rPr>
                <w:sz w:val="28"/>
                <w:szCs w:val="28"/>
              </w:rPr>
              <w:t xml:space="preserve">0  </w:t>
            </w:r>
            <w:r>
              <w:rPr>
                <w:rFonts w:hint="eastAsia"/>
                <w:sz w:val="28"/>
                <w:szCs w:val="28"/>
              </w:rPr>
              <w:t>年</w:t>
            </w:r>
          </w:p>
        </w:tc>
        <w:tc>
          <w:tcPr>
            <w:tcW w:w="1417" w:type="dxa"/>
            <w:shd w:val="clear" w:color="auto" w:fill="auto"/>
            <w:vAlign w:val="center"/>
          </w:tcPr>
          <w:p w14:paraId="2288AC36">
            <w:pPr>
              <w:snapToGrid w:val="0"/>
              <w:spacing w:line="560" w:lineRule="exact"/>
              <w:jc w:val="center"/>
              <w:rPr>
                <w:sz w:val="28"/>
                <w:szCs w:val="28"/>
              </w:rPr>
            </w:pPr>
            <w:r>
              <w:rPr>
                <w:rFonts w:hint="eastAsia"/>
                <w:sz w:val="28"/>
                <w:szCs w:val="28"/>
              </w:rPr>
              <w:t xml:space="preserve">第 </w:t>
            </w:r>
            <w:r>
              <w:rPr>
                <w:sz w:val="28"/>
                <w:szCs w:val="28"/>
              </w:rPr>
              <w:t xml:space="preserve"> </w:t>
            </w:r>
            <w:r>
              <w:rPr>
                <w:rFonts w:hint="eastAsia"/>
                <w:sz w:val="28"/>
                <w:szCs w:val="28"/>
              </w:rPr>
              <w:t>季度</w:t>
            </w:r>
          </w:p>
        </w:tc>
        <w:tc>
          <w:tcPr>
            <w:tcW w:w="3544" w:type="dxa"/>
            <w:shd w:val="clear" w:color="auto" w:fill="auto"/>
            <w:vAlign w:val="center"/>
          </w:tcPr>
          <w:p w14:paraId="43C37C74">
            <w:pPr>
              <w:snapToGrid w:val="0"/>
              <w:spacing w:line="560" w:lineRule="exact"/>
              <w:rPr>
                <w:sz w:val="28"/>
                <w:szCs w:val="28"/>
              </w:rPr>
            </w:pPr>
          </w:p>
        </w:tc>
        <w:tc>
          <w:tcPr>
            <w:tcW w:w="2536" w:type="dxa"/>
            <w:shd w:val="clear" w:color="auto" w:fill="auto"/>
            <w:vAlign w:val="center"/>
          </w:tcPr>
          <w:p w14:paraId="6EE63AD0">
            <w:pPr>
              <w:snapToGrid w:val="0"/>
              <w:spacing w:line="560" w:lineRule="exact"/>
              <w:rPr>
                <w:sz w:val="28"/>
                <w:szCs w:val="28"/>
              </w:rPr>
            </w:pPr>
          </w:p>
        </w:tc>
      </w:tr>
      <w:tr w14:paraId="4B2F0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093" w:type="dxa"/>
            <w:shd w:val="clear" w:color="auto" w:fill="auto"/>
            <w:vAlign w:val="center"/>
          </w:tcPr>
          <w:p w14:paraId="6AD92A70">
            <w:pPr>
              <w:snapToGrid w:val="0"/>
              <w:spacing w:line="560" w:lineRule="exact"/>
              <w:jc w:val="center"/>
              <w:rPr>
                <w:sz w:val="28"/>
                <w:szCs w:val="28"/>
              </w:rPr>
            </w:pPr>
            <w:r>
              <w:rPr>
                <w:rFonts w:hint="eastAsia"/>
                <w:sz w:val="28"/>
                <w:szCs w:val="28"/>
              </w:rPr>
              <w:t>……</w:t>
            </w:r>
          </w:p>
        </w:tc>
        <w:tc>
          <w:tcPr>
            <w:tcW w:w="1417" w:type="dxa"/>
            <w:shd w:val="clear" w:color="auto" w:fill="auto"/>
            <w:vAlign w:val="center"/>
          </w:tcPr>
          <w:p w14:paraId="1ECEB92A">
            <w:pPr>
              <w:snapToGrid w:val="0"/>
              <w:spacing w:line="560" w:lineRule="exact"/>
              <w:jc w:val="center"/>
              <w:rPr>
                <w:sz w:val="28"/>
                <w:szCs w:val="28"/>
              </w:rPr>
            </w:pPr>
            <w:r>
              <w:rPr>
                <w:rFonts w:hint="eastAsia"/>
                <w:sz w:val="28"/>
                <w:szCs w:val="28"/>
              </w:rPr>
              <w:t>……</w:t>
            </w:r>
          </w:p>
        </w:tc>
        <w:tc>
          <w:tcPr>
            <w:tcW w:w="3544" w:type="dxa"/>
            <w:shd w:val="clear" w:color="auto" w:fill="auto"/>
            <w:vAlign w:val="center"/>
          </w:tcPr>
          <w:p w14:paraId="7261003B">
            <w:pPr>
              <w:snapToGrid w:val="0"/>
              <w:spacing w:line="560" w:lineRule="exact"/>
              <w:rPr>
                <w:sz w:val="28"/>
                <w:szCs w:val="28"/>
              </w:rPr>
            </w:pPr>
          </w:p>
        </w:tc>
        <w:tc>
          <w:tcPr>
            <w:tcW w:w="2536" w:type="dxa"/>
            <w:shd w:val="clear" w:color="auto" w:fill="auto"/>
            <w:vAlign w:val="center"/>
          </w:tcPr>
          <w:p w14:paraId="1296917D">
            <w:pPr>
              <w:snapToGrid w:val="0"/>
              <w:spacing w:line="560" w:lineRule="exact"/>
              <w:rPr>
                <w:sz w:val="28"/>
                <w:szCs w:val="28"/>
              </w:rPr>
            </w:pPr>
          </w:p>
        </w:tc>
      </w:tr>
    </w:tbl>
    <w:p w14:paraId="7D0BC240">
      <w:pPr>
        <w:snapToGrid w:val="0"/>
        <w:spacing w:line="560" w:lineRule="exact"/>
        <w:rPr>
          <w:rFonts w:ascii="仿宋_GB2312" w:hAnsi="黑体"/>
          <w:b/>
          <w:bCs/>
          <w:sz w:val="28"/>
          <w:szCs w:val="28"/>
        </w:rPr>
      </w:pPr>
      <w:r>
        <w:rPr>
          <w:rFonts w:hint="eastAsia" w:ascii="仿宋_GB2312" w:hAnsi="黑体"/>
          <w:b/>
          <w:bCs/>
          <w:sz w:val="28"/>
          <w:szCs w:val="28"/>
        </w:rPr>
        <w:t>（四）</w:t>
      </w:r>
      <w:r>
        <w:rPr>
          <w:rFonts w:ascii="仿宋_GB2312" w:hAnsi="黑体"/>
          <w:b/>
          <w:bCs/>
          <w:sz w:val="28"/>
          <w:szCs w:val="28"/>
        </w:rPr>
        <w:t>工作条件和环境保障</w:t>
      </w:r>
    </w:p>
    <w:tbl>
      <w:tblPr>
        <w:tblStyle w:val="12"/>
        <w:tblW w:w="85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0"/>
      </w:tblGrid>
      <w:tr w14:paraId="2E7F3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5" w:hRule="atLeast"/>
          <w:jc w:val="center"/>
        </w:trPr>
        <w:tc>
          <w:tcPr>
            <w:tcW w:w="8590" w:type="dxa"/>
            <w:shd w:val="clear" w:color="auto" w:fill="auto"/>
          </w:tcPr>
          <w:p w14:paraId="091A7AAC">
            <w:pPr>
              <w:snapToGrid w:val="0"/>
              <w:spacing w:line="560" w:lineRule="exact"/>
              <w:rPr>
                <w:sz w:val="28"/>
                <w:szCs w:val="28"/>
              </w:rPr>
            </w:pPr>
            <w:r>
              <w:rPr>
                <w:rFonts w:hint="eastAsia"/>
                <w:sz w:val="28"/>
                <w:szCs w:val="28"/>
              </w:rPr>
              <w:t>请陈述意向单位</w:t>
            </w:r>
            <w:r>
              <w:rPr>
                <w:sz w:val="28"/>
                <w:szCs w:val="28"/>
              </w:rPr>
              <w:t>情况；已经具备的研究基础；项目组织机制设计；产学研结合加快工作进展的设想。</w:t>
            </w:r>
            <w:r>
              <w:rPr>
                <w:rFonts w:hint="eastAsia"/>
                <w:sz w:val="28"/>
                <w:szCs w:val="28"/>
              </w:rPr>
              <w:t>（可续表）</w:t>
            </w:r>
          </w:p>
        </w:tc>
      </w:tr>
    </w:tbl>
    <w:p w14:paraId="2BC37345">
      <w:pPr>
        <w:snapToGrid w:val="0"/>
        <w:spacing w:line="560" w:lineRule="exact"/>
        <w:ind w:firstLine="420" w:firstLineChars="200"/>
        <w:rPr>
          <w:sz w:val="21"/>
          <w:szCs w:val="21"/>
        </w:rPr>
      </w:pPr>
    </w:p>
    <w:p w14:paraId="3BD1A8DA">
      <w:pPr>
        <w:snapToGrid w:val="0"/>
        <w:spacing w:line="560" w:lineRule="exact"/>
        <w:rPr>
          <w:rFonts w:ascii="仿宋_GB2312" w:hAnsi="黑体"/>
          <w:b/>
          <w:bCs/>
          <w:sz w:val="28"/>
          <w:szCs w:val="28"/>
        </w:rPr>
      </w:pPr>
      <w:r>
        <w:rPr>
          <w:rFonts w:hint="eastAsia" w:ascii="仿宋_GB2312" w:hAnsi="黑体"/>
          <w:b/>
          <w:bCs/>
          <w:sz w:val="28"/>
          <w:szCs w:val="28"/>
        </w:rPr>
        <w:t>（五）</w:t>
      </w:r>
      <w:r>
        <w:rPr>
          <w:rFonts w:ascii="仿宋_GB2312" w:hAnsi="黑体"/>
          <w:b/>
          <w:bCs/>
          <w:sz w:val="28"/>
          <w:szCs w:val="28"/>
        </w:rPr>
        <w:t>成果形式</w:t>
      </w:r>
    </w:p>
    <w:tbl>
      <w:tblPr>
        <w:tblStyle w:val="12"/>
        <w:tblW w:w="85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0"/>
      </w:tblGrid>
      <w:tr w14:paraId="58E18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9" w:hRule="atLeast"/>
          <w:jc w:val="center"/>
        </w:trPr>
        <w:tc>
          <w:tcPr>
            <w:tcW w:w="8590" w:type="dxa"/>
            <w:shd w:val="clear" w:color="auto" w:fill="auto"/>
          </w:tcPr>
          <w:p w14:paraId="78CF3C45">
            <w:pPr>
              <w:snapToGrid w:val="0"/>
              <w:spacing w:line="560" w:lineRule="exact"/>
              <w:rPr>
                <w:sz w:val="28"/>
                <w:szCs w:val="28"/>
              </w:rPr>
            </w:pPr>
            <w:r>
              <w:rPr>
                <w:rFonts w:hint="eastAsia"/>
                <w:sz w:val="28"/>
                <w:szCs w:val="28"/>
              </w:rPr>
              <w:t>请陈述项目具体产出的成果形式。包括：研究报告、工作报告、</w:t>
            </w:r>
            <w:r>
              <w:rPr>
                <w:sz w:val="28"/>
                <w:szCs w:val="28"/>
              </w:rPr>
              <w:t>标准（标准草案和形成的技术标准水平）、新技术、新产品、新装置等</w:t>
            </w:r>
            <w:r>
              <w:rPr>
                <w:rFonts w:hint="eastAsia"/>
                <w:sz w:val="28"/>
                <w:szCs w:val="28"/>
              </w:rPr>
              <w:t>情况。（可续表）</w:t>
            </w:r>
          </w:p>
          <w:p w14:paraId="42C4E3AB">
            <w:pPr>
              <w:snapToGrid w:val="0"/>
              <w:spacing w:line="560" w:lineRule="exact"/>
              <w:rPr>
                <w:sz w:val="28"/>
                <w:szCs w:val="28"/>
              </w:rPr>
            </w:pPr>
          </w:p>
          <w:p w14:paraId="32869C5E">
            <w:pPr>
              <w:snapToGrid w:val="0"/>
              <w:spacing w:line="560" w:lineRule="exact"/>
              <w:rPr>
                <w:sz w:val="28"/>
                <w:szCs w:val="28"/>
              </w:rPr>
            </w:pPr>
          </w:p>
          <w:p w14:paraId="733265D9">
            <w:pPr>
              <w:snapToGrid w:val="0"/>
              <w:spacing w:line="560" w:lineRule="exact"/>
              <w:rPr>
                <w:sz w:val="28"/>
                <w:szCs w:val="28"/>
              </w:rPr>
            </w:pPr>
          </w:p>
        </w:tc>
      </w:tr>
    </w:tbl>
    <w:p w14:paraId="2D84BB46">
      <w:pPr>
        <w:snapToGrid w:val="0"/>
        <w:spacing w:line="560" w:lineRule="exact"/>
        <w:rPr>
          <w:rFonts w:ascii="仿宋_GB2312" w:hAnsi="黑体"/>
          <w:b/>
          <w:bCs/>
          <w:sz w:val="28"/>
          <w:szCs w:val="28"/>
        </w:rPr>
      </w:pPr>
      <w:r>
        <w:rPr>
          <w:rFonts w:hint="eastAsia" w:ascii="仿宋_GB2312" w:hAnsi="黑体"/>
          <w:b/>
          <w:bCs/>
          <w:sz w:val="28"/>
          <w:szCs w:val="28"/>
        </w:rPr>
        <w:t>（六）</w:t>
      </w:r>
      <w:r>
        <w:rPr>
          <w:rFonts w:ascii="仿宋_GB2312" w:hAnsi="黑体"/>
          <w:b/>
          <w:bCs/>
          <w:sz w:val="28"/>
          <w:szCs w:val="28"/>
        </w:rPr>
        <w:t>绩效考核目标</w:t>
      </w:r>
      <w:r>
        <w:rPr>
          <w:rFonts w:hint="eastAsia" w:ascii="仿宋_GB2312" w:hAnsi="黑体"/>
          <w:b/>
          <w:bCs/>
          <w:sz w:val="28"/>
          <w:szCs w:val="28"/>
        </w:rPr>
        <w:t>和预期效益</w:t>
      </w:r>
    </w:p>
    <w:tbl>
      <w:tblPr>
        <w:tblStyle w:val="12"/>
        <w:tblW w:w="85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0"/>
      </w:tblGrid>
      <w:tr w14:paraId="75EE8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7" w:hRule="atLeast"/>
          <w:jc w:val="center"/>
        </w:trPr>
        <w:tc>
          <w:tcPr>
            <w:tcW w:w="8590" w:type="dxa"/>
            <w:shd w:val="clear" w:color="auto" w:fill="auto"/>
          </w:tcPr>
          <w:p w14:paraId="5AC8AD85">
            <w:pPr>
              <w:snapToGrid w:val="0"/>
              <w:spacing w:line="560" w:lineRule="exact"/>
              <w:jc w:val="left"/>
              <w:rPr>
                <w:sz w:val="28"/>
                <w:szCs w:val="28"/>
              </w:rPr>
            </w:pPr>
            <w:r>
              <w:rPr>
                <w:rFonts w:hint="eastAsia"/>
                <w:sz w:val="28"/>
                <w:szCs w:val="28"/>
              </w:rPr>
              <w:t>项目绩效考核目标。（列出项目完成一年及以后预计达到的产出和效果）（可续表）</w:t>
            </w:r>
          </w:p>
        </w:tc>
      </w:tr>
      <w:tr w14:paraId="64F16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4" w:hRule="atLeast"/>
          <w:jc w:val="center"/>
        </w:trPr>
        <w:tc>
          <w:tcPr>
            <w:tcW w:w="8590" w:type="dxa"/>
            <w:shd w:val="clear" w:color="auto" w:fill="auto"/>
          </w:tcPr>
          <w:p w14:paraId="2BB14822">
            <w:pPr>
              <w:snapToGrid w:val="0"/>
              <w:spacing w:line="560" w:lineRule="exact"/>
              <w:rPr>
                <w:sz w:val="28"/>
                <w:szCs w:val="28"/>
              </w:rPr>
            </w:pPr>
            <w:r>
              <w:rPr>
                <w:rFonts w:hint="eastAsia"/>
                <w:sz w:val="28"/>
                <w:szCs w:val="28"/>
              </w:rPr>
              <w:t>预期</w:t>
            </w:r>
            <w:r>
              <w:rPr>
                <w:sz w:val="28"/>
                <w:szCs w:val="28"/>
              </w:rPr>
              <w:t>经济效益和</w:t>
            </w:r>
            <w:r>
              <w:rPr>
                <w:rFonts w:hint="eastAsia"/>
                <w:sz w:val="28"/>
                <w:szCs w:val="28"/>
              </w:rPr>
              <w:t>社会效益。（可续表）</w:t>
            </w:r>
          </w:p>
        </w:tc>
      </w:tr>
    </w:tbl>
    <w:p w14:paraId="54BF71EC">
      <w:pPr>
        <w:snapToGrid w:val="0"/>
        <w:spacing w:line="560" w:lineRule="exact"/>
        <w:ind w:firstLine="560" w:firstLineChars="200"/>
        <w:rPr>
          <w:rFonts w:ascii="黑体" w:hAnsi="黑体" w:eastAsia="黑体"/>
          <w:b/>
          <w:bCs/>
          <w:sz w:val="28"/>
          <w:szCs w:val="28"/>
        </w:rPr>
        <w:sectPr>
          <w:footerReference r:id="rId5" w:type="default"/>
          <w:pgSz w:w="11906" w:h="16838"/>
          <w:pgMar w:top="1440" w:right="1800" w:bottom="1440" w:left="1800" w:header="851" w:footer="992" w:gutter="0"/>
          <w:pgNumType w:start="1"/>
          <w:cols w:space="425" w:num="1"/>
          <w:docGrid w:type="linesAndChars" w:linePitch="381" w:charSpace="0"/>
        </w:sectPr>
      </w:pPr>
    </w:p>
    <w:p w14:paraId="50C9DAF7">
      <w:pPr>
        <w:snapToGrid w:val="0"/>
        <w:spacing w:line="560" w:lineRule="exact"/>
        <w:rPr>
          <w:rFonts w:ascii="仿宋_GB2312" w:hAnsi="黑体"/>
          <w:b/>
          <w:bCs/>
          <w:sz w:val="28"/>
          <w:szCs w:val="28"/>
        </w:rPr>
      </w:pPr>
      <w:r>
        <w:rPr>
          <w:rFonts w:hint="eastAsia" w:ascii="仿宋_GB2312" w:hAnsi="黑体"/>
          <w:b/>
          <w:bCs/>
          <w:sz w:val="28"/>
          <w:szCs w:val="28"/>
        </w:rPr>
        <w:t>（七）项目意向单位主要业绩情况（可续行）</w:t>
      </w:r>
    </w:p>
    <w:tbl>
      <w:tblPr>
        <w:tblStyle w:val="12"/>
        <w:tblW w:w="0" w:type="auto"/>
        <w:tblInd w:w="0" w:type="dxa"/>
        <w:tblLayout w:type="autofit"/>
        <w:tblCellMar>
          <w:top w:w="0" w:type="dxa"/>
          <w:left w:w="108" w:type="dxa"/>
          <w:bottom w:w="0" w:type="dxa"/>
          <w:right w:w="108" w:type="dxa"/>
        </w:tblCellMar>
      </w:tblPr>
      <w:tblGrid>
        <w:gridCol w:w="1113"/>
        <w:gridCol w:w="2284"/>
        <w:gridCol w:w="3544"/>
        <w:gridCol w:w="3956"/>
        <w:gridCol w:w="1564"/>
        <w:gridCol w:w="2184"/>
      </w:tblGrid>
      <w:tr w14:paraId="14A97583">
        <w:tblPrEx>
          <w:tblCellMar>
            <w:top w:w="0" w:type="dxa"/>
            <w:left w:w="108" w:type="dxa"/>
            <w:bottom w:w="0" w:type="dxa"/>
            <w:right w:w="108" w:type="dxa"/>
          </w:tblCellMar>
        </w:tblPrEx>
        <w:trPr>
          <w:trHeight w:val="850" w:hRule="atLeast"/>
        </w:trPr>
        <w:tc>
          <w:tcPr>
            <w:tcW w:w="11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764E7C">
            <w:pPr>
              <w:widowControl/>
              <w:snapToGrid w:val="0"/>
              <w:spacing w:line="560" w:lineRule="exact"/>
              <w:jc w:val="center"/>
              <w:rPr>
                <w:b/>
                <w:bCs/>
                <w:color w:val="000000"/>
                <w:kern w:val="0"/>
                <w:sz w:val="28"/>
                <w:szCs w:val="28"/>
              </w:rPr>
            </w:pPr>
            <w:r>
              <w:rPr>
                <w:b/>
                <w:bCs/>
                <w:color w:val="000000"/>
                <w:kern w:val="0"/>
                <w:sz w:val="28"/>
                <w:szCs w:val="28"/>
              </w:rPr>
              <w:t>序号</w:t>
            </w:r>
          </w:p>
        </w:tc>
        <w:tc>
          <w:tcPr>
            <w:tcW w:w="2284" w:type="dxa"/>
            <w:tcBorders>
              <w:top w:val="single" w:color="auto" w:sz="4" w:space="0"/>
              <w:left w:val="nil"/>
              <w:bottom w:val="single" w:color="auto" w:sz="4" w:space="0"/>
              <w:right w:val="single" w:color="auto" w:sz="4" w:space="0"/>
            </w:tcBorders>
            <w:shd w:val="clear" w:color="auto" w:fill="auto"/>
            <w:noWrap/>
            <w:vAlign w:val="center"/>
          </w:tcPr>
          <w:p w14:paraId="440252B2">
            <w:pPr>
              <w:widowControl/>
              <w:snapToGrid w:val="0"/>
              <w:spacing w:line="560" w:lineRule="exact"/>
              <w:jc w:val="center"/>
              <w:rPr>
                <w:b/>
                <w:bCs/>
                <w:color w:val="000000"/>
                <w:kern w:val="0"/>
                <w:sz w:val="28"/>
                <w:szCs w:val="28"/>
              </w:rPr>
            </w:pPr>
            <w:r>
              <w:rPr>
                <w:b/>
                <w:bCs/>
                <w:color w:val="000000"/>
                <w:kern w:val="0"/>
                <w:sz w:val="28"/>
                <w:szCs w:val="28"/>
              </w:rPr>
              <w:t>采购单位名称</w:t>
            </w:r>
          </w:p>
        </w:tc>
        <w:tc>
          <w:tcPr>
            <w:tcW w:w="3544" w:type="dxa"/>
            <w:tcBorders>
              <w:top w:val="single" w:color="auto" w:sz="4" w:space="0"/>
              <w:left w:val="nil"/>
              <w:bottom w:val="single" w:color="auto" w:sz="4" w:space="0"/>
              <w:right w:val="single" w:color="auto" w:sz="4" w:space="0"/>
            </w:tcBorders>
            <w:shd w:val="clear" w:color="auto" w:fill="auto"/>
            <w:noWrap/>
            <w:vAlign w:val="center"/>
          </w:tcPr>
          <w:p w14:paraId="491A654C">
            <w:pPr>
              <w:widowControl/>
              <w:snapToGrid w:val="0"/>
              <w:spacing w:line="560" w:lineRule="exact"/>
              <w:jc w:val="center"/>
              <w:rPr>
                <w:b/>
                <w:bCs/>
                <w:color w:val="000000"/>
                <w:kern w:val="0"/>
                <w:sz w:val="28"/>
                <w:szCs w:val="28"/>
              </w:rPr>
            </w:pPr>
            <w:r>
              <w:rPr>
                <w:b/>
                <w:bCs/>
                <w:color w:val="000000"/>
                <w:kern w:val="0"/>
                <w:sz w:val="28"/>
                <w:szCs w:val="28"/>
              </w:rPr>
              <w:t>项目名称</w:t>
            </w:r>
          </w:p>
        </w:tc>
        <w:tc>
          <w:tcPr>
            <w:tcW w:w="3956" w:type="dxa"/>
            <w:tcBorders>
              <w:top w:val="single" w:color="auto" w:sz="4" w:space="0"/>
              <w:left w:val="nil"/>
              <w:bottom w:val="single" w:color="auto" w:sz="4" w:space="0"/>
              <w:right w:val="single" w:color="auto" w:sz="4" w:space="0"/>
            </w:tcBorders>
            <w:shd w:val="clear" w:color="auto" w:fill="auto"/>
            <w:noWrap/>
            <w:vAlign w:val="center"/>
          </w:tcPr>
          <w:p w14:paraId="796BDE1A">
            <w:pPr>
              <w:widowControl/>
              <w:snapToGrid w:val="0"/>
              <w:spacing w:line="560" w:lineRule="exact"/>
              <w:jc w:val="center"/>
              <w:rPr>
                <w:b/>
                <w:bCs/>
                <w:color w:val="000000"/>
                <w:kern w:val="0"/>
                <w:sz w:val="28"/>
                <w:szCs w:val="28"/>
              </w:rPr>
            </w:pPr>
            <w:r>
              <w:rPr>
                <w:b/>
                <w:bCs/>
                <w:color w:val="000000"/>
                <w:kern w:val="0"/>
                <w:sz w:val="28"/>
                <w:szCs w:val="28"/>
              </w:rPr>
              <w:t>服务内容</w:t>
            </w:r>
          </w:p>
        </w:tc>
        <w:tc>
          <w:tcPr>
            <w:tcW w:w="1564" w:type="dxa"/>
            <w:tcBorders>
              <w:top w:val="single" w:color="auto" w:sz="4" w:space="0"/>
              <w:left w:val="nil"/>
              <w:bottom w:val="single" w:color="auto" w:sz="4" w:space="0"/>
              <w:right w:val="single" w:color="auto" w:sz="4" w:space="0"/>
            </w:tcBorders>
            <w:shd w:val="clear" w:color="auto" w:fill="auto"/>
            <w:noWrap/>
            <w:vAlign w:val="center"/>
          </w:tcPr>
          <w:p w14:paraId="6A492D9B">
            <w:pPr>
              <w:widowControl/>
              <w:snapToGrid w:val="0"/>
              <w:spacing w:line="560" w:lineRule="exact"/>
              <w:jc w:val="center"/>
              <w:rPr>
                <w:b/>
                <w:bCs/>
                <w:color w:val="000000"/>
                <w:kern w:val="0"/>
                <w:sz w:val="28"/>
                <w:szCs w:val="28"/>
              </w:rPr>
            </w:pPr>
            <w:r>
              <w:rPr>
                <w:b/>
                <w:bCs/>
                <w:color w:val="000000"/>
                <w:kern w:val="0"/>
                <w:sz w:val="28"/>
                <w:szCs w:val="28"/>
              </w:rPr>
              <w:t>合同总价</w:t>
            </w:r>
            <w:r>
              <w:rPr>
                <w:rFonts w:hint="eastAsia"/>
                <w:b/>
                <w:bCs/>
                <w:color w:val="000000"/>
                <w:kern w:val="0"/>
                <w:sz w:val="28"/>
                <w:szCs w:val="28"/>
              </w:rPr>
              <w:t>（万元）</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29658424">
            <w:pPr>
              <w:widowControl/>
              <w:snapToGrid w:val="0"/>
              <w:spacing w:line="560" w:lineRule="exact"/>
              <w:jc w:val="center"/>
              <w:rPr>
                <w:b/>
                <w:bCs/>
                <w:color w:val="000000"/>
                <w:kern w:val="0"/>
                <w:sz w:val="28"/>
                <w:szCs w:val="28"/>
              </w:rPr>
            </w:pPr>
            <w:r>
              <w:rPr>
                <w:b/>
                <w:bCs/>
                <w:color w:val="000000"/>
                <w:kern w:val="0"/>
                <w:sz w:val="28"/>
                <w:szCs w:val="28"/>
              </w:rPr>
              <w:t>签约及完成时间</w:t>
            </w:r>
          </w:p>
        </w:tc>
      </w:tr>
      <w:tr w14:paraId="77440FDA">
        <w:tblPrEx>
          <w:tblCellMar>
            <w:top w:w="0" w:type="dxa"/>
            <w:left w:w="108" w:type="dxa"/>
            <w:bottom w:w="0" w:type="dxa"/>
            <w:right w:w="108" w:type="dxa"/>
          </w:tblCellMar>
        </w:tblPrEx>
        <w:trPr>
          <w:trHeight w:val="850" w:hRule="atLeast"/>
        </w:trPr>
        <w:tc>
          <w:tcPr>
            <w:tcW w:w="1113" w:type="dxa"/>
            <w:tcBorders>
              <w:top w:val="nil"/>
              <w:left w:val="single" w:color="auto" w:sz="4" w:space="0"/>
              <w:bottom w:val="single" w:color="auto" w:sz="4" w:space="0"/>
              <w:right w:val="single" w:color="auto" w:sz="4" w:space="0"/>
            </w:tcBorders>
            <w:shd w:val="clear" w:color="auto" w:fill="auto"/>
            <w:noWrap/>
            <w:vAlign w:val="center"/>
          </w:tcPr>
          <w:p w14:paraId="58AEF9F5">
            <w:pPr>
              <w:widowControl/>
              <w:snapToGrid w:val="0"/>
              <w:spacing w:line="560" w:lineRule="exact"/>
              <w:jc w:val="center"/>
              <w:rPr>
                <w:color w:val="000000"/>
                <w:kern w:val="0"/>
                <w:sz w:val="28"/>
                <w:szCs w:val="28"/>
              </w:rPr>
            </w:pPr>
            <w:r>
              <w:rPr>
                <w:color w:val="000000"/>
                <w:kern w:val="0"/>
                <w:sz w:val="28"/>
                <w:szCs w:val="28"/>
              </w:rPr>
              <w:t>1</w:t>
            </w:r>
          </w:p>
        </w:tc>
        <w:tc>
          <w:tcPr>
            <w:tcW w:w="2284" w:type="dxa"/>
            <w:tcBorders>
              <w:top w:val="nil"/>
              <w:left w:val="nil"/>
              <w:bottom w:val="single" w:color="auto" w:sz="4" w:space="0"/>
              <w:right w:val="single" w:color="auto" w:sz="4" w:space="0"/>
            </w:tcBorders>
            <w:shd w:val="clear" w:color="auto" w:fill="auto"/>
            <w:noWrap/>
            <w:vAlign w:val="center"/>
          </w:tcPr>
          <w:p w14:paraId="1FB0A744">
            <w:pPr>
              <w:widowControl/>
              <w:snapToGrid w:val="0"/>
              <w:spacing w:line="560" w:lineRule="exact"/>
              <w:jc w:val="center"/>
              <w:rPr>
                <w:color w:val="000000"/>
                <w:kern w:val="0"/>
                <w:sz w:val="28"/>
                <w:szCs w:val="28"/>
              </w:rPr>
            </w:pPr>
          </w:p>
        </w:tc>
        <w:tc>
          <w:tcPr>
            <w:tcW w:w="3544" w:type="dxa"/>
            <w:tcBorders>
              <w:top w:val="nil"/>
              <w:left w:val="nil"/>
              <w:bottom w:val="single" w:color="auto" w:sz="4" w:space="0"/>
              <w:right w:val="single" w:color="auto" w:sz="4" w:space="0"/>
            </w:tcBorders>
            <w:shd w:val="clear" w:color="auto" w:fill="auto"/>
            <w:noWrap/>
            <w:vAlign w:val="center"/>
          </w:tcPr>
          <w:p w14:paraId="39E8DDBE">
            <w:pPr>
              <w:widowControl/>
              <w:snapToGrid w:val="0"/>
              <w:spacing w:line="560" w:lineRule="exact"/>
              <w:jc w:val="center"/>
              <w:rPr>
                <w:color w:val="000000"/>
                <w:kern w:val="0"/>
                <w:sz w:val="28"/>
                <w:szCs w:val="28"/>
              </w:rPr>
            </w:pPr>
          </w:p>
        </w:tc>
        <w:tc>
          <w:tcPr>
            <w:tcW w:w="3956" w:type="dxa"/>
            <w:tcBorders>
              <w:top w:val="nil"/>
              <w:left w:val="nil"/>
              <w:bottom w:val="single" w:color="auto" w:sz="4" w:space="0"/>
              <w:right w:val="single" w:color="auto" w:sz="4" w:space="0"/>
            </w:tcBorders>
            <w:shd w:val="clear" w:color="auto" w:fill="auto"/>
            <w:noWrap/>
            <w:vAlign w:val="center"/>
          </w:tcPr>
          <w:p w14:paraId="3323BBBE">
            <w:pPr>
              <w:widowControl/>
              <w:snapToGrid w:val="0"/>
              <w:spacing w:line="560" w:lineRule="exact"/>
              <w:jc w:val="center"/>
              <w:rPr>
                <w:color w:val="000000"/>
                <w:kern w:val="0"/>
                <w:sz w:val="28"/>
                <w:szCs w:val="28"/>
              </w:rPr>
            </w:pPr>
          </w:p>
        </w:tc>
        <w:tc>
          <w:tcPr>
            <w:tcW w:w="1564" w:type="dxa"/>
            <w:tcBorders>
              <w:top w:val="nil"/>
              <w:left w:val="nil"/>
              <w:bottom w:val="single" w:color="auto" w:sz="4" w:space="0"/>
              <w:right w:val="single" w:color="auto" w:sz="4" w:space="0"/>
            </w:tcBorders>
            <w:shd w:val="clear" w:color="auto" w:fill="auto"/>
            <w:noWrap/>
            <w:vAlign w:val="center"/>
          </w:tcPr>
          <w:p w14:paraId="75A703B3">
            <w:pPr>
              <w:widowControl/>
              <w:snapToGrid w:val="0"/>
              <w:spacing w:line="560" w:lineRule="exact"/>
              <w:jc w:val="center"/>
              <w:rPr>
                <w:color w:val="000000"/>
                <w:kern w:val="0"/>
                <w:sz w:val="28"/>
                <w:szCs w:val="28"/>
              </w:rPr>
            </w:pPr>
          </w:p>
        </w:tc>
        <w:tc>
          <w:tcPr>
            <w:tcW w:w="0" w:type="auto"/>
            <w:tcBorders>
              <w:top w:val="nil"/>
              <w:left w:val="nil"/>
              <w:bottom w:val="single" w:color="auto" w:sz="4" w:space="0"/>
              <w:right w:val="single" w:color="auto" w:sz="4" w:space="0"/>
            </w:tcBorders>
            <w:shd w:val="clear" w:color="auto" w:fill="auto"/>
            <w:noWrap/>
            <w:vAlign w:val="center"/>
          </w:tcPr>
          <w:p w14:paraId="4E73CF87">
            <w:pPr>
              <w:widowControl/>
              <w:snapToGrid w:val="0"/>
              <w:spacing w:line="560" w:lineRule="exact"/>
              <w:jc w:val="center"/>
              <w:rPr>
                <w:color w:val="000000"/>
                <w:kern w:val="0"/>
                <w:sz w:val="28"/>
                <w:szCs w:val="28"/>
              </w:rPr>
            </w:pPr>
          </w:p>
        </w:tc>
      </w:tr>
      <w:tr w14:paraId="4AA1D520">
        <w:tblPrEx>
          <w:tblCellMar>
            <w:top w:w="0" w:type="dxa"/>
            <w:left w:w="108" w:type="dxa"/>
            <w:bottom w:w="0" w:type="dxa"/>
            <w:right w:w="108" w:type="dxa"/>
          </w:tblCellMar>
        </w:tblPrEx>
        <w:trPr>
          <w:trHeight w:val="850" w:hRule="atLeast"/>
        </w:trPr>
        <w:tc>
          <w:tcPr>
            <w:tcW w:w="1113" w:type="dxa"/>
            <w:tcBorders>
              <w:top w:val="nil"/>
              <w:left w:val="single" w:color="auto" w:sz="4" w:space="0"/>
              <w:bottom w:val="single" w:color="auto" w:sz="4" w:space="0"/>
              <w:right w:val="single" w:color="auto" w:sz="4" w:space="0"/>
            </w:tcBorders>
            <w:shd w:val="clear" w:color="auto" w:fill="auto"/>
            <w:noWrap/>
            <w:vAlign w:val="center"/>
          </w:tcPr>
          <w:p w14:paraId="1BBEEEE8">
            <w:pPr>
              <w:widowControl/>
              <w:snapToGrid w:val="0"/>
              <w:spacing w:line="560" w:lineRule="exact"/>
              <w:jc w:val="center"/>
              <w:rPr>
                <w:color w:val="000000"/>
                <w:kern w:val="0"/>
                <w:sz w:val="28"/>
                <w:szCs w:val="28"/>
              </w:rPr>
            </w:pPr>
            <w:r>
              <w:rPr>
                <w:color w:val="000000"/>
                <w:kern w:val="0"/>
                <w:sz w:val="28"/>
                <w:szCs w:val="28"/>
              </w:rPr>
              <w:t>2</w:t>
            </w:r>
          </w:p>
        </w:tc>
        <w:tc>
          <w:tcPr>
            <w:tcW w:w="2284" w:type="dxa"/>
            <w:tcBorders>
              <w:top w:val="nil"/>
              <w:left w:val="nil"/>
              <w:bottom w:val="single" w:color="auto" w:sz="4" w:space="0"/>
              <w:right w:val="single" w:color="auto" w:sz="4" w:space="0"/>
            </w:tcBorders>
            <w:shd w:val="clear" w:color="auto" w:fill="auto"/>
            <w:noWrap/>
            <w:vAlign w:val="center"/>
          </w:tcPr>
          <w:p w14:paraId="556D43D8">
            <w:pPr>
              <w:widowControl/>
              <w:snapToGrid w:val="0"/>
              <w:spacing w:line="560" w:lineRule="exact"/>
              <w:jc w:val="center"/>
              <w:rPr>
                <w:color w:val="000000"/>
                <w:kern w:val="0"/>
                <w:sz w:val="28"/>
                <w:szCs w:val="28"/>
              </w:rPr>
            </w:pPr>
          </w:p>
        </w:tc>
        <w:tc>
          <w:tcPr>
            <w:tcW w:w="3544" w:type="dxa"/>
            <w:tcBorders>
              <w:top w:val="nil"/>
              <w:left w:val="nil"/>
              <w:bottom w:val="single" w:color="auto" w:sz="4" w:space="0"/>
              <w:right w:val="single" w:color="auto" w:sz="4" w:space="0"/>
            </w:tcBorders>
            <w:shd w:val="clear" w:color="auto" w:fill="auto"/>
            <w:noWrap/>
            <w:vAlign w:val="center"/>
          </w:tcPr>
          <w:p w14:paraId="736889B1">
            <w:pPr>
              <w:widowControl/>
              <w:snapToGrid w:val="0"/>
              <w:spacing w:line="560" w:lineRule="exact"/>
              <w:jc w:val="center"/>
              <w:rPr>
                <w:color w:val="000000"/>
                <w:kern w:val="0"/>
                <w:sz w:val="28"/>
                <w:szCs w:val="28"/>
              </w:rPr>
            </w:pPr>
          </w:p>
        </w:tc>
        <w:tc>
          <w:tcPr>
            <w:tcW w:w="3956" w:type="dxa"/>
            <w:tcBorders>
              <w:top w:val="nil"/>
              <w:left w:val="nil"/>
              <w:bottom w:val="single" w:color="auto" w:sz="4" w:space="0"/>
              <w:right w:val="single" w:color="auto" w:sz="4" w:space="0"/>
            </w:tcBorders>
            <w:shd w:val="clear" w:color="auto" w:fill="auto"/>
            <w:noWrap/>
            <w:vAlign w:val="center"/>
          </w:tcPr>
          <w:p w14:paraId="046F4240">
            <w:pPr>
              <w:widowControl/>
              <w:snapToGrid w:val="0"/>
              <w:spacing w:line="560" w:lineRule="exact"/>
              <w:jc w:val="center"/>
              <w:rPr>
                <w:color w:val="000000"/>
                <w:kern w:val="0"/>
                <w:sz w:val="28"/>
                <w:szCs w:val="28"/>
              </w:rPr>
            </w:pPr>
          </w:p>
        </w:tc>
        <w:tc>
          <w:tcPr>
            <w:tcW w:w="1564" w:type="dxa"/>
            <w:tcBorders>
              <w:top w:val="nil"/>
              <w:left w:val="nil"/>
              <w:bottom w:val="single" w:color="auto" w:sz="4" w:space="0"/>
              <w:right w:val="single" w:color="auto" w:sz="4" w:space="0"/>
            </w:tcBorders>
            <w:shd w:val="clear" w:color="auto" w:fill="auto"/>
            <w:noWrap/>
            <w:vAlign w:val="center"/>
          </w:tcPr>
          <w:p w14:paraId="409046A4">
            <w:pPr>
              <w:widowControl/>
              <w:snapToGrid w:val="0"/>
              <w:spacing w:line="560" w:lineRule="exact"/>
              <w:jc w:val="center"/>
              <w:rPr>
                <w:color w:val="000000"/>
                <w:kern w:val="0"/>
                <w:sz w:val="28"/>
                <w:szCs w:val="28"/>
              </w:rPr>
            </w:pPr>
          </w:p>
        </w:tc>
        <w:tc>
          <w:tcPr>
            <w:tcW w:w="0" w:type="auto"/>
            <w:tcBorders>
              <w:top w:val="nil"/>
              <w:left w:val="nil"/>
              <w:bottom w:val="single" w:color="auto" w:sz="4" w:space="0"/>
              <w:right w:val="single" w:color="auto" w:sz="4" w:space="0"/>
            </w:tcBorders>
            <w:shd w:val="clear" w:color="auto" w:fill="auto"/>
            <w:noWrap/>
            <w:vAlign w:val="center"/>
          </w:tcPr>
          <w:p w14:paraId="7ECA38BA">
            <w:pPr>
              <w:widowControl/>
              <w:snapToGrid w:val="0"/>
              <w:spacing w:line="560" w:lineRule="exact"/>
              <w:jc w:val="center"/>
              <w:rPr>
                <w:color w:val="000000"/>
                <w:kern w:val="0"/>
                <w:sz w:val="28"/>
                <w:szCs w:val="28"/>
              </w:rPr>
            </w:pPr>
          </w:p>
        </w:tc>
      </w:tr>
      <w:tr w14:paraId="255FF24E">
        <w:tblPrEx>
          <w:tblCellMar>
            <w:top w:w="0" w:type="dxa"/>
            <w:left w:w="108" w:type="dxa"/>
            <w:bottom w:w="0" w:type="dxa"/>
            <w:right w:w="108" w:type="dxa"/>
          </w:tblCellMar>
        </w:tblPrEx>
        <w:trPr>
          <w:trHeight w:val="850" w:hRule="atLeast"/>
        </w:trPr>
        <w:tc>
          <w:tcPr>
            <w:tcW w:w="1113" w:type="dxa"/>
            <w:tcBorders>
              <w:top w:val="nil"/>
              <w:left w:val="single" w:color="auto" w:sz="4" w:space="0"/>
              <w:bottom w:val="single" w:color="auto" w:sz="4" w:space="0"/>
              <w:right w:val="single" w:color="auto" w:sz="4" w:space="0"/>
            </w:tcBorders>
            <w:shd w:val="clear" w:color="auto" w:fill="auto"/>
            <w:noWrap/>
            <w:vAlign w:val="center"/>
          </w:tcPr>
          <w:p w14:paraId="5E7A77B2">
            <w:pPr>
              <w:widowControl/>
              <w:snapToGrid w:val="0"/>
              <w:spacing w:line="560" w:lineRule="exact"/>
              <w:jc w:val="center"/>
              <w:rPr>
                <w:color w:val="000000"/>
                <w:kern w:val="0"/>
                <w:sz w:val="28"/>
                <w:szCs w:val="28"/>
              </w:rPr>
            </w:pPr>
            <w:r>
              <w:rPr>
                <w:color w:val="000000"/>
                <w:kern w:val="0"/>
                <w:sz w:val="28"/>
                <w:szCs w:val="28"/>
              </w:rPr>
              <w:t>3</w:t>
            </w:r>
          </w:p>
        </w:tc>
        <w:tc>
          <w:tcPr>
            <w:tcW w:w="2284" w:type="dxa"/>
            <w:tcBorders>
              <w:top w:val="nil"/>
              <w:left w:val="nil"/>
              <w:bottom w:val="single" w:color="auto" w:sz="4" w:space="0"/>
              <w:right w:val="single" w:color="auto" w:sz="4" w:space="0"/>
            </w:tcBorders>
            <w:shd w:val="clear" w:color="auto" w:fill="auto"/>
            <w:noWrap/>
            <w:vAlign w:val="center"/>
          </w:tcPr>
          <w:p w14:paraId="4F139707">
            <w:pPr>
              <w:widowControl/>
              <w:snapToGrid w:val="0"/>
              <w:spacing w:line="560" w:lineRule="exact"/>
              <w:jc w:val="center"/>
              <w:rPr>
                <w:color w:val="000000"/>
                <w:kern w:val="0"/>
                <w:sz w:val="28"/>
                <w:szCs w:val="28"/>
              </w:rPr>
            </w:pPr>
          </w:p>
        </w:tc>
        <w:tc>
          <w:tcPr>
            <w:tcW w:w="3544" w:type="dxa"/>
            <w:tcBorders>
              <w:top w:val="nil"/>
              <w:left w:val="nil"/>
              <w:bottom w:val="single" w:color="auto" w:sz="4" w:space="0"/>
              <w:right w:val="single" w:color="auto" w:sz="4" w:space="0"/>
            </w:tcBorders>
            <w:shd w:val="clear" w:color="auto" w:fill="auto"/>
            <w:noWrap/>
            <w:vAlign w:val="center"/>
          </w:tcPr>
          <w:p w14:paraId="74B4E624">
            <w:pPr>
              <w:widowControl/>
              <w:snapToGrid w:val="0"/>
              <w:spacing w:line="560" w:lineRule="exact"/>
              <w:jc w:val="center"/>
              <w:rPr>
                <w:color w:val="000000"/>
                <w:kern w:val="0"/>
                <w:sz w:val="28"/>
                <w:szCs w:val="28"/>
              </w:rPr>
            </w:pPr>
          </w:p>
        </w:tc>
        <w:tc>
          <w:tcPr>
            <w:tcW w:w="3956" w:type="dxa"/>
            <w:tcBorders>
              <w:top w:val="nil"/>
              <w:left w:val="nil"/>
              <w:bottom w:val="single" w:color="auto" w:sz="4" w:space="0"/>
              <w:right w:val="single" w:color="auto" w:sz="4" w:space="0"/>
            </w:tcBorders>
            <w:shd w:val="clear" w:color="auto" w:fill="auto"/>
            <w:noWrap/>
            <w:vAlign w:val="center"/>
          </w:tcPr>
          <w:p w14:paraId="2F840BFC">
            <w:pPr>
              <w:widowControl/>
              <w:snapToGrid w:val="0"/>
              <w:spacing w:line="560" w:lineRule="exact"/>
              <w:jc w:val="center"/>
              <w:rPr>
                <w:color w:val="000000"/>
                <w:kern w:val="0"/>
                <w:sz w:val="28"/>
                <w:szCs w:val="28"/>
              </w:rPr>
            </w:pPr>
          </w:p>
        </w:tc>
        <w:tc>
          <w:tcPr>
            <w:tcW w:w="1564" w:type="dxa"/>
            <w:tcBorders>
              <w:top w:val="nil"/>
              <w:left w:val="nil"/>
              <w:bottom w:val="single" w:color="auto" w:sz="4" w:space="0"/>
              <w:right w:val="single" w:color="auto" w:sz="4" w:space="0"/>
            </w:tcBorders>
            <w:shd w:val="clear" w:color="auto" w:fill="auto"/>
            <w:noWrap/>
            <w:vAlign w:val="center"/>
          </w:tcPr>
          <w:p w14:paraId="3057DEC8">
            <w:pPr>
              <w:widowControl/>
              <w:snapToGrid w:val="0"/>
              <w:spacing w:line="560" w:lineRule="exact"/>
              <w:jc w:val="center"/>
              <w:rPr>
                <w:color w:val="000000"/>
                <w:kern w:val="0"/>
                <w:sz w:val="28"/>
                <w:szCs w:val="28"/>
              </w:rPr>
            </w:pPr>
          </w:p>
        </w:tc>
        <w:tc>
          <w:tcPr>
            <w:tcW w:w="0" w:type="auto"/>
            <w:tcBorders>
              <w:top w:val="nil"/>
              <w:left w:val="nil"/>
              <w:bottom w:val="single" w:color="auto" w:sz="4" w:space="0"/>
              <w:right w:val="single" w:color="auto" w:sz="4" w:space="0"/>
            </w:tcBorders>
            <w:shd w:val="clear" w:color="auto" w:fill="auto"/>
            <w:noWrap/>
            <w:vAlign w:val="center"/>
          </w:tcPr>
          <w:p w14:paraId="723DC596">
            <w:pPr>
              <w:widowControl/>
              <w:snapToGrid w:val="0"/>
              <w:spacing w:line="560" w:lineRule="exact"/>
              <w:jc w:val="center"/>
              <w:rPr>
                <w:color w:val="000000"/>
                <w:kern w:val="0"/>
                <w:sz w:val="28"/>
                <w:szCs w:val="28"/>
              </w:rPr>
            </w:pPr>
          </w:p>
        </w:tc>
      </w:tr>
      <w:tr w14:paraId="58061E51">
        <w:tblPrEx>
          <w:tblCellMar>
            <w:top w:w="0" w:type="dxa"/>
            <w:left w:w="108" w:type="dxa"/>
            <w:bottom w:w="0" w:type="dxa"/>
            <w:right w:w="108" w:type="dxa"/>
          </w:tblCellMar>
        </w:tblPrEx>
        <w:trPr>
          <w:trHeight w:val="850" w:hRule="atLeast"/>
        </w:trPr>
        <w:tc>
          <w:tcPr>
            <w:tcW w:w="1113" w:type="dxa"/>
            <w:tcBorders>
              <w:top w:val="nil"/>
              <w:left w:val="single" w:color="auto" w:sz="4" w:space="0"/>
              <w:bottom w:val="single" w:color="auto" w:sz="4" w:space="0"/>
              <w:right w:val="single" w:color="auto" w:sz="4" w:space="0"/>
            </w:tcBorders>
            <w:shd w:val="clear" w:color="auto" w:fill="auto"/>
            <w:noWrap/>
            <w:vAlign w:val="center"/>
          </w:tcPr>
          <w:p w14:paraId="05D163DD">
            <w:pPr>
              <w:widowControl/>
              <w:snapToGrid w:val="0"/>
              <w:spacing w:line="560" w:lineRule="exact"/>
              <w:jc w:val="center"/>
              <w:rPr>
                <w:color w:val="000000"/>
                <w:kern w:val="0"/>
                <w:sz w:val="28"/>
                <w:szCs w:val="28"/>
              </w:rPr>
            </w:pPr>
            <w:r>
              <w:rPr>
                <w:color w:val="000000"/>
                <w:kern w:val="0"/>
                <w:sz w:val="28"/>
                <w:szCs w:val="28"/>
              </w:rPr>
              <w:t>4</w:t>
            </w:r>
          </w:p>
        </w:tc>
        <w:tc>
          <w:tcPr>
            <w:tcW w:w="2284" w:type="dxa"/>
            <w:tcBorders>
              <w:top w:val="nil"/>
              <w:left w:val="nil"/>
              <w:bottom w:val="single" w:color="auto" w:sz="4" w:space="0"/>
              <w:right w:val="single" w:color="auto" w:sz="4" w:space="0"/>
            </w:tcBorders>
            <w:shd w:val="clear" w:color="auto" w:fill="auto"/>
            <w:noWrap/>
            <w:vAlign w:val="center"/>
          </w:tcPr>
          <w:p w14:paraId="1FE57094">
            <w:pPr>
              <w:widowControl/>
              <w:snapToGrid w:val="0"/>
              <w:spacing w:line="560" w:lineRule="exact"/>
              <w:jc w:val="center"/>
              <w:rPr>
                <w:color w:val="000000"/>
                <w:kern w:val="0"/>
                <w:sz w:val="28"/>
                <w:szCs w:val="28"/>
              </w:rPr>
            </w:pPr>
          </w:p>
        </w:tc>
        <w:tc>
          <w:tcPr>
            <w:tcW w:w="3544" w:type="dxa"/>
            <w:tcBorders>
              <w:top w:val="nil"/>
              <w:left w:val="nil"/>
              <w:bottom w:val="single" w:color="auto" w:sz="4" w:space="0"/>
              <w:right w:val="single" w:color="auto" w:sz="4" w:space="0"/>
            </w:tcBorders>
            <w:shd w:val="clear" w:color="auto" w:fill="auto"/>
            <w:noWrap/>
            <w:vAlign w:val="center"/>
          </w:tcPr>
          <w:p w14:paraId="624E1AA6">
            <w:pPr>
              <w:widowControl/>
              <w:snapToGrid w:val="0"/>
              <w:spacing w:line="560" w:lineRule="exact"/>
              <w:jc w:val="center"/>
              <w:rPr>
                <w:color w:val="000000"/>
                <w:kern w:val="0"/>
                <w:sz w:val="28"/>
                <w:szCs w:val="28"/>
              </w:rPr>
            </w:pPr>
          </w:p>
        </w:tc>
        <w:tc>
          <w:tcPr>
            <w:tcW w:w="3956" w:type="dxa"/>
            <w:tcBorders>
              <w:top w:val="nil"/>
              <w:left w:val="nil"/>
              <w:bottom w:val="single" w:color="auto" w:sz="4" w:space="0"/>
              <w:right w:val="single" w:color="auto" w:sz="4" w:space="0"/>
            </w:tcBorders>
            <w:shd w:val="clear" w:color="auto" w:fill="auto"/>
            <w:noWrap/>
            <w:vAlign w:val="center"/>
          </w:tcPr>
          <w:p w14:paraId="6A002469">
            <w:pPr>
              <w:widowControl/>
              <w:snapToGrid w:val="0"/>
              <w:spacing w:line="560" w:lineRule="exact"/>
              <w:jc w:val="center"/>
              <w:rPr>
                <w:color w:val="000000"/>
                <w:kern w:val="0"/>
                <w:sz w:val="28"/>
                <w:szCs w:val="28"/>
              </w:rPr>
            </w:pPr>
          </w:p>
        </w:tc>
        <w:tc>
          <w:tcPr>
            <w:tcW w:w="1564" w:type="dxa"/>
            <w:tcBorders>
              <w:top w:val="nil"/>
              <w:left w:val="nil"/>
              <w:bottom w:val="single" w:color="auto" w:sz="4" w:space="0"/>
              <w:right w:val="single" w:color="auto" w:sz="4" w:space="0"/>
            </w:tcBorders>
            <w:shd w:val="clear" w:color="auto" w:fill="auto"/>
            <w:noWrap/>
            <w:vAlign w:val="center"/>
          </w:tcPr>
          <w:p w14:paraId="15BF89DC">
            <w:pPr>
              <w:widowControl/>
              <w:snapToGrid w:val="0"/>
              <w:spacing w:line="560" w:lineRule="exact"/>
              <w:jc w:val="center"/>
              <w:rPr>
                <w:color w:val="000000"/>
                <w:kern w:val="0"/>
                <w:sz w:val="28"/>
                <w:szCs w:val="28"/>
              </w:rPr>
            </w:pPr>
          </w:p>
        </w:tc>
        <w:tc>
          <w:tcPr>
            <w:tcW w:w="0" w:type="auto"/>
            <w:tcBorders>
              <w:top w:val="nil"/>
              <w:left w:val="nil"/>
              <w:bottom w:val="single" w:color="auto" w:sz="4" w:space="0"/>
              <w:right w:val="single" w:color="auto" w:sz="4" w:space="0"/>
            </w:tcBorders>
            <w:shd w:val="clear" w:color="auto" w:fill="auto"/>
            <w:noWrap/>
            <w:vAlign w:val="center"/>
          </w:tcPr>
          <w:p w14:paraId="21B7098F">
            <w:pPr>
              <w:widowControl/>
              <w:snapToGrid w:val="0"/>
              <w:spacing w:line="560" w:lineRule="exact"/>
              <w:jc w:val="center"/>
              <w:rPr>
                <w:color w:val="000000"/>
                <w:kern w:val="0"/>
                <w:sz w:val="28"/>
                <w:szCs w:val="28"/>
              </w:rPr>
            </w:pPr>
          </w:p>
        </w:tc>
      </w:tr>
      <w:tr w14:paraId="4A19577E">
        <w:tblPrEx>
          <w:tblCellMar>
            <w:top w:w="0" w:type="dxa"/>
            <w:left w:w="108" w:type="dxa"/>
            <w:bottom w:w="0" w:type="dxa"/>
            <w:right w:w="108" w:type="dxa"/>
          </w:tblCellMar>
        </w:tblPrEx>
        <w:trPr>
          <w:trHeight w:val="850" w:hRule="atLeast"/>
        </w:trPr>
        <w:tc>
          <w:tcPr>
            <w:tcW w:w="1113" w:type="dxa"/>
            <w:tcBorders>
              <w:top w:val="nil"/>
              <w:left w:val="single" w:color="auto" w:sz="4" w:space="0"/>
              <w:bottom w:val="single" w:color="auto" w:sz="4" w:space="0"/>
              <w:right w:val="single" w:color="auto" w:sz="4" w:space="0"/>
            </w:tcBorders>
            <w:shd w:val="clear" w:color="auto" w:fill="auto"/>
            <w:noWrap/>
            <w:vAlign w:val="center"/>
          </w:tcPr>
          <w:p w14:paraId="6FF1141C">
            <w:pPr>
              <w:widowControl/>
              <w:snapToGrid w:val="0"/>
              <w:spacing w:line="560" w:lineRule="exact"/>
              <w:jc w:val="center"/>
              <w:rPr>
                <w:color w:val="000000"/>
                <w:kern w:val="0"/>
                <w:sz w:val="28"/>
                <w:szCs w:val="28"/>
              </w:rPr>
            </w:pPr>
            <w:r>
              <w:rPr>
                <w:color w:val="000000"/>
                <w:kern w:val="0"/>
                <w:sz w:val="28"/>
                <w:szCs w:val="28"/>
              </w:rPr>
              <w:t>5</w:t>
            </w:r>
          </w:p>
        </w:tc>
        <w:tc>
          <w:tcPr>
            <w:tcW w:w="2284" w:type="dxa"/>
            <w:tcBorders>
              <w:top w:val="nil"/>
              <w:left w:val="nil"/>
              <w:bottom w:val="single" w:color="auto" w:sz="4" w:space="0"/>
              <w:right w:val="single" w:color="auto" w:sz="4" w:space="0"/>
            </w:tcBorders>
            <w:shd w:val="clear" w:color="auto" w:fill="auto"/>
            <w:noWrap/>
            <w:vAlign w:val="center"/>
          </w:tcPr>
          <w:p w14:paraId="719E5C58">
            <w:pPr>
              <w:widowControl/>
              <w:snapToGrid w:val="0"/>
              <w:spacing w:line="560" w:lineRule="exact"/>
              <w:jc w:val="center"/>
              <w:rPr>
                <w:color w:val="000000"/>
                <w:kern w:val="0"/>
                <w:sz w:val="28"/>
                <w:szCs w:val="28"/>
              </w:rPr>
            </w:pPr>
          </w:p>
        </w:tc>
        <w:tc>
          <w:tcPr>
            <w:tcW w:w="3544" w:type="dxa"/>
            <w:tcBorders>
              <w:top w:val="nil"/>
              <w:left w:val="nil"/>
              <w:bottom w:val="single" w:color="auto" w:sz="4" w:space="0"/>
              <w:right w:val="single" w:color="auto" w:sz="4" w:space="0"/>
            </w:tcBorders>
            <w:shd w:val="clear" w:color="auto" w:fill="auto"/>
            <w:noWrap/>
            <w:vAlign w:val="center"/>
          </w:tcPr>
          <w:p w14:paraId="36638874">
            <w:pPr>
              <w:widowControl/>
              <w:snapToGrid w:val="0"/>
              <w:spacing w:line="560" w:lineRule="exact"/>
              <w:jc w:val="center"/>
              <w:rPr>
                <w:color w:val="000000"/>
                <w:kern w:val="0"/>
                <w:sz w:val="28"/>
                <w:szCs w:val="28"/>
              </w:rPr>
            </w:pPr>
          </w:p>
        </w:tc>
        <w:tc>
          <w:tcPr>
            <w:tcW w:w="3956" w:type="dxa"/>
            <w:tcBorders>
              <w:top w:val="nil"/>
              <w:left w:val="nil"/>
              <w:bottom w:val="single" w:color="auto" w:sz="4" w:space="0"/>
              <w:right w:val="single" w:color="auto" w:sz="4" w:space="0"/>
            </w:tcBorders>
            <w:shd w:val="clear" w:color="auto" w:fill="auto"/>
            <w:noWrap/>
            <w:vAlign w:val="center"/>
          </w:tcPr>
          <w:p w14:paraId="5EFEA587">
            <w:pPr>
              <w:widowControl/>
              <w:snapToGrid w:val="0"/>
              <w:spacing w:line="560" w:lineRule="exact"/>
              <w:jc w:val="center"/>
              <w:rPr>
                <w:color w:val="000000"/>
                <w:kern w:val="0"/>
                <w:sz w:val="28"/>
                <w:szCs w:val="28"/>
              </w:rPr>
            </w:pPr>
          </w:p>
        </w:tc>
        <w:tc>
          <w:tcPr>
            <w:tcW w:w="1564" w:type="dxa"/>
            <w:tcBorders>
              <w:top w:val="nil"/>
              <w:left w:val="nil"/>
              <w:bottom w:val="single" w:color="auto" w:sz="4" w:space="0"/>
              <w:right w:val="single" w:color="auto" w:sz="4" w:space="0"/>
            </w:tcBorders>
            <w:shd w:val="clear" w:color="auto" w:fill="auto"/>
            <w:noWrap/>
            <w:vAlign w:val="center"/>
          </w:tcPr>
          <w:p w14:paraId="3547E219">
            <w:pPr>
              <w:widowControl/>
              <w:snapToGrid w:val="0"/>
              <w:spacing w:line="560" w:lineRule="exact"/>
              <w:jc w:val="center"/>
              <w:rPr>
                <w:color w:val="000000"/>
                <w:kern w:val="0"/>
                <w:sz w:val="28"/>
                <w:szCs w:val="28"/>
              </w:rPr>
            </w:pPr>
          </w:p>
        </w:tc>
        <w:tc>
          <w:tcPr>
            <w:tcW w:w="0" w:type="auto"/>
            <w:tcBorders>
              <w:top w:val="nil"/>
              <w:left w:val="nil"/>
              <w:bottom w:val="single" w:color="auto" w:sz="4" w:space="0"/>
              <w:right w:val="single" w:color="auto" w:sz="4" w:space="0"/>
            </w:tcBorders>
            <w:shd w:val="clear" w:color="auto" w:fill="auto"/>
            <w:noWrap/>
            <w:vAlign w:val="center"/>
          </w:tcPr>
          <w:p w14:paraId="3BEC8630">
            <w:pPr>
              <w:widowControl/>
              <w:snapToGrid w:val="0"/>
              <w:spacing w:line="560" w:lineRule="exact"/>
              <w:jc w:val="center"/>
              <w:rPr>
                <w:color w:val="000000"/>
                <w:kern w:val="0"/>
                <w:sz w:val="28"/>
                <w:szCs w:val="28"/>
              </w:rPr>
            </w:pPr>
          </w:p>
        </w:tc>
      </w:tr>
      <w:tr w14:paraId="43488934">
        <w:tblPrEx>
          <w:tblCellMar>
            <w:top w:w="0" w:type="dxa"/>
            <w:left w:w="108" w:type="dxa"/>
            <w:bottom w:w="0" w:type="dxa"/>
            <w:right w:w="108" w:type="dxa"/>
          </w:tblCellMar>
        </w:tblPrEx>
        <w:trPr>
          <w:trHeight w:val="850" w:hRule="atLeast"/>
        </w:trPr>
        <w:tc>
          <w:tcPr>
            <w:tcW w:w="1113" w:type="dxa"/>
            <w:tcBorders>
              <w:top w:val="nil"/>
              <w:left w:val="single" w:color="auto" w:sz="4" w:space="0"/>
              <w:bottom w:val="single" w:color="auto" w:sz="4" w:space="0"/>
              <w:right w:val="single" w:color="auto" w:sz="4" w:space="0"/>
            </w:tcBorders>
            <w:shd w:val="clear" w:color="auto" w:fill="auto"/>
            <w:noWrap/>
            <w:vAlign w:val="center"/>
          </w:tcPr>
          <w:p w14:paraId="4F869750">
            <w:pPr>
              <w:widowControl/>
              <w:snapToGrid w:val="0"/>
              <w:spacing w:line="560" w:lineRule="exact"/>
              <w:jc w:val="center"/>
              <w:rPr>
                <w:color w:val="000000"/>
                <w:kern w:val="0"/>
                <w:sz w:val="28"/>
                <w:szCs w:val="28"/>
              </w:rPr>
            </w:pPr>
            <w:r>
              <w:rPr>
                <w:rFonts w:hint="eastAsia"/>
                <w:color w:val="000000"/>
                <w:kern w:val="0"/>
                <w:sz w:val="28"/>
                <w:szCs w:val="28"/>
              </w:rPr>
              <w:t>……</w:t>
            </w:r>
          </w:p>
        </w:tc>
        <w:tc>
          <w:tcPr>
            <w:tcW w:w="2284" w:type="dxa"/>
            <w:tcBorders>
              <w:top w:val="nil"/>
              <w:left w:val="nil"/>
              <w:bottom w:val="single" w:color="auto" w:sz="4" w:space="0"/>
              <w:right w:val="single" w:color="auto" w:sz="4" w:space="0"/>
            </w:tcBorders>
            <w:shd w:val="clear" w:color="auto" w:fill="auto"/>
            <w:noWrap/>
            <w:vAlign w:val="center"/>
          </w:tcPr>
          <w:p w14:paraId="58BA177B">
            <w:pPr>
              <w:widowControl/>
              <w:snapToGrid w:val="0"/>
              <w:spacing w:line="560" w:lineRule="exact"/>
              <w:jc w:val="center"/>
              <w:rPr>
                <w:color w:val="000000"/>
                <w:kern w:val="0"/>
                <w:sz w:val="28"/>
                <w:szCs w:val="28"/>
              </w:rPr>
            </w:pPr>
          </w:p>
        </w:tc>
        <w:tc>
          <w:tcPr>
            <w:tcW w:w="3544" w:type="dxa"/>
            <w:tcBorders>
              <w:top w:val="nil"/>
              <w:left w:val="nil"/>
              <w:bottom w:val="single" w:color="auto" w:sz="4" w:space="0"/>
              <w:right w:val="single" w:color="auto" w:sz="4" w:space="0"/>
            </w:tcBorders>
            <w:shd w:val="clear" w:color="auto" w:fill="auto"/>
            <w:noWrap/>
            <w:vAlign w:val="center"/>
          </w:tcPr>
          <w:p w14:paraId="7FE58261">
            <w:pPr>
              <w:widowControl/>
              <w:snapToGrid w:val="0"/>
              <w:spacing w:line="560" w:lineRule="exact"/>
              <w:jc w:val="center"/>
              <w:rPr>
                <w:color w:val="000000"/>
                <w:kern w:val="0"/>
                <w:sz w:val="28"/>
                <w:szCs w:val="28"/>
              </w:rPr>
            </w:pPr>
          </w:p>
        </w:tc>
        <w:tc>
          <w:tcPr>
            <w:tcW w:w="3956" w:type="dxa"/>
            <w:tcBorders>
              <w:top w:val="nil"/>
              <w:left w:val="nil"/>
              <w:bottom w:val="single" w:color="auto" w:sz="4" w:space="0"/>
              <w:right w:val="single" w:color="auto" w:sz="4" w:space="0"/>
            </w:tcBorders>
            <w:shd w:val="clear" w:color="auto" w:fill="auto"/>
            <w:noWrap/>
            <w:vAlign w:val="center"/>
          </w:tcPr>
          <w:p w14:paraId="64FFB92A">
            <w:pPr>
              <w:widowControl/>
              <w:snapToGrid w:val="0"/>
              <w:spacing w:line="560" w:lineRule="exact"/>
              <w:jc w:val="center"/>
              <w:rPr>
                <w:color w:val="000000"/>
                <w:kern w:val="0"/>
                <w:sz w:val="28"/>
                <w:szCs w:val="28"/>
              </w:rPr>
            </w:pPr>
          </w:p>
        </w:tc>
        <w:tc>
          <w:tcPr>
            <w:tcW w:w="1564" w:type="dxa"/>
            <w:tcBorders>
              <w:top w:val="nil"/>
              <w:left w:val="nil"/>
              <w:bottom w:val="single" w:color="auto" w:sz="4" w:space="0"/>
              <w:right w:val="single" w:color="auto" w:sz="4" w:space="0"/>
            </w:tcBorders>
            <w:shd w:val="clear" w:color="auto" w:fill="auto"/>
            <w:noWrap/>
            <w:vAlign w:val="center"/>
          </w:tcPr>
          <w:p w14:paraId="12F1E9FF">
            <w:pPr>
              <w:widowControl/>
              <w:snapToGrid w:val="0"/>
              <w:spacing w:line="560" w:lineRule="exact"/>
              <w:jc w:val="center"/>
              <w:rPr>
                <w:color w:val="000000"/>
                <w:kern w:val="0"/>
                <w:sz w:val="28"/>
                <w:szCs w:val="28"/>
              </w:rPr>
            </w:pPr>
          </w:p>
        </w:tc>
        <w:tc>
          <w:tcPr>
            <w:tcW w:w="0" w:type="auto"/>
            <w:tcBorders>
              <w:top w:val="nil"/>
              <w:left w:val="nil"/>
              <w:bottom w:val="single" w:color="auto" w:sz="4" w:space="0"/>
              <w:right w:val="single" w:color="auto" w:sz="4" w:space="0"/>
            </w:tcBorders>
            <w:shd w:val="clear" w:color="auto" w:fill="auto"/>
            <w:noWrap/>
            <w:vAlign w:val="center"/>
          </w:tcPr>
          <w:p w14:paraId="0012B81D">
            <w:pPr>
              <w:widowControl/>
              <w:snapToGrid w:val="0"/>
              <w:spacing w:line="560" w:lineRule="exact"/>
              <w:jc w:val="center"/>
              <w:rPr>
                <w:color w:val="000000"/>
                <w:kern w:val="0"/>
                <w:sz w:val="28"/>
                <w:szCs w:val="28"/>
              </w:rPr>
            </w:pPr>
          </w:p>
        </w:tc>
      </w:tr>
      <w:tr w14:paraId="68900912">
        <w:tblPrEx>
          <w:tblCellMar>
            <w:top w:w="0" w:type="dxa"/>
            <w:left w:w="108" w:type="dxa"/>
            <w:bottom w:w="0" w:type="dxa"/>
            <w:right w:w="108" w:type="dxa"/>
          </w:tblCellMar>
        </w:tblPrEx>
        <w:trPr>
          <w:trHeight w:val="850" w:hRule="atLeast"/>
        </w:trPr>
        <w:tc>
          <w:tcPr>
            <w:tcW w:w="1113" w:type="dxa"/>
            <w:tcBorders>
              <w:top w:val="nil"/>
              <w:left w:val="single" w:color="auto" w:sz="4" w:space="0"/>
              <w:bottom w:val="single" w:color="auto" w:sz="4" w:space="0"/>
              <w:right w:val="single" w:color="auto" w:sz="4" w:space="0"/>
            </w:tcBorders>
            <w:shd w:val="clear" w:color="auto" w:fill="auto"/>
            <w:noWrap/>
            <w:vAlign w:val="center"/>
          </w:tcPr>
          <w:p w14:paraId="16E523F5">
            <w:pPr>
              <w:widowControl/>
              <w:snapToGrid w:val="0"/>
              <w:spacing w:line="560" w:lineRule="exact"/>
              <w:jc w:val="center"/>
              <w:rPr>
                <w:color w:val="000000"/>
                <w:kern w:val="0"/>
                <w:sz w:val="28"/>
                <w:szCs w:val="28"/>
              </w:rPr>
            </w:pPr>
            <w:r>
              <w:rPr>
                <w:color w:val="000000"/>
                <w:kern w:val="0"/>
                <w:sz w:val="28"/>
                <w:szCs w:val="28"/>
              </w:rPr>
              <w:t>备注</w:t>
            </w:r>
          </w:p>
        </w:tc>
        <w:tc>
          <w:tcPr>
            <w:tcW w:w="13532" w:type="dxa"/>
            <w:gridSpan w:val="5"/>
            <w:tcBorders>
              <w:top w:val="nil"/>
              <w:left w:val="nil"/>
              <w:bottom w:val="single" w:color="auto" w:sz="4" w:space="0"/>
              <w:right w:val="single" w:color="auto" w:sz="4" w:space="0"/>
            </w:tcBorders>
            <w:shd w:val="clear" w:color="auto" w:fill="auto"/>
            <w:noWrap/>
            <w:vAlign w:val="center"/>
          </w:tcPr>
          <w:p w14:paraId="177200B0">
            <w:pPr>
              <w:widowControl/>
              <w:snapToGrid w:val="0"/>
              <w:spacing w:line="560" w:lineRule="exact"/>
              <w:jc w:val="left"/>
              <w:rPr>
                <w:color w:val="000000"/>
                <w:kern w:val="0"/>
                <w:sz w:val="28"/>
                <w:szCs w:val="28"/>
              </w:rPr>
            </w:pPr>
            <w:r>
              <w:rPr>
                <w:color w:val="000000"/>
                <w:kern w:val="0"/>
                <w:sz w:val="28"/>
                <w:szCs w:val="28"/>
              </w:rPr>
              <w:t>请</w:t>
            </w:r>
            <w:r>
              <w:rPr>
                <w:rFonts w:hint="eastAsia"/>
                <w:color w:val="000000"/>
                <w:kern w:val="0"/>
                <w:sz w:val="28"/>
                <w:szCs w:val="28"/>
              </w:rPr>
              <w:t>列举项目意向单位</w:t>
            </w:r>
            <w:r>
              <w:rPr>
                <w:color w:val="000000"/>
                <w:kern w:val="0"/>
                <w:sz w:val="28"/>
                <w:szCs w:val="28"/>
              </w:rPr>
              <w:t>近三年内</w:t>
            </w:r>
            <w:r>
              <w:rPr>
                <w:rFonts w:hint="eastAsia"/>
                <w:color w:val="000000"/>
                <w:kern w:val="0"/>
                <w:sz w:val="28"/>
                <w:szCs w:val="28"/>
              </w:rPr>
              <w:t>承担的</w:t>
            </w:r>
            <w:r>
              <w:rPr>
                <w:color w:val="000000"/>
                <w:kern w:val="0"/>
                <w:sz w:val="28"/>
                <w:szCs w:val="28"/>
              </w:rPr>
              <w:t>同类项目、重要项目</w:t>
            </w:r>
            <w:r>
              <w:rPr>
                <w:rFonts w:hint="eastAsia"/>
                <w:color w:val="000000"/>
                <w:kern w:val="0"/>
                <w:sz w:val="28"/>
                <w:szCs w:val="28"/>
              </w:rPr>
              <w:t>等</w:t>
            </w:r>
            <w:r>
              <w:rPr>
                <w:color w:val="000000"/>
                <w:kern w:val="0"/>
                <w:sz w:val="28"/>
                <w:szCs w:val="28"/>
              </w:rPr>
              <w:t>业绩情况，并在附件中附上合同复印件或其他证明材料。</w:t>
            </w:r>
          </w:p>
        </w:tc>
      </w:tr>
    </w:tbl>
    <w:p w14:paraId="0DB905D0">
      <w:pPr>
        <w:snapToGrid w:val="0"/>
        <w:spacing w:line="560" w:lineRule="exact"/>
        <w:ind w:firstLine="480" w:firstLineChars="200"/>
        <w:rPr>
          <w:rFonts w:ascii="黑体" w:hAnsi="黑体" w:eastAsia="黑体"/>
          <w:b/>
          <w:bCs/>
        </w:rPr>
      </w:pPr>
    </w:p>
    <w:p w14:paraId="2B0A5BAA">
      <w:pPr>
        <w:snapToGrid w:val="0"/>
        <w:spacing w:line="560" w:lineRule="exact"/>
        <w:ind w:firstLine="480" w:firstLineChars="200"/>
        <w:rPr>
          <w:rFonts w:ascii="黑体" w:hAnsi="黑体" w:eastAsia="黑体"/>
          <w:b/>
          <w:bCs/>
        </w:rPr>
      </w:pPr>
    </w:p>
    <w:p w14:paraId="15D5C41F">
      <w:pPr>
        <w:snapToGrid w:val="0"/>
        <w:spacing w:line="560" w:lineRule="exact"/>
        <w:ind w:firstLine="480" w:firstLineChars="200"/>
        <w:rPr>
          <w:rFonts w:ascii="黑体" w:hAnsi="黑体" w:eastAsia="黑体"/>
          <w:b/>
          <w:bCs/>
        </w:rPr>
        <w:sectPr>
          <w:pgSz w:w="16838" w:h="11906" w:orient="landscape"/>
          <w:pgMar w:top="1191" w:right="1247" w:bottom="1191" w:left="936" w:header="851" w:footer="992" w:gutter="0"/>
          <w:cols w:space="425" w:num="1"/>
          <w:docGrid w:type="linesAndChars" w:linePitch="381" w:charSpace="0"/>
        </w:sectPr>
      </w:pPr>
    </w:p>
    <w:p w14:paraId="3FA626A9">
      <w:pPr>
        <w:snapToGrid w:val="0"/>
        <w:spacing w:line="560" w:lineRule="exact"/>
        <w:rPr>
          <w:rFonts w:ascii="仿宋_GB2312" w:hAnsi="黑体"/>
          <w:b/>
          <w:bCs/>
          <w:sz w:val="28"/>
          <w:szCs w:val="28"/>
        </w:rPr>
      </w:pPr>
      <w:r>
        <w:rPr>
          <w:rFonts w:hint="eastAsia" w:ascii="仿宋_GB2312" w:hAnsi="黑体"/>
          <w:b/>
          <w:bCs/>
          <w:sz w:val="28"/>
          <w:szCs w:val="28"/>
        </w:rPr>
        <w:t>（八）</w:t>
      </w:r>
      <w:r>
        <w:rPr>
          <w:rFonts w:ascii="仿宋_GB2312" w:hAnsi="黑体"/>
          <w:b/>
          <w:bCs/>
          <w:sz w:val="28"/>
          <w:szCs w:val="28"/>
        </w:rPr>
        <w:t>主要研究人员情况</w:t>
      </w:r>
      <w:r>
        <w:rPr>
          <w:rFonts w:hint="eastAsia" w:ascii="仿宋_GB2312" w:hAnsi="黑体"/>
          <w:b/>
          <w:bCs/>
          <w:sz w:val="28"/>
          <w:szCs w:val="28"/>
        </w:rPr>
        <w:t>（可续行）</w:t>
      </w:r>
    </w:p>
    <w:tbl>
      <w:tblPr>
        <w:tblStyle w:val="12"/>
        <w:tblW w:w="0" w:type="auto"/>
        <w:tblInd w:w="0" w:type="dxa"/>
        <w:tblLayout w:type="autofit"/>
        <w:tblCellMar>
          <w:top w:w="0" w:type="dxa"/>
          <w:left w:w="108" w:type="dxa"/>
          <w:bottom w:w="0" w:type="dxa"/>
          <w:right w:w="108" w:type="dxa"/>
        </w:tblCellMar>
      </w:tblPr>
      <w:tblGrid>
        <w:gridCol w:w="793"/>
        <w:gridCol w:w="1129"/>
        <w:gridCol w:w="994"/>
        <w:gridCol w:w="773"/>
        <w:gridCol w:w="1879"/>
        <w:gridCol w:w="1658"/>
        <w:gridCol w:w="994"/>
        <w:gridCol w:w="883"/>
        <w:gridCol w:w="1524"/>
        <w:gridCol w:w="1880"/>
        <w:gridCol w:w="2138"/>
      </w:tblGrid>
      <w:tr w14:paraId="57D73395">
        <w:tblPrEx>
          <w:tblCellMar>
            <w:top w:w="0" w:type="dxa"/>
            <w:left w:w="108" w:type="dxa"/>
            <w:bottom w:w="0" w:type="dxa"/>
            <w:right w:w="108" w:type="dxa"/>
          </w:tblCellMar>
        </w:tblPrEx>
        <w:trPr>
          <w:trHeight w:val="567" w:hRule="atLeast"/>
        </w:trPr>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14:paraId="327E25DA">
            <w:pPr>
              <w:widowControl/>
              <w:snapToGrid w:val="0"/>
              <w:jc w:val="center"/>
              <w:rPr>
                <w:rFonts w:eastAsia="等线"/>
                <w:b/>
                <w:bCs/>
                <w:color w:val="000000"/>
                <w:kern w:val="0"/>
                <w:sz w:val="28"/>
                <w:szCs w:val="28"/>
              </w:rPr>
            </w:pPr>
            <w:r>
              <w:rPr>
                <w:rFonts w:hint="eastAsia" w:ascii="仿宋_GB2312" w:hAnsi="仿宋_GB2312"/>
                <w:b/>
                <w:bCs/>
                <w:color w:val="000000"/>
                <w:kern w:val="0"/>
                <w:sz w:val="28"/>
                <w:szCs w:val="28"/>
              </w:rPr>
              <w:t>序号</w:t>
            </w:r>
          </w:p>
        </w:tc>
        <w:tc>
          <w:tcPr>
            <w:tcW w:w="1129" w:type="dxa"/>
            <w:tcBorders>
              <w:top w:val="single" w:color="auto" w:sz="4" w:space="0"/>
              <w:left w:val="nil"/>
              <w:bottom w:val="single" w:color="auto" w:sz="4" w:space="0"/>
              <w:right w:val="single" w:color="auto" w:sz="4" w:space="0"/>
            </w:tcBorders>
            <w:shd w:val="clear" w:color="auto" w:fill="auto"/>
            <w:vAlign w:val="center"/>
          </w:tcPr>
          <w:p w14:paraId="2EAF054F">
            <w:pPr>
              <w:widowControl/>
              <w:snapToGrid w:val="0"/>
              <w:jc w:val="center"/>
              <w:rPr>
                <w:rFonts w:eastAsia="等线"/>
                <w:b/>
                <w:bCs/>
                <w:color w:val="000000"/>
                <w:kern w:val="0"/>
                <w:sz w:val="28"/>
                <w:szCs w:val="28"/>
              </w:rPr>
            </w:pPr>
            <w:r>
              <w:rPr>
                <w:rFonts w:hint="eastAsia" w:ascii="仿宋_GB2312" w:hAnsi="仿宋_GB2312"/>
                <w:b/>
                <w:bCs/>
                <w:color w:val="000000"/>
                <w:kern w:val="0"/>
                <w:sz w:val="28"/>
                <w:szCs w:val="28"/>
              </w:rPr>
              <w:t>类别</w:t>
            </w:r>
          </w:p>
        </w:tc>
        <w:tc>
          <w:tcPr>
            <w:tcW w:w="994" w:type="dxa"/>
            <w:tcBorders>
              <w:top w:val="single" w:color="auto" w:sz="4" w:space="0"/>
              <w:left w:val="nil"/>
              <w:bottom w:val="single" w:color="auto" w:sz="4" w:space="0"/>
              <w:right w:val="single" w:color="auto" w:sz="4" w:space="0"/>
            </w:tcBorders>
            <w:shd w:val="clear" w:color="auto" w:fill="auto"/>
            <w:vAlign w:val="center"/>
          </w:tcPr>
          <w:p w14:paraId="3EB24552">
            <w:pPr>
              <w:widowControl/>
              <w:snapToGrid w:val="0"/>
              <w:jc w:val="center"/>
              <w:rPr>
                <w:rFonts w:eastAsia="等线"/>
                <w:b/>
                <w:bCs/>
                <w:color w:val="000000"/>
                <w:kern w:val="0"/>
                <w:sz w:val="28"/>
                <w:szCs w:val="28"/>
              </w:rPr>
            </w:pPr>
            <w:r>
              <w:rPr>
                <w:rFonts w:hint="eastAsia" w:ascii="仿宋_GB2312" w:hAnsi="仿宋_GB2312"/>
                <w:b/>
                <w:bCs/>
                <w:color w:val="000000"/>
                <w:kern w:val="0"/>
                <w:sz w:val="28"/>
                <w:szCs w:val="28"/>
              </w:rPr>
              <w:t>姓名</w:t>
            </w:r>
          </w:p>
        </w:tc>
        <w:tc>
          <w:tcPr>
            <w:tcW w:w="773" w:type="dxa"/>
            <w:tcBorders>
              <w:top w:val="single" w:color="auto" w:sz="4" w:space="0"/>
              <w:left w:val="nil"/>
              <w:bottom w:val="single" w:color="auto" w:sz="4" w:space="0"/>
              <w:right w:val="single" w:color="auto" w:sz="4" w:space="0"/>
            </w:tcBorders>
            <w:shd w:val="clear" w:color="auto" w:fill="auto"/>
            <w:vAlign w:val="center"/>
          </w:tcPr>
          <w:p w14:paraId="64A5FA1D">
            <w:pPr>
              <w:widowControl/>
              <w:snapToGrid w:val="0"/>
              <w:jc w:val="center"/>
              <w:rPr>
                <w:rFonts w:eastAsia="等线"/>
                <w:b/>
                <w:bCs/>
                <w:color w:val="000000"/>
                <w:kern w:val="0"/>
                <w:sz w:val="28"/>
                <w:szCs w:val="28"/>
              </w:rPr>
            </w:pPr>
            <w:r>
              <w:rPr>
                <w:rFonts w:hint="eastAsia" w:ascii="仿宋_GB2312" w:hAnsi="仿宋_GB2312"/>
                <w:b/>
                <w:bCs/>
                <w:color w:val="000000"/>
                <w:kern w:val="0"/>
                <w:sz w:val="28"/>
                <w:szCs w:val="28"/>
              </w:rPr>
              <w:t>性别</w:t>
            </w:r>
          </w:p>
        </w:tc>
        <w:tc>
          <w:tcPr>
            <w:tcW w:w="1879" w:type="dxa"/>
            <w:tcBorders>
              <w:top w:val="single" w:color="auto" w:sz="4" w:space="0"/>
              <w:left w:val="nil"/>
              <w:bottom w:val="single" w:color="auto" w:sz="4" w:space="0"/>
              <w:right w:val="single" w:color="auto" w:sz="4" w:space="0"/>
            </w:tcBorders>
            <w:shd w:val="clear" w:color="auto" w:fill="auto"/>
            <w:vAlign w:val="center"/>
          </w:tcPr>
          <w:p w14:paraId="58F6E3DD">
            <w:pPr>
              <w:widowControl/>
              <w:snapToGrid w:val="0"/>
              <w:jc w:val="center"/>
              <w:rPr>
                <w:rFonts w:eastAsia="等线"/>
                <w:b/>
                <w:bCs/>
                <w:color w:val="000000"/>
                <w:kern w:val="0"/>
                <w:sz w:val="28"/>
                <w:szCs w:val="28"/>
              </w:rPr>
            </w:pPr>
            <w:r>
              <w:rPr>
                <w:rFonts w:hint="eastAsia" w:ascii="仿宋_GB2312" w:hAnsi="仿宋_GB2312"/>
                <w:b/>
                <w:bCs/>
                <w:color w:val="000000"/>
                <w:kern w:val="0"/>
                <w:sz w:val="28"/>
                <w:szCs w:val="28"/>
              </w:rPr>
              <w:t>证件号码</w:t>
            </w:r>
          </w:p>
        </w:tc>
        <w:tc>
          <w:tcPr>
            <w:tcW w:w="1658" w:type="dxa"/>
            <w:tcBorders>
              <w:top w:val="single" w:color="auto" w:sz="4" w:space="0"/>
              <w:left w:val="nil"/>
              <w:bottom w:val="single" w:color="auto" w:sz="4" w:space="0"/>
              <w:right w:val="single" w:color="auto" w:sz="4" w:space="0"/>
            </w:tcBorders>
            <w:shd w:val="clear" w:color="auto" w:fill="auto"/>
            <w:vAlign w:val="center"/>
          </w:tcPr>
          <w:p w14:paraId="476E0DAB">
            <w:pPr>
              <w:widowControl/>
              <w:snapToGrid w:val="0"/>
              <w:jc w:val="center"/>
              <w:rPr>
                <w:rFonts w:eastAsia="等线"/>
                <w:b/>
                <w:bCs/>
                <w:color w:val="000000"/>
                <w:kern w:val="0"/>
                <w:sz w:val="28"/>
                <w:szCs w:val="28"/>
              </w:rPr>
            </w:pPr>
            <w:r>
              <w:rPr>
                <w:rFonts w:hint="eastAsia" w:ascii="仿宋_GB2312" w:hAnsi="仿宋_GB2312"/>
                <w:b/>
                <w:bCs/>
                <w:color w:val="000000"/>
                <w:kern w:val="0"/>
                <w:sz w:val="28"/>
                <w:szCs w:val="28"/>
              </w:rPr>
              <w:t>工作单位</w:t>
            </w:r>
          </w:p>
        </w:tc>
        <w:tc>
          <w:tcPr>
            <w:tcW w:w="994" w:type="dxa"/>
            <w:tcBorders>
              <w:top w:val="single" w:color="auto" w:sz="4" w:space="0"/>
              <w:left w:val="nil"/>
              <w:bottom w:val="single" w:color="auto" w:sz="4" w:space="0"/>
              <w:right w:val="single" w:color="auto" w:sz="4" w:space="0"/>
            </w:tcBorders>
            <w:shd w:val="clear" w:color="auto" w:fill="auto"/>
            <w:vAlign w:val="center"/>
          </w:tcPr>
          <w:p w14:paraId="090318F3">
            <w:pPr>
              <w:widowControl/>
              <w:snapToGrid w:val="0"/>
              <w:jc w:val="center"/>
              <w:rPr>
                <w:rFonts w:eastAsia="等线"/>
                <w:b/>
                <w:bCs/>
                <w:color w:val="000000"/>
                <w:kern w:val="0"/>
                <w:sz w:val="28"/>
                <w:szCs w:val="28"/>
              </w:rPr>
            </w:pPr>
            <w:r>
              <w:rPr>
                <w:rFonts w:hint="eastAsia" w:ascii="仿宋_GB2312" w:hAnsi="仿宋_GB2312"/>
                <w:b/>
                <w:bCs/>
                <w:color w:val="000000"/>
                <w:kern w:val="0"/>
                <w:sz w:val="28"/>
                <w:szCs w:val="28"/>
              </w:rPr>
              <w:t>职称</w:t>
            </w:r>
            <w:r>
              <w:rPr>
                <w:rFonts w:eastAsia="等线"/>
                <w:b/>
                <w:bCs/>
                <w:color w:val="000000"/>
                <w:kern w:val="0"/>
                <w:sz w:val="28"/>
                <w:szCs w:val="28"/>
              </w:rPr>
              <w:t>/</w:t>
            </w:r>
            <w:r>
              <w:rPr>
                <w:rFonts w:hint="eastAsia" w:ascii="仿宋_GB2312" w:hAnsi="仿宋_GB2312"/>
                <w:b/>
                <w:bCs/>
                <w:color w:val="000000"/>
                <w:kern w:val="0"/>
                <w:sz w:val="28"/>
                <w:szCs w:val="28"/>
              </w:rPr>
              <w:t>职务</w:t>
            </w:r>
          </w:p>
        </w:tc>
        <w:tc>
          <w:tcPr>
            <w:tcW w:w="883" w:type="dxa"/>
            <w:tcBorders>
              <w:top w:val="single" w:color="auto" w:sz="4" w:space="0"/>
              <w:left w:val="nil"/>
              <w:bottom w:val="single" w:color="auto" w:sz="4" w:space="0"/>
              <w:right w:val="single" w:color="auto" w:sz="4" w:space="0"/>
            </w:tcBorders>
            <w:shd w:val="clear" w:color="auto" w:fill="auto"/>
            <w:vAlign w:val="center"/>
          </w:tcPr>
          <w:p w14:paraId="5FDD8C56">
            <w:pPr>
              <w:widowControl/>
              <w:snapToGrid w:val="0"/>
              <w:jc w:val="center"/>
              <w:rPr>
                <w:rFonts w:eastAsia="等线"/>
                <w:b/>
                <w:bCs/>
                <w:color w:val="000000"/>
                <w:kern w:val="0"/>
                <w:sz w:val="28"/>
                <w:szCs w:val="28"/>
              </w:rPr>
            </w:pPr>
            <w:r>
              <w:rPr>
                <w:rFonts w:hint="eastAsia" w:ascii="仿宋_GB2312" w:hAnsi="仿宋_GB2312"/>
                <w:b/>
                <w:bCs/>
                <w:color w:val="000000"/>
                <w:kern w:val="0"/>
                <w:sz w:val="28"/>
                <w:szCs w:val="28"/>
              </w:rPr>
              <w:t>最高学历</w:t>
            </w:r>
          </w:p>
        </w:tc>
        <w:tc>
          <w:tcPr>
            <w:tcW w:w="1524" w:type="dxa"/>
            <w:tcBorders>
              <w:top w:val="single" w:color="auto" w:sz="4" w:space="0"/>
              <w:left w:val="nil"/>
              <w:bottom w:val="single" w:color="auto" w:sz="4" w:space="0"/>
              <w:right w:val="single" w:color="auto" w:sz="4" w:space="0"/>
            </w:tcBorders>
            <w:shd w:val="clear" w:color="auto" w:fill="auto"/>
            <w:vAlign w:val="center"/>
          </w:tcPr>
          <w:p w14:paraId="194A9228">
            <w:pPr>
              <w:widowControl/>
              <w:snapToGrid w:val="0"/>
              <w:jc w:val="center"/>
              <w:rPr>
                <w:rFonts w:eastAsia="等线"/>
                <w:b/>
                <w:bCs/>
                <w:color w:val="000000"/>
                <w:kern w:val="0"/>
                <w:sz w:val="28"/>
                <w:szCs w:val="28"/>
              </w:rPr>
            </w:pPr>
            <w:r>
              <w:rPr>
                <w:rFonts w:hint="eastAsia" w:ascii="仿宋_GB2312" w:hAnsi="仿宋_GB2312"/>
                <w:b/>
                <w:bCs/>
                <w:color w:val="000000"/>
                <w:kern w:val="0"/>
                <w:sz w:val="28"/>
                <w:szCs w:val="28"/>
              </w:rPr>
              <w:t>目前承担其它研究项目数</w:t>
            </w:r>
          </w:p>
        </w:tc>
        <w:tc>
          <w:tcPr>
            <w:tcW w:w="1880" w:type="dxa"/>
            <w:tcBorders>
              <w:top w:val="single" w:color="auto" w:sz="4" w:space="0"/>
              <w:left w:val="nil"/>
              <w:bottom w:val="single" w:color="auto" w:sz="4" w:space="0"/>
              <w:right w:val="single" w:color="auto" w:sz="4" w:space="0"/>
            </w:tcBorders>
            <w:vAlign w:val="center"/>
          </w:tcPr>
          <w:p w14:paraId="5F2777C3">
            <w:pPr>
              <w:widowControl/>
              <w:snapToGrid w:val="0"/>
              <w:jc w:val="center"/>
              <w:rPr>
                <w:rFonts w:ascii="仿宋_GB2312" w:hAnsi="仿宋_GB2312"/>
                <w:b/>
                <w:bCs/>
                <w:color w:val="000000"/>
                <w:kern w:val="0"/>
                <w:sz w:val="28"/>
                <w:szCs w:val="28"/>
              </w:rPr>
            </w:pPr>
            <w:r>
              <w:rPr>
                <w:rFonts w:hint="eastAsia" w:ascii="仿宋_GB2312" w:hAnsi="仿宋_GB2312"/>
                <w:b/>
                <w:bCs/>
                <w:color w:val="000000"/>
                <w:kern w:val="0"/>
                <w:sz w:val="28"/>
                <w:szCs w:val="28"/>
              </w:rPr>
              <w:t>在本项目中每年投入工作时间</w:t>
            </w:r>
          </w:p>
        </w:tc>
        <w:tc>
          <w:tcPr>
            <w:tcW w:w="2138" w:type="dxa"/>
            <w:tcBorders>
              <w:top w:val="single" w:color="auto" w:sz="4" w:space="0"/>
              <w:left w:val="single" w:color="auto" w:sz="4" w:space="0"/>
              <w:bottom w:val="single" w:color="auto" w:sz="4" w:space="0"/>
              <w:right w:val="single" w:color="auto" w:sz="4" w:space="0"/>
            </w:tcBorders>
            <w:shd w:val="clear" w:color="auto" w:fill="auto"/>
            <w:vAlign w:val="center"/>
          </w:tcPr>
          <w:p w14:paraId="4306D009">
            <w:pPr>
              <w:widowControl/>
              <w:snapToGrid w:val="0"/>
              <w:jc w:val="center"/>
              <w:rPr>
                <w:rFonts w:eastAsia="等线"/>
                <w:b/>
                <w:bCs/>
                <w:color w:val="000000"/>
                <w:kern w:val="0"/>
                <w:sz w:val="28"/>
                <w:szCs w:val="28"/>
              </w:rPr>
            </w:pPr>
            <w:r>
              <w:rPr>
                <w:rFonts w:hint="eastAsia" w:ascii="仿宋_GB2312" w:hAnsi="仿宋_GB2312"/>
                <w:b/>
                <w:bCs/>
                <w:color w:val="000000"/>
                <w:kern w:val="0"/>
                <w:sz w:val="28"/>
                <w:szCs w:val="28"/>
              </w:rPr>
              <w:t>在本项目中的责任</w:t>
            </w:r>
          </w:p>
        </w:tc>
      </w:tr>
      <w:tr w14:paraId="4E12C94A">
        <w:tblPrEx>
          <w:tblCellMar>
            <w:top w:w="0" w:type="dxa"/>
            <w:left w:w="108" w:type="dxa"/>
            <w:bottom w:w="0" w:type="dxa"/>
            <w:right w:w="108" w:type="dxa"/>
          </w:tblCellMar>
        </w:tblPrEx>
        <w:trPr>
          <w:trHeight w:val="567" w:hRule="atLeast"/>
        </w:trPr>
        <w:tc>
          <w:tcPr>
            <w:tcW w:w="793" w:type="dxa"/>
            <w:tcBorders>
              <w:top w:val="nil"/>
              <w:left w:val="single" w:color="auto" w:sz="4" w:space="0"/>
              <w:bottom w:val="single" w:color="auto" w:sz="4" w:space="0"/>
              <w:right w:val="single" w:color="auto" w:sz="4" w:space="0"/>
            </w:tcBorders>
            <w:shd w:val="clear" w:color="auto" w:fill="auto"/>
            <w:vAlign w:val="center"/>
          </w:tcPr>
          <w:p w14:paraId="7DEC8837">
            <w:pPr>
              <w:widowControl/>
              <w:snapToGrid w:val="0"/>
              <w:spacing w:line="560" w:lineRule="exact"/>
              <w:jc w:val="center"/>
              <w:rPr>
                <w:rFonts w:eastAsia="等线"/>
                <w:color w:val="000000"/>
                <w:kern w:val="0"/>
                <w:sz w:val="28"/>
                <w:szCs w:val="28"/>
              </w:rPr>
            </w:pPr>
            <w:r>
              <w:rPr>
                <w:rFonts w:eastAsia="等线"/>
                <w:color w:val="000000"/>
                <w:kern w:val="0"/>
                <w:sz w:val="28"/>
                <w:szCs w:val="28"/>
              </w:rPr>
              <w:t>1</w:t>
            </w:r>
          </w:p>
        </w:tc>
        <w:tc>
          <w:tcPr>
            <w:tcW w:w="1129" w:type="dxa"/>
            <w:tcBorders>
              <w:top w:val="nil"/>
              <w:left w:val="nil"/>
              <w:bottom w:val="single" w:color="auto" w:sz="4" w:space="0"/>
              <w:right w:val="single" w:color="auto" w:sz="4" w:space="0"/>
            </w:tcBorders>
            <w:shd w:val="clear" w:color="auto" w:fill="auto"/>
            <w:vAlign w:val="center"/>
          </w:tcPr>
          <w:p w14:paraId="7CBE6C75">
            <w:pPr>
              <w:widowControl/>
              <w:snapToGrid w:val="0"/>
              <w:jc w:val="center"/>
              <w:rPr>
                <w:rFonts w:eastAsia="等线"/>
                <w:color w:val="000000"/>
                <w:kern w:val="0"/>
                <w:sz w:val="28"/>
                <w:szCs w:val="28"/>
              </w:rPr>
            </w:pPr>
            <w:r>
              <w:rPr>
                <w:rFonts w:hint="eastAsia" w:ascii="仿宋_GB2312" w:hAnsi="仿宋_GB2312"/>
                <w:color w:val="000000"/>
                <w:kern w:val="0"/>
                <w:sz w:val="28"/>
                <w:szCs w:val="28"/>
              </w:rPr>
              <w:t>项目负责人</w:t>
            </w:r>
          </w:p>
        </w:tc>
        <w:tc>
          <w:tcPr>
            <w:tcW w:w="994" w:type="dxa"/>
            <w:tcBorders>
              <w:top w:val="nil"/>
              <w:left w:val="nil"/>
              <w:bottom w:val="single" w:color="auto" w:sz="4" w:space="0"/>
              <w:right w:val="single" w:color="auto" w:sz="4" w:space="0"/>
            </w:tcBorders>
            <w:shd w:val="clear" w:color="auto" w:fill="auto"/>
            <w:vAlign w:val="center"/>
          </w:tcPr>
          <w:p w14:paraId="0A476AA3">
            <w:pPr>
              <w:widowControl/>
              <w:snapToGrid w:val="0"/>
              <w:jc w:val="center"/>
              <w:rPr>
                <w:rFonts w:eastAsia="等线"/>
                <w:color w:val="000000"/>
                <w:kern w:val="0"/>
                <w:sz w:val="28"/>
                <w:szCs w:val="28"/>
              </w:rPr>
            </w:pPr>
          </w:p>
        </w:tc>
        <w:tc>
          <w:tcPr>
            <w:tcW w:w="773" w:type="dxa"/>
            <w:tcBorders>
              <w:top w:val="nil"/>
              <w:left w:val="nil"/>
              <w:bottom w:val="single" w:color="auto" w:sz="4" w:space="0"/>
              <w:right w:val="single" w:color="auto" w:sz="4" w:space="0"/>
            </w:tcBorders>
            <w:shd w:val="clear" w:color="auto" w:fill="auto"/>
            <w:vAlign w:val="center"/>
          </w:tcPr>
          <w:p w14:paraId="4408DD45">
            <w:pPr>
              <w:widowControl/>
              <w:snapToGrid w:val="0"/>
              <w:jc w:val="center"/>
              <w:rPr>
                <w:rFonts w:eastAsia="等线"/>
                <w:color w:val="000000"/>
                <w:kern w:val="0"/>
                <w:sz w:val="28"/>
                <w:szCs w:val="28"/>
              </w:rPr>
            </w:pPr>
          </w:p>
        </w:tc>
        <w:tc>
          <w:tcPr>
            <w:tcW w:w="1879" w:type="dxa"/>
            <w:tcBorders>
              <w:top w:val="nil"/>
              <w:left w:val="nil"/>
              <w:bottom w:val="single" w:color="auto" w:sz="4" w:space="0"/>
              <w:right w:val="single" w:color="auto" w:sz="4" w:space="0"/>
            </w:tcBorders>
            <w:shd w:val="clear" w:color="auto" w:fill="auto"/>
            <w:vAlign w:val="center"/>
          </w:tcPr>
          <w:p w14:paraId="006DF158">
            <w:pPr>
              <w:widowControl/>
              <w:snapToGrid w:val="0"/>
              <w:jc w:val="center"/>
              <w:rPr>
                <w:rFonts w:eastAsia="等线"/>
                <w:color w:val="000000"/>
                <w:kern w:val="0"/>
                <w:sz w:val="28"/>
                <w:szCs w:val="28"/>
              </w:rPr>
            </w:pPr>
          </w:p>
        </w:tc>
        <w:tc>
          <w:tcPr>
            <w:tcW w:w="1658" w:type="dxa"/>
            <w:tcBorders>
              <w:top w:val="nil"/>
              <w:left w:val="nil"/>
              <w:bottom w:val="single" w:color="auto" w:sz="4" w:space="0"/>
              <w:right w:val="single" w:color="auto" w:sz="4" w:space="0"/>
            </w:tcBorders>
            <w:shd w:val="clear" w:color="auto" w:fill="auto"/>
            <w:vAlign w:val="center"/>
          </w:tcPr>
          <w:p w14:paraId="5C7F29AD">
            <w:pPr>
              <w:widowControl/>
              <w:snapToGrid w:val="0"/>
              <w:rPr>
                <w:rFonts w:eastAsia="等线"/>
                <w:color w:val="000000"/>
                <w:kern w:val="0"/>
                <w:sz w:val="28"/>
                <w:szCs w:val="28"/>
              </w:rPr>
            </w:pPr>
          </w:p>
        </w:tc>
        <w:tc>
          <w:tcPr>
            <w:tcW w:w="994" w:type="dxa"/>
            <w:tcBorders>
              <w:top w:val="nil"/>
              <w:left w:val="nil"/>
              <w:bottom w:val="single" w:color="auto" w:sz="4" w:space="0"/>
              <w:right w:val="single" w:color="auto" w:sz="4" w:space="0"/>
            </w:tcBorders>
            <w:shd w:val="clear" w:color="auto" w:fill="auto"/>
            <w:vAlign w:val="center"/>
          </w:tcPr>
          <w:p w14:paraId="707C365C">
            <w:pPr>
              <w:widowControl/>
              <w:snapToGrid w:val="0"/>
              <w:rPr>
                <w:rFonts w:eastAsia="等线"/>
                <w:color w:val="000000"/>
                <w:kern w:val="0"/>
                <w:sz w:val="28"/>
                <w:szCs w:val="28"/>
              </w:rPr>
            </w:pPr>
          </w:p>
        </w:tc>
        <w:tc>
          <w:tcPr>
            <w:tcW w:w="883" w:type="dxa"/>
            <w:tcBorders>
              <w:top w:val="nil"/>
              <w:left w:val="nil"/>
              <w:bottom w:val="single" w:color="auto" w:sz="4" w:space="0"/>
              <w:right w:val="single" w:color="auto" w:sz="4" w:space="0"/>
            </w:tcBorders>
            <w:shd w:val="clear" w:color="auto" w:fill="auto"/>
            <w:vAlign w:val="center"/>
          </w:tcPr>
          <w:p w14:paraId="4676478E">
            <w:pPr>
              <w:widowControl/>
              <w:snapToGrid w:val="0"/>
              <w:rPr>
                <w:rFonts w:eastAsia="等线"/>
                <w:color w:val="000000"/>
                <w:kern w:val="0"/>
                <w:sz w:val="28"/>
                <w:szCs w:val="28"/>
              </w:rPr>
            </w:pPr>
          </w:p>
        </w:tc>
        <w:tc>
          <w:tcPr>
            <w:tcW w:w="1524" w:type="dxa"/>
            <w:tcBorders>
              <w:top w:val="nil"/>
              <w:left w:val="nil"/>
              <w:bottom w:val="single" w:color="auto" w:sz="4" w:space="0"/>
              <w:right w:val="single" w:color="auto" w:sz="4" w:space="0"/>
            </w:tcBorders>
            <w:shd w:val="clear" w:color="auto" w:fill="auto"/>
            <w:vAlign w:val="center"/>
          </w:tcPr>
          <w:p w14:paraId="4BB9A17F">
            <w:pPr>
              <w:widowControl/>
              <w:snapToGrid w:val="0"/>
              <w:rPr>
                <w:rFonts w:eastAsia="等线"/>
                <w:color w:val="000000"/>
                <w:kern w:val="0"/>
                <w:sz w:val="28"/>
                <w:szCs w:val="28"/>
              </w:rPr>
            </w:pPr>
          </w:p>
        </w:tc>
        <w:tc>
          <w:tcPr>
            <w:tcW w:w="1880" w:type="dxa"/>
            <w:tcBorders>
              <w:top w:val="single" w:color="auto" w:sz="4" w:space="0"/>
              <w:left w:val="nil"/>
              <w:bottom w:val="single" w:color="auto" w:sz="4" w:space="0"/>
              <w:right w:val="single" w:color="auto" w:sz="4" w:space="0"/>
            </w:tcBorders>
            <w:vAlign w:val="center"/>
          </w:tcPr>
          <w:p w14:paraId="37B27D2F">
            <w:pPr>
              <w:widowControl/>
              <w:snapToGrid w:val="0"/>
              <w:jc w:val="center"/>
              <w:rPr>
                <w:rFonts w:eastAsia="等线"/>
                <w:color w:val="000000"/>
                <w:kern w:val="0"/>
                <w:sz w:val="28"/>
                <w:szCs w:val="28"/>
              </w:rPr>
            </w:pPr>
          </w:p>
        </w:tc>
        <w:tc>
          <w:tcPr>
            <w:tcW w:w="2138" w:type="dxa"/>
            <w:tcBorders>
              <w:top w:val="nil"/>
              <w:left w:val="single" w:color="auto" w:sz="4" w:space="0"/>
              <w:bottom w:val="single" w:color="auto" w:sz="4" w:space="0"/>
              <w:right w:val="single" w:color="auto" w:sz="4" w:space="0"/>
            </w:tcBorders>
            <w:shd w:val="clear" w:color="auto" w:fill="auto"/>
            <w:vAlign w:val="center"/>
          </w:tcPr>
          <w:p w14:paraId="0527CE80">
            <w:pPr>
              <w:widowControl/>
              <w:snapToGrid w:val="0"/>
              <w:rPr>
                <w:rFonts w:eastAsia="等线"/>
                <w:color w:val="000000"/>
                <w:kern w:val="0"/>
                <w:sz w:val="28"/>
                <w:szCs w:val="28"/>
              </w:rPr>
            </w:pPr>
          </w:p>
        </w:tc>
      </w:tr>
      <w:tr w14:paraId="6E18FF18">
        <w:tblPrEx>
          <w:tblCellMar>
            <w:top w:w="0" w:type="dxa"/>
            <w:left w:w="108" w:type="dxa"/>
            <w:bottom w:w="0" w:type="dxa"/>
            <w:right w:w="108" w:type="dxa"/>
          </w:tblCellMar>
        </w:tblPrEx>
        <w:trPr>
          <w:trHeight w:val="567" w:hRule="atLeast"/>
        </w:trPr>
        <w:tc>
          <w:tcPr>
            <w:tcW w:w="793" w:type="dxa"/>
            <w:tcBorders>
              <w:top w:val="nil"/>
              <w:left w:val="single" w:color="auto" w:sz="4" w:space="0"/>
              <w:bottom w:val="single" w:color="auto" w:sz="4" w:space="0"/>
              <w:right w:val="single" w:color="auto" w:sz="4" w:space="0"/>
            </w:tcBorders>
            <w:shd w:val="clear" w:color="auto" w:fill="auto"/>
            <w:vAlign w:val="center"/>
          </w:tcPr>
          <w:p w14:paraId="4A7B6638">
            <w:pPr>
              <w:widowControl/>
              <w:snapToGrid w:val="0"/>
              <w:spacing w:line="560" w:lineRule="exact"/>
              <w:jc w:val="center"/>
              <w:rPr>
                <w:rFonts w:eastAsia="等线"/>
                <w:color w:val="000000"/>
                <w:kern w:val="0"/>
                <w:sz w:val="28"/>
                <w:szCs w:val="28"/>
              </w:rPr>
            </w:pPr>
            <w:r>
              <w:rPr>
                <w:rFonts w:eastAsia="等线"/>
                <w:color w:val="000000"/>
                <w:kern w:val="0"/>
                <w:sz w:val="28"/>
                <w:szCs w:val="28"/>
              </w:rPr>
              <w:t>2</w:t>
            </w:r>
          </w:p>
        </w:tc>
        <w:tc>
          <w:tcPr>
            <w:tcW w:w="1129" w:type="dxa"/>
            <w:vMerge w:val="restart"/>
            <w:tcBorders>
              <w:top w:val="nil"/>
              <w:left w:val="single" w:color="auto" w:sz="4" w:space="0"/>
              <w:bottom w:val="single" w:color="auto" w:sz="4" w:space="0"/>
              <w:right w:val="single" w:color="auto" w:sz="4" w:space="0"/>
            </w:tcBorders>
            <w:shd w:val="clear" w:color="auto" w:fill="auto"/>
            <w:vAlign w:val="center"/>
          </w:tcPr>
          <w:p w14:paraId="07E7CF62">
            <w:pPr>
              <w:widowControl/>
              <w:snapToGrid w:val="0"/>
              <w:jc w:val="center"/>
              <w:rPr>
                <w:rFonts w:eastAsia="等线"/>
                <w:color w:val="000000"/>
                <w:kern w:val="0"/>
                <w:sz w:val="28"/>
                <w:szCs w:val="28"/>
              </w:rPr>
            </w:pPr>
            <w:r>
              <w:rPr>
                <w:rFonts w:hint="eastAsia" w:ascii="仿宋_GB2312" w:hAnsi="仿宋_GB2312"/>
                <w:color w:val="000000"/>
                <w:kern w:val="0"/>
                <w:sz w:val="28"/>
                <w:szCs w:val="28"/>
              </w:rPr>
              <w:t>项目高级研究人员</w:t>
            </w:r>
          </w:p>
        </w:tc>
        <w:tc>
          <w:tcPr>
            <w:tcW w:w="994" w:type="dxa"/>
            <w:tcBorders>
              <w:top w:val="nil"/>
              <w:left w:val="nil"/>
              <w:bottom w:val="single" w:color="auto" w:sz="4" w:space="0"/>
              <w:right w:val="single" w:color="auto" w:sz="4" w:space="0"/>
            </w:tcBorders>
            <w:shd w:val="clear" w:color="auto" w:fill="auto"/>
            <w:vAlign w:val="center"/>
          </w:tcPr>
          <w:p w14:paraId="20C14E49">
            <w:pPr>
              <w:widowControl/>
              <w:snapToGrid w:val="0"/>
              <w:jc w:val="center"/>
              <w:rPr>
                <w:rFonts w:eastAsia="等线"/>
                <w:color w:val="000000"/>
                <w:kern w:val="0"/>
                <w:sz w:val="28"/>
                <w:szCs w:val="28"/>
              </w:rPr>
            </w:pPr>
          </w:p>
        </w:tc>
        <w:tc>
          <w:tcPr>
            <w:tcW w:w="773" w:type="dxa"/>
            <w:tcBorders>
              <w:top w:val="nil"/>
              <w:left w:val="nil"/>
              <w:bottom w:val="single" w:color="auto" w:sz="4" w:space="0"/>
              <w:right w:val="single" w:color="auto" w:sz="4" w:space="0"/>
            </w:tcBorders>
            <w:shd w:val="clear" w:color="auto" w:fill="auto"/>
            <w:vAlign w:val="center"/>
          </w:tcPr>
          <w:p w14:paraId="5FEDA483">
            <w:pPr>
              <w:widowControl/>
              <w:snapToGrid w:val="0"/>
              <w:jc w:val="center"/>
              <w:rPr>
                <w:rFonts w:eastAsia="等线"/>
                <w:color w:val="000000"/>
                <w:kern w:val="0"/>
                <w:sz w:val="28"/>
                <w:szCs w:val="28"/>
              </w:rPr>
            </w:pPr>
          </w:p>
        </w:tc>
        <w:tc>
          <w:tcPr>
            <w:tcW w:w="1879" w:type="dxa"/>
            <w:tcBorders>
              <w:top w:val="nil"/>
              <w:left w:val="nil"/>
              <w:bottom w:val="single" w:color="auto" w:sz="4" w:space="0"/>
              <w:right w:val="single" w:color="auto" w:sz="4" w:space="0"/>
            </w:tcBorders>
            <w:shd w:val="clear" w:color="auto" w:fill="auto"/>
            <w:vAlign w:val="center"/>
          </w:tcPr>
          <w:p w14:paraId="72EF3ED8">
            <w:pPr>
              <w:widowControl/>
              <w:snapToGrid w:val="0"/>
              <w:jc w:val="center"/>
              <w:rPr>
                <w:rFonts w:eastAsia="等线"/>
                <w:color w:val="000000"/>
                <w:kern w:val="0"/>
                <w:sz w:val="28"/>
                <w:szCs w:val="28"/>
              </w:rPr>
            </w:pPr>
          </w:p>
        </w:tc>
        <w:tc>
          <w:tcPr>
            <w:tcW w:w="1658" w:type="dxa"/>
            <w:tcBorders>
              <w:top w:val="nil"/>
              <w:left w:val="nil"/>
              <w:bottom w:val="single" w:color="auto" w:sz="4" w:space="0"/>
              <w:right w:val="single" w:color="auto" w:sz="4" w:space="0"/>
            </w:tcBorders>
            <w:shd w:val="clear" w:color="auto" w:fill="auto"/>
            <w:vAlign w:val="center"/>
          </w:tcPr>
          <w:p w14:paraId="70DC748D">
            <w:pPr>
              <w:widowControl/>
              <w:snapToGrid w:val="0"/>
              <w:rPr>
                <w:rFonts w:eastAsia="等线"/>
                <w:color w:val="000000"/>
                <w:kern w:val="0"/>
                <w:sz w:val="28"/>
                <w:szCs w:val="28"/>
              </w:rPr>
            </w:pPr>
          </w:p>
        </w:tc>
        <w:tc>
          <w:tcPr>
            <w:tcW w:w="994" w:type="dxa"/>
            <w:tcBorders>
              <w:top w:val="nil"/>
              <w:left w:val="nil"/>
              <w:bottom w:val="single" w:color="auto" w:sz="4" w:space="0"/>
              <w:right w:val="single" w:color="auto" w:sz="4" w:space="0"/>
            </w:tcBorders>
            <w:shd w:val="clear" w:color="auto" w:fill="auto"/>
            <w:vAlign w:val="center"/>
          </w:tcPr>
          <w:p w14:paraId="2D2C3371">
            <w:pPr>
              <w:widowControl/>
              <w:snapToGrid w:val="0"/>
              <w:rPr>
                <w:rFonts w:eastAsia="等线"/>
                <w:color w:val="000000"/>
                <w:kern w:val="0"/>
                <w:sz w:val="28"/>
                <w:szCs w:val="28"/>
              </w:rPr>
            </w:pPr>
          </w:p>
        </w:tc>
        <w:tc>
          <w:tcPr>
            <w:tcW w:w="883" w:type="dxa"/>
            <w:tcBorders>
              <w:top w:val="nil"/>
              <w:left w:val="nil"/>
              <w:bottom w:val="single" w:color="auto" w:sz="4" w:space="0"/>
              <w:right w:val="single" w:color="auto" w:sz="4" w:space="0"/>
            </w:tcBorders>
            <w:shd w:val="clear" w:color="auto" w:fill="auto"/>
            <w:vAlign w:val="center"/>
          </w:tcPr>
          <w:p w14:paraId="35F3786D">
            <w:pPr>
              <w:widowControl/>
              <w:snapToGrid w:val="0"/>
              <w:rPr>
                <w:rFonts w:eastAsia="等线"/>
                <w:color w:val="000000"/>
                <w:kern w:val="0"/>
                <w:sz w:val="28"/>
                <w:szCs w:val="28"/>
              </w:rPr>
            </w:pPr>
          </w:p>
        </w:tc>
        <w:tc>
          <w:tcPr>
            <w:tcW w:w="1524" w:type="dxa"/>
            <w:tcBorders>
              <w:top w:val="nil"/>
              <w:left w:val="nil"/>
              <w:bottom w:val="single" w:color="auto" w:sz="4" w:space="0"/>
              <w:right w:val="single" w:color="auto" w:sz="4" w:space="0"/>
            </w:tcBorders>
            <w:shd w:val="clear" w:color="auto" w:fill="auto"/>
            <w:vAlign w:val="center"/>
          </w:tcPr>
          <w:p w14:paraId="0DAF324E">
            <w:pPr>
              <w:widowControl/>
              <w:snapToGrid w:val="0"/>
              <w:rPr>
                <w:rFonts w:eastAsia="等线"/>
                <w:color w:val="000000"/>
                <w:kern w:val="0"/>
                <w:sz w:val="28"/>
                <w:szCs w:val="28"/>
              </w:rPr>
            </w:pPr>
          </w:p>
        </w:tc>
        <w:tc>
          <w:tcPr>
            <w:tcW w:w="1880" w:type="dxa"/>
            <w:tcBorders>
              <w:top w:val="single" w:color="auto" w:sz="4" w:space="0"/>
              <w:left w:val="nil"/>
              <w:bottom w:val="single" w:color="auto" w:sz="4" w:space="0"/>
              <w:right w:val="single" w:color="auto" w:sz="4" w:space="0"/>
            </w:tcBorders>
            <w:vAlign w:val="center"/>
          </w:tcPr>
          <w:p w14:paraId="61D372CA">
            <w:pPr>
              <w:widowControl/>
              <w:snapToGrid w:val="0"/>
              <w:jc w:val="center"/>
              <w:rPr>
                <w:rFonts w:eastAsia="等线"/>
                <w:color w:val="000000"/>
                <w:kern w:val="0"/>
                <w:sz w:val="28"/>
                <w:szCs w:val="28"/>
              </w:rPr>
            </w:pPr>
          </w:p>
        </w:tc>
        <w:tc>
          <w:tcPr>
            <w:tcW w:w="2138" w:type="dxa"/>
            <w:tcBorders>
              <w:top w:val="nil"/>
              <w:left w:val="single" w:color="auto" w:sz="4" w:space="0"/>
              <w:bottom w:val="single" w:color="auto" w:sz="4" w:space="0"/>
              <w:right w:val="single" w:color="auto" w:sz="4" w:space="0"/>
            </w:tcBorders>
            <w:shd w:val="clear" w:color="auto" w:fill="auto"/>
            <w:vAlign w:val="center"/>
          </w:tcPr>
          <w:p w14:paraId="5489F5FD">
            <w:pPr>
              <w:widowControl/>
              <w:snapToGrid w:val="0"/>
              <w:rPr>
                <w:rFonts w:eastAsia="等线"/>
                <w:color w:val="000000"/>
                <w:kern w:val="0"/>
                <w:sz w:val="28"/>
                <w:szCs w:val="28"/>
              </w:rPr>
            </w:pPr>
          </w:p>
        </w:tc>
      </w:tr>
      <w:tr w14:paraId="2E3B017D">
        <w:tblPrEx>
          <w:tblCellMar>
            <w:top w:w="0" w:type="dxa"/>
            <w:left w:w="108" w:type="dxa"/>
            <w:bottom w:w="0" w:type="dxa"/>
            <w:right w:w="108" w:type="dxa"/>
          </w:tblCellMar>
        </w:tblPrEx>
        <w:trPr>
          <w:trHeight w:val="567" w:hRule="atLeast"/>
        </w:trPr>
        <w:tc>
          <w:tcPr>
            <w:tcW w:w="793" w:type="dxa"/>
            <w:tcBorders>
              <w:top w:val="nil"/>
              <w:left w:val="single" w:color="auto" w:sz="4" w:space="0"/>
              <w:bottom w:val="single" w:color="auto" w:sz="4" w:space="0"/>
              <w:right w:val="single" w:color="auto" w:sz="4" w:space="0"/>
            </w:tcBorders>
            <w:shd w:val="clear" w:color="auto" w:fill="auto"/>
            <w:vAlign w:val="center"/>
          </w:tcPr>
          <w:p w14:paraId="45D84428">
            <w:pPr>
              <w:widowControl/>
              <w:snapToGrid w:val="0"/>
              <w:spacing w:line="560" w:lineRule="exact"/>
              <w:jc w:val="center"/>
              <w:rPr>
                <w:rFonts w:eastAsia="等线"/>
                <w:color w:val="000000"/>
                <w:kern w:val="0"/>
                <w:sz w:val="28"/>
                <w:szCs w:val="28"/>
              </w:rPr>
            </w:pPr>
            <w:r>
              <w:rPr>
                <w:rFonts w:eastAsia="等线"/>
                <w:color w:val="000000"/>
                <w:kern w:val="0"/>
                <w:sz w:val="28"/>
                <w:szCs w:val="28"/>
              </w:rPr>
              <w:t>3</w:t>
            </w:r>
          </w:p>
        </w:tc>
        <w:tc>
          <w:tcPr>
            <w:tcW w:w="1129" w:type="dxa"/>
            <w:vMerge w:val="continue"/>
            <w:tcBorders>
              <w:top w:val="nil"/>
              <w:left w:val="single" w:color="auto" w:sz="4" w:space="0"/>
              <w:bottom w:val="single" w:color="auto" w:sz="4" w:space="0"/>
              <w:right w:val="single" w:color="auto" w:sz="4" w:space="0"/>
            </w:tcBorders>
            <w:vAlign w:val="center"/>
          </w:tcPr>
          <w:p w14:paraId="3C29427D">
            <w:pPr>
              <w:widowControl/>
              <w:snapToGrid w:val="0"/>
              <w:jc w:val="left"/>
              <w:rPr>
                <w:rFonts w:eastAsia="等线"/>
                <w:color w:val="000000"/>
                <w:kern w:val="0"/>
                <w:sz w:val="28"/>
                <w:szCs w:val="28"/>
              </w:rPr>
            </w:pPr>
          </w:p>
        </w:tc>
        <w:tc>
          <w:tcPr>
            <w:tcW w:w="994" w:type="dxa"/>
            <w:tcBorders>
              <w:top w:val="nil"/>
              <w:left w:val="nil"/>
              <w:bottom w:val="single" w:color="auto" w:sz="4" w:space="0"/>
              <w:right w:val="single" w:color="auto" w:sz="4" w:space="0"/>
            </w:tcBorders>
            <w:shd w:val="clear" w:color="auto" w:fill="auto"/>
            <w:vAlign w:val="center"/>
          </w:tcPr>
          <w:p w14:paraId="612E88F6">
            <w:pPr>
              <w:widowControl/>
              <w:snapToGrid w:val="0"/>
              <w:jc w:val="center"/>
              <w:rPr>
                <w:rFonts w:eastAsia="等线"/>
                <w:color w:val="000000"/>
                <w:kern w:val="0"/>
                <w:sz w:val="28"/>
                <w:szCs w:val="28"/>
              </w:rPr>
            </w:pPr>
          </w:p>
        </w:tc>
        <w:tc>
          <w:tcPr>
            <w:tcW w:w="773" w:type="dxa"/>
            <w:tcBorders>
              <w:top w:val="nil"/>
              <w:left w:val="nil"/>
              <w:bottom w:val="single" w:color="auto" w:sz="4" w:space="0"/>
              <w:right w:val="single" w:color="auto" w:sz="4" w:space="0"/>
            </w:tcBorders>
            <w:shd w:val="clear" w:color="auto" w:fill="auto"/>
            <w:vAlign w:val="center"/>
          </w:tcPr>
          <w:p w14:paraId="2BC39C0A">
            <w:pPr>
              <w:widowControl/>
              <w:snapToGrid w:val="0"/>
              <w:jc w:val="center"/>
              <w:rPr>
                <w:rFonts w:eastAsia="等线"/>
                <w:color w:val="000000"/>
                <w:kern w:val="0"/>
                <w:sz w:val="28"/>
                <w:szCs w:val="28"/>
              </w:rPr>
            </w:pPr>
          </w:p>
        </w:tc>
        <w:tc>
          <w:tcPr>
            <w:tcW w:w="1879" w:type="dxa"/>
            <w:tcBorders>
              <w:top w:val="nil"/>
              <w:left w:val="nil"/>
              <w:bottom w:val="single" w:color="auto" w:sz="4" w:space="0"/>
              <w:right w:val="single" w:color="auto" w:sz="4" w:space="0"/>
            </w:tcBorders>
            <w:shd w:val="clear" w:color="auto" w:fill="auto"/>
            <w:vAlign w:val="center"/>
          </w:tcPr>
          <w:p w14:paraId="39F139B4">
            <w:pPr>
              <w:widowControl/>
              <w:snapToGrid w:val="0"/>
              <w:jc w:val="center"/>
              <w:rPr>
                <w:rFonts w:eastAsia="等线"/>
                <w:color w:val="000000"/>
                <w:kern w:val="0"/>
                <w:sz w:val="28"/>
                <w:szCs w:val="28"/>
              </w:rPr>
            </w:pPr>
          </w:p>
        </w:tc>
        <w:tc>
          <w:tcPr>
            <w:tcW w:w="1658" w:type="dxa"/>
            <w:tcBorders>
              <w:top w:val="nil"/>
              <w:left w:val="nil"/>
              <w:bottom w:val="single" w:color="auto" w:sz="4" w:space="0"/>
              <w:right w:val="single" w:color="auto" w:sz="4" w:space="0"/>
            </w:tcBorders>
            <w:shd w:val="clear" w:color="auto" w:fill="auto"/>
            <w:vAlign w:val="center"/>
          </w:tcPr>
          <w:p w14:paraId="4E179A29">
            <w:pPr>
              <w:widowControl/>
              <w:snapToGrid w:val="0"/>
              <w:rPr>
                <w:rFonts w:eastAsia="等线"/>
                <w:color w:val="000000"/>
                <w:kern w:val="0"/>
                <w:sz w:val="28"/>
                <w:szCs w:val="28"/>
              </w:rPr>
            </w:pPr>
          </w:p>
        </w:tc>
        <w:tc>
          <w:tcPr>
            <w:tcW w:w="994" w:type="dxa"/>
            <w:tcBorders>
              <w:top w:val="nil"/>
              <w:left w:val="nil"/>
              <w:bottom w:val="single" w:color="auto" w:sz="4" w:space="0"/>
              <w:right w:val="single" w:color="auto" w:sz="4" w:space="0"/>
            </w:tcBorders>
            <w:shd w:val="clear" w:color="auto" w:fill="auto"/>
            <w:vAlign w:val="center"/>
          </w:tcPr>
          <w:p w14:paraId="35CC94BF">
            <w:pPr>
              <w:widowControl/>
              <w:snapToGrid w:val="0"/>
              <w:rPr>
                <w:rFonts w:eastAsia="等线"/>
                <w:color w:val="000000"/>
                <w:kern w:val="0"/>
                <w:sz w:val="28"/>
                <w:szCs w:val="28"/>
              </w:rPr>
            </w:pPr>
          </w:p>
        </w:tc>
        <w:tc>
          <w:tcPr>
            <w:tcW w:w="883" w:type="dxa"/>
            <w:tcBorders>
              <w:top w:val="nil"/>
              <w:left w:val="nil"/>
              <w:bottom w:val="single" w:color="auto" w:sz="4" w:space="0"/>
              <w:right w:val="single" w:color="auto" w:sz="4" w:space="0"/>
            </w:tcBorders>
            <w:shd w:val="clear" w:color="auto" w:fill="auto"/>
            <w:vAlign w:val="center"/>
          </w:tcPr>
          <w:p w14:paraId="0BFE8C24">
            <w:pPr>
              <w:widowControl/>
              <w:snapToGrid w:val="0"/>
              <w:rPr>
                <w:rFonts w:eastAsia="等线"/>
                <w:color w:val="000000"/>
                <w:kern w:val="0"/>
                <w:sz w:val="28"/>
                <w:szCs w:val="28"/>
              </w:rPr>
            </w:pPr>
          </w:p>
        </w:tc>
        <w:tc>
          <w:tcPr>
            <w:tcW w:w="1524" w:type="dxa"/>
            <w:tcBorders>
              <w:top w:val="nil"/>
              <w:left w:val="nil"/>
              <w:bottom w:val="single" w:color="auto" w:sz="4" w:space="0"/>
              <w:right w:val="single" w:color="auto" w:sz="4" w:space="0"/>
            </w:tcBorders>
            <w:shd w:val="clear" w:color="auto" w:fill="auto"/>
            <w:vAlign w:val="center"/>
          </w:tcPr>
          <w:p w14:paraId="5634F54A">
            <w:pPr>
              <w:widowControl/>
              <w:snapToGrid w:val="0"/>
              <w:rPr>
                <w:rFonts w:eastAsia="等线"/>
                <w:color w:val="000000"/>
                <w:kern w:val="0"/>
                <w:sz w:val="28"/>
                <w:szCs w:val="28"/>
              </w:rPr>
            </w:pPr>
          </w:p>
        </w:tc>
        <w:tc>
          <w:tcPr>
            <w:tcW w:w="1880" w:type="dxa"/>
            <w:tcBorders>
              <w:top w:val="single" w:color="auto" w:sz="4" w:space="0"/>
              <w:left w:val="nil"/>
              <w:bottom w:val="single" w:color="auto" w:sz="4" w:space="0"/>
              <w:right w:val="single" w:color="auto" w:sz="4" w:space="0"/>
            </w:tcBorders>
            <w:vAlign w:val="center"/>
          </w:tcPr>
          <w:p w14:paraId="02D44A36">
            <w:pPr>
              <w:widowControl/>
              <w:snapToGrid w:val="0"/>
              <w:jc w:val="center"/>
              <w:rPr>
                <w:rFonts w:eastAsia="等线"/>
                <w:color w:val="000000"/>
                <w:kern w:val="0"/>
                <w:sz w:val="28"/>
                <w:szCs w:val="28"/>
              </w:rPr>
            </w:pPr>
          </w:p>
        </w:tc>
        <w:tc>
          <w:tcPr>
            <w:tcW w:w="2138" w:type="dxa"/>
            <w:tcBorders>
              <w:top w:val="nil"/>
              <w:left w:val="single" w:color="auto" w:sz="4" w:space="0"/>
              <w:bottom w:val="single" w:color="auto" w:sz="4" w:space="0"/>
              <w:right w:val="single" w:color="auto" w:sz="4" w:space="0"/>
            </w:tcBorders>
            <w:shd w:val="clear" w:color="auto" w:fill="auto"/>
            <w:vAlign w:val="center"/>
          </w:tcPr>
          <w:p w14:paraId="3906F208">
            <w:pPr>
              <w:widowControl/>
              <w:snapToGrid w:val="0"/>
              <w:rPr>
                <w:rFonts w:eastAsia="等线"/>
                <w:color w:val="000000"/>
                <w:kern w:val="0"/>
                <w:sz w:val="28"/>
                <w:szCs w:val="28"/>
              </w:rPr>
            </w:pPr>
          </w:p>
        </w:tc>
      </w:tr>
      <w:tr w14:paraId="56C35E71">
        <w:tblPrEx>
          <w:tblCellMar>
            <w:top w:w="0" w:type="dxa"/>
            <w:left w:w="108" w:type="dxa"/>
            <w:bottom w:w="0" w:type="dxa"/>
            <w:right w:w="108" w:type="dxa"/>
          </w:tblCellMar>
        </w:tblPrEx>
        <w:trPr>
          <w:trHeight w:val="567" w:hRule="atLeast"/>
        </w:trPr>
        <w:tc>
          <w:tcPr>
            <w:tcW w:w="793" w:type="dxa"/>
            <w:tcBorders>
              <w:top w:val="nil"/>
              <w:left w:val="single" w:color="auto" w:sz="4" w:space="0"/>
              <w:bottom w:val="single" w:color="auto" w:sz="4" w:space="0"/>
              <w:right w:val="single" w:color="auto" w:sz="4" w:space="0"/>
            </w:tcBorders>
            <w:shd w:val="clear" w:color="auto" w:fill="auto"/>
            <w:vAlign w:val="center"/>
          </w:tcPr>
          <w:p w14:paraId="30D10878">
            <w:pPr>
              <w:widowControl/>
              <w:snapToGrid w:val="0"/>
              <w:spacing w:line="560" w:lineRule="exact"/>
              <w:jc w:val="center"/>
              <w:rPr>
                <w:rFonts w:eastAsia="等线"/>
                <w:color w:val="000000"/>
                <w:kern w:val="0"/>
                <w:sz w:val="28"/>
                <w:szCs w:val="28"/>
              </w:rPr>
            </w:pPr>
            <w:r>
              <w:rPr>
                <w:rFonts w:eastAsia="等线"/>
                <w:color w:val="000000"/>
                <w:kern w:val="0"/>
                <w:sz w:val="28"/>
                <w:szCs w:val="28"/>
              </w:rPr>
              <w:t>4</w:t>
            </w:r>
          </w:p>
        </w:tc>
        <w:tc>
          <w:tcPr>
            <w:tcW w:w="1129" w:type="dxa"/>
            <w:vMerge w:val="continue"/>
            <w:tcBorders>
              <w:top w:val="nil"/>
              <w:left w:val="single" w:color="auto" w:sz="4" w:space="0"/>
              <w:bottom w:val="single" w:color="auto" w:sz="4" w:space="0"/>
              <w:right w:val="single" w:color="auto" w:sz="4" w:space="0"/>
            </w:tcBorders>
            <w:vAlign w:val="center"/>
          </w:tcPr>
          <w:p w14:paraId="218BBF74">
            <w:pPr>
              <w:widowControl/>
              <w:snapToGrid w:val="0"/>
              <w:jc w:val="left"/>
              <w:rPr>
                <w:rFonts w:eastAsia="等线"/>
                <w:color w:val="000000"/>
                <w:kern w:val="0"/>
                <w:sz w:val="28"/>
                <w:szCs w:val="28"/>
              </w:rPr>
            </w:pPr>
          </w:p>
        </w:tc>
        <w:tc>
          <w:tcPr>
            <w:tcW w:w="994" w:type="dxa"/>
            <w:tcBorders>
              <w:top w:val="nil"/>
              <w:left w:val="nil"/>
              <w:bottom w:val="single" w:color="auto" w:sz="4" w:space="0"/>
              <w:right w:val="single" w:color="auto" w:sz="4" w:space="0"/>
            </w:tcBorders>
            <w:shd w:val="clear" w:color="auto" w:fill="auto"/>
            <w:vAlign w:val="center"/>
          </w:tcPr>
          <w:p w14:paraId="7356D231">
            <w:pPr>
              <w:widowControl/>
              <w:snapToGrid w:val="0"/>
              <w:jc w:val="center"/>
              <w:rPr>
                <w:rFonts w:eastAsia="等线"/>
                <w:color w:val="000000"/>
                <w:kern w:val="0"/>
                <w:sz w:val="28"/>
                <w:szCs w:val="28"/>
              </w:rPr>
            </w:pPr>
          </w:p>
        </w:tc>
        <w:tc>
          <w:tcPr>
            <w:tcW w:w="773" w:type="dxa"/>
            <w:tcBorders>
              <w:top w:val="nil"/>
              <w:left w:val="nil"/>
              <w:bottom w:val="single" w:color="auto" w:sz="4" w:space="0"/>
              <w:right w:val="single" w:color="auto" w:sz="4" w:space="0"/>
            </w:tcBorders>
            <w:shd w:val="clear" w:color="auto" w:fill="auto"/>
            <w:vAlign w:val="center"/>
          </w:tcPr>
          <w:p w14:paraId="244662BD">
            <w:pPr>
              <w:widowControl/>
              <w:snapToGrid w:val="0"/>
              <w:jc w:val="center"/>
              <w:rPr>
                <w:rFonts w:eastAsia="等线"/>
                <w:color w:val="000000"/>
                <w:kern w:val="0"/>
                <w:sz w:val="28"/>
                <w:szCs w:val="28"/>
              </w:rPr>
            </w:pPr>
          </w:p>
        </w:tc>
        <w:tc>
          <w:tcPr>
            <w:tcW w:w="1879" w:type="dxa"/>
            <w:tcBorders>
              <w:top w:val="nil"/>
              <w:left w:val="nil"/>
              <w:bottom w:val="single" w:color="auto" w:sz="4" w:space="0"/>
              <w:right w:val="single" w:color="auto" w:sz="4" w:space="0"/>
            </w:tcBorders>
            <w:shd w:val="clear" w:color="auto" w:fill="auto"/>
            <w:vAlign w:val="center"/>
          </w:tcPr>
          <w:p w14:paraId="5B17DB48">
            <w:pPr>
              <w:widowControl/>
              <w:snapToGrid w:val="0"/>
              <w:jc w:val="center"/>
              <w:rPr>
                <w:rFonts w:eastAsia="等线"/>
                <w:color w:val="000000"/>
                <w:kern w:val="0"/>
                <w:sz w:val="28"/>
                <w:szCs w:val="28"/>
              </w:rPr>
            </w:pPr>
          </w:p>
        </w:tc>
        <w:tc>
          <w:tcPr>
            <w:tcW w:w="1658" w:type="dxa"/>
            <w:tcBorders>
              <w:top w:val="nil"/>
              <w:left w:val="nil"/>
              <w:bottom w:val="single" w:color="auto" w:sz="4" w:space="0"/>
              <w:right w:val="single" w:color="auto" w:sz="4" w:space="0"/>
            </w:tcBorders>
            <w:shd w:val="clear" w:color="auto" w:fill="auto"/>
            <w:vAlign w:val="center"/>
          </w:tcPr>
          <w:p w14:paraId="0ED4BA03">
            <w:pPr>
              <w:widowControl/>
              <w:snapToGrid w:val="0"/>
              <w:rPr>
                <w:rFonts w:eastAsia="等线"/>
                <w:color w:val="000000"/>
                <w:kern w:val="0"/>
                <w:sz w:val="28"/>
                <w:szCs w:val="28"/>
              </w:rPr>
            </w:pPr>
          </w:p>
        </w:tc>
        <w:tc>
          <w:tcPr>
            <w:tcW w:w="994" w:type="dxa"/>
            <w:tcBorders>
              <w:top w:val="nil"/>
              <w:left w:val="nil"/>
              <w:bottom w:val="single" w:color="auto" w:sz="4" w:space="0"/>
              <w:right w:val="single" w:color="auto" w:sz="4" w:space="0"/>
            </w:tcBorders>
            <w:shd w:val="clear" w:color="auto" w:fill="auto"/>
            <w:vAlign w:val="center"/>
          </w:tcPr>
          <w:p w14:paraId="30AF2387">
            <w:pPr>
              <w:widowControl/>
              <w:snapToGrid w:val="0"/>
              <w:rPr>
                <w:rFonts w:eastAsia="等线"/>
                <w:color w:val="000000"/>
                <w:kern w:val="0"/>
                <w:sz w:val="28"/>
                <w:szCs w:val="28"/>
              </w:rPr>
            </w:pPr>
          </w:p>
        </w:tc>
        <w:tc>
          <w:tcPr>
            <w:tcW w:w="883" w:type="dxa"/>
            <w:tcBorders>
              <w:top w:val="nil"/>
              <w:left w:val="nil"/>
              <w:bottom w:val="single" w:color="auto" w:sz="4" w:space="0"/>
              <w:right w:val="single" w:color="auto" w:sz="4" w:space="0"/>
            </w:tcBorders>
            <w:shd w:val="clear" w:color="auto" w:fill="auto"/>
            <w:vAlign w:val="center"/>
          </w:tcPr>
          <w:p w14:paraId="694A21E4">
            <w:pPr>
              <w:widowControl/>
              <w:snapToGrid w:val="0"/>
              <w:rPr>
                <w:rFonts w:eastAsia="等线"/>
                <w:color w:val="000000"/>
                <w:kern w:val="0"/>
                <w:sz w:val="28"/>
                <w:szCs w:val="28"/>
              </w:rPr>
            </w:pPr>
          </w:p>
        </w:tc>
        <w:tc>
          <w:tcPr>
            <w:tcW w:w="1524" w:type="dxa"/>
            <w:tcBorders>
              <w:top w:val="nil"/>
              <w:left w:val="nil"/>
              <w:bottom w:val="single" w:color="auto" w:sz="4" w:space="0"/>
              <w:right w:val="single" w:color="auto" w:sz="4" w:space="0"/>
            </w:tcBorders>
            <w:shd w:val="clear" w:color="auto" w:fill="auto"/>
            <w:vAlign w:val="center"/>
          </w:tcPr>
          <w:p w14:paraId="348A3323">
            <w:pPr>
              <w:widowControl/>
              <w:snapToGrid w:val="0"/>
              <w:rPr>
                <w:rFonts w:eastAsia="等线"/>
                <w:color w:val="000000"/>
                <w:kern w:val="0"/>
                <w:sz w:val="28"/>
                <w:szCs w:val="28"/>
              </w:rPr>
            </w:pPr>
          </w:p>
        </w:tc>
        <w:tc>
          <w:tcPr>
            <w:tcW w:w="1880" w:type="dxa"/>
            <w:tcBorders>
              <w:top w:val="single" w:color="auto" w:sz="4" w:space="0"/>
              <w:left w:val="nil"/>
              <w:bottom w:val="single" w:color="auto" w:sz="4" w:space="0"/>
              <w:right w:val="single" w:color="auto" w:sz="4" w:space="0"/>
            </w:tcBorders>
            <w:vAlign w:val="center"/>
          </w:tcPr>
          <w:p w14:paraId="32CAC36F">
            <w:pPr>
              <w:widowControl/>
              <w:snapToGrid w:val="0"/>
              <w:jc w:val="center"/>
              <w:rPr>
                <w:rFonts w:eastAsia="等线"/>
                <w:color w:val="000000"/>
                <w:kern w:val="0"/>
                <w:sz w:val="28"/>
                <w:szCs w:val="28"/>
              </w:rPr>
            </w:pPr>
          </w:p>
        </w:tc>
        <w:tc>
          <w:tcPr>
            <w:tcW w:w="2138" w:type="dxa"/>
            <w:tcBorders>
              <w:top w:val="nil"/>
              <w:left w:val="single" w:color="auto" w:sz="4" w:space="0"/>
              <w:bottom w:val="single" w:color="auto" w:sz="4" w:space="0"/>
              <w:right w:val="single" w:color="auto" w:sz="4" w:space="0"/>
            </w:tcBorders>
            <w:shd w:val="clear" w:color="auto" w:fill="auto"/>
            <w:vAlign w:val="center"/>
          </w:tcPr>
          <w:p w14:paraId="47E3F742">
            <w:pPr>
              <w:widowControl/>
              <w:snapToGrid w:val="0"/>
              <w:rPr>
                <w:rFonts w:eastAsia="等线"/>
                <w:color w:val="000000"/>
                <w:kern w:val="0"/>
                <w:sz w:val="28"/>
                <w:szCs w:val="28"/>
              </w:rPr>
            </w:pPr>
          </w:p>
        </w:tc>
      </w:tr>
      <w:tr w14:paraId="6FD4077E">
        <w:tblPrEx>
          <w:tblCellMar>
            <w:top w:w="0" w:type="dxa"/>
            <w:left w:w="108" w:type="dxa"/>
            <w:bottom w:w="0" w:type="dxa"/>
            <w:right w:w="108" w:type="dxa"/>
          </w:tblCellMar>
        </w:tblPrEx>
        <w:trPr>
          <w:trHeight w:val="567" w:hRule="atLeast"/>
        </w:trPr>
        <w:tc>
          <w:tcPr>
            <w:tcW w:w="793" w:type="dxa"/>
            <w:tcBorders>
              <w:top w:val="nil"/>
              <w:left w:val="single" w:color="auto" w:sz="4" w:space="0"/>
              <w:bottom w:val="single" w:color="auto" w:sz="4" w:space="0"/>
              <w:right w:val="single" w:color="auto" w:sz="4" w:space="0"/>
            </w:tcBorders>
            <w:shd w:val="clear" w:color="auto" w:fill="auto"/>
            <w:vAlign w:val="center"/>
          </w:tcPr>
          <w:p w14:paraId="70924C22">
            <w:pPr>
              <w:widowControl/>
              <w:snapToGrid w:val="0"/>
              <w:spacing w:line="560" w:lineRule="exact"/>
              <w:jc w:val="center"/>
              <w:rPr>
                <w:rFonts w:eastAsia="等线"/>
                <w:color w:val="000000"/>
                <w:kern w:val="0"/>
                <w:sz w:val="28"/>
                <w:szCs w:val="28"/>
              </w:rPr>
            </w:pPr>
            <w:r>
              <w:rPr>
                <w:rFonts w:eastAsia="等线"/>
                <w:color w:val="000000"/>
                <w:kern w:val="0"/>
                <w:sz w:val="28"/>
                <w:szCs w:val="28"/>
              </w:rPr>
              <w:t>5</w:t>
            </w:r>
          </w:p>
        </w:tc>
        <w:tc>
          <w:tcPr>
            <w:tcW w:w="1129" w:type="dxa"/>
            <w:vMerge w:val="restart"/>
            <w:tcBorders>
              <w:top w:val="nil"/>
              <w:left w:val="single" w:color="auto" w:sz="4" w:space="0"/>
              <w:bottom w:val="single" w:color="auto" w:sz="4" w:space="0"/>
              <w:right w:val="single" w:color="auto" w:sz="4" w:space="0"/>
            </w:tcBorders>
            <w:shd w:val="clear" w:color="auto" w:fill="auto"/>
            <w:vAlign w:val="center"/>
          </w:tcPr>
          <w:p w14:paraId="6DC2F23A">
            <w:pPr>
              <w:widowControl/>
              <w:snapToGrid w:val="0"/>
              <w:jc w:val="center"/>
              <w:rPr>
                <w:rFonts w:eastAsia="等线"/>
                <w:color w:val="000000"/>
                <w:kern w:val="0"/>
                <w:sz w:val="28"/>
                <w:szCs w:val="28"/>
              </w:rPr>
            </w:pPr>
            <w:r>
              <w:rPr>
                <w:rFonts w:hint="eastAsia" w:ascii="仿宋_GB2312" w:hAnsi="仿宋_GB2312"/>
                <w:color w:val="000000"/>
                <w:kern w:val="0"/>
                <w:sz w:val="28"/>
                <w:szCs w:val="28"/>
              </w:rPr>
              <w:t>项目参与人员</w:t>
            </w:r>
          </w:p>
        </w:tc>
        <w:tc>
          <w:tcPr>
            <w:tcW w:w="994" w:type="dxa"/>
            <w:tcBorders>
              <w:top w:val="nil"/>
              <w:left w:val="nil"/>
              <w:bottom w:val="single" w:color="auto" w:sz="4" w:space="0"/>
              <w:right w:val="single" w:color="auto" w:sz="4" w:space="0"/>
            </w:tcBorders>
            <w:shd w:val="clear" w:color="auto" w:fill="auto"/>
            <w:vAlign w:val="center"/>
          </w:tcPr>
          <w:p w14:paraId="2B75CC31">
            <w:pPr>
              <w:widowControl/>
              <w:snapToGrid w:val="0"/>
              <w:jc w:val="center"/>
              <w:rPr>
                <w:rFonts w:eastAsia="等线"/>
                <w:color w:val="000000"/>
                <w:kern w:val="0"/>
                <w:sz w:val="28"/>
                <w:szCs w:val="28"/>
              </w:rPr>
            </w:pPr>
          </w:p>
        </w:tc>
        <w:tc>
          <w:tcPr>
            <w:tcW w:w="773" w:type="dxa"/>
            <w:tcBorders>
              <w:top w:val="nil"/>
              <w:left w:val="nil"/>
              <w:bottom w:val="single" w:color="auto" w:sz="4" w:space="0"/>
              <w:right w:val="single" w:color="auto" w:sz="4" w:space="0"/>
            </w:tcBorders>
            <w:shd w:val="clear" w:color="auto" w:fill="auto"/>
            <w:vAlign w:val="center"/>
          </w:tcPr>
          <w:p w14:paraId="5FF9FBC4">
            <w:pPr>
              <w:widowControl/>
              <w:snapToGrid w:val="0"/>
              <w:jc w:val="center"/>
              <w:rPr>
                <w:rFonts w:eastAsia="等线"/>
                <w:color w:val="000000"/>
                <w:kern w:val="0"/>
                <w:sz w:val="28"/>
                <w:szCs w:val="28"/>
              </w:rPr>
            </w:pPr>
          </w:p>
        </w:tc>
        <w:tc>
          <w:tcPr>
            <w:tcW w:w="1879" w:type="dxa"/>
            <w:tcBorders>
              <w:top w:val="nil"/>
              <w:left w:val="nil"/>
              <w:bottom w:val="single" w:color="auto" w:sz="4" w:space="0"/>
              <w:right w:val="single" w:color="auto" w:sz="4" w:space="0"/>
            </w:tcBorders>
            <w:shd w:val="clear" w:color="auto" w:fill="auto"/>
            <w:vAlign w:val="center"/>
          </w:tcPr>
          <w:p w14:paraId="0F68FBEA">
            <w:pPr>
              <w:widowControl/>
              <w:snapToGrid w:val="0"/>
              <w:jc w:val="center"/>
              <w:rPr>
                <w:rFonts w:eastAsia="等线"/>
                <w:color w:val="000000"/>
                <w:kern w:val="0"/>
                <w:sz w:val="28"/>
                <w:szCs w:val="28"/>
              </w:rPr>
            </w:pPr>
          </w:p>
        </w:tc>
        <w:tc>
          <w:tcPr>
            <w:tcW w:w="1658" w:type="dxa"/>
            <w:tcBorders>
              <w:top w:val="nil"/>
              <w:left w:val="nil"/>
              <w:bottom w:val="single" w:color="auto" w:sz="4" w:space="0"/>
              <w:right w:val="single" w:color="auto" w:sz="4" w:space="0"/>
            </w:tcBorders>
            <w:shd w:val="clear" w:color="auto" w:fill="auto"/>
            <w:vAlign w:val="center"/>
          </w:tcPr>
          <w:p w14:paraId="6917175B">
            <w:pPr>
              <w:widowControl/>
              <w:snapToGrid w:val="0"/>
              <w:rPr>
                <w:rFonts w:eastAsia="等线"/>
                <w:color w:val="000000"/>
                <w:kern w:val="0"/>
                <w:sz w:val="28"/>
                <w:szCs w:val="28"/>
              </w:rPr>
            </w:pPr>
          </w:p>
        </w:tc>
        <w:tc>
          <w:tcPr>
            <w:tcW w:w="994" w:type="dxa"/>
            <w:tcBorders>
              <w:top w:val="nil"/>
              <w:left w:val="nil"/>
              <w:bottom w:val="single" w:color="auto" w:sz="4" w:space="0"/>
              <w:right w:val="single" w:color="auto" w:sz="4" w:space="0"/>
            </w:tcBorders>
            <w:shd w:val="clear" w:color="auto" w:fill="auto"/>
            <w:vAlign w:val="center"/>
          </w:tcPr>
          <w:p w14:paraId="550E27B1">
            <w:pPr>
              <w:widowControl/>
              <w:snapToGrid w:val="0"/>
              <w:rPr>
                <w:rFonts w:eastAsia="等线"/>
                <w:color w:val="000000"/>
                <w:kern w:val="0"/>
                <w:sz w:val="28"/>
                <w:szCs w:val="28"/>
              </w:rPr>
            </w:pPr>
          </w:p>
        </w:tc>
        <w:tc>
          <w:tcPr>
            <w:tcW w:w="883" w:type="dxa"/>
            <w:tcBorders>
              <w:top w:val="nil"/>
              <w:left w:val="nil"/>
              <w:bottom w:val="single" w:color="auto" w:sz="4" w:space="0"/>
              <w:right w:val="single" w:color="auto" w:sz="4" w:space="0"/>
            </w:tcBorders>
            <w:shd w:val="clear" w:color="auto" w:fill="auto"/>
            <w:vAlign w:val="center"/>
          </w:tcPr>
          <w:p w14:paraId="12A99220">
            <w:pPr>
              <w:widowControl/>
              <w:snapToGrid w:val="0"/>
              <w:rPr>
                <w:rFonts w:eastAsia="等线"/>
                <w:color w:val="000000"/>
                <w:kern w:val="0"/>
                <w:sz w:val="28"/>
                <w:szCs w:val="28"/>
              </w:rPr>
            </w:pPr>
          </w:p>
        </w:tc>
        <w:tc>
          <w:tcPr>
            <w:tcW w:w="1524" w:type="dxa"/>
            <w:tcBorders>
              <w:top w:val="nil"/>
              <w:left w:val="nil"/>
              <w:bottom w:val="single" w:color="auto" w:sz="4" w:space="0"/>
              <w:right w:val="single" w:color="auto" w:sz="4" w:space="0"/>
            </w:tcBorders>
            <w:shd w:val="clear" w:color="auto" w:fill="auto"/>
            <w:vAlign w:val="center"/>
          </w:tcPr>
          <w:p w14:paraId="3368470A">
            <w:pPr>
              <w:widowControl/>
              <w:snapToGrid w:val="0"/>
              <w:rPr>
                <w:rFonts w:eastAsia="等线"/>
                <w:color w:val="000000"/>
                <w:kern w:val="0"/>
                <w:sz w:val="28"/>
                <w:szCs w:val="28"/>
              </w:rPr>
            </w:pPr>
          </w:p>
        </w:tc>
        <w:tc>
          <w:tcPr>
            <w:tcW w:w="1880" w:type="dxa"/>
            <w:tcBorders>
              <w:top w:val="single" w:color="auto" w:sz="4" w:space="0"/>
              <w:left w:val="nil"/>
              <w:bottom w:val="single" w:color="auto" w:sz="4" w:space="0"/>
              <w:right w:val="single" w:color="auto" w:sz="4" w:space="0"/>
            </w:tcBorders>
            <w:vAlign w:val="center"/>
          </w:tcPr>
          <w:p w14:paraId="19E0CBFD">
            <w:pPr>
              <w:widowControl/>
              <w:snapToGrid w:val="0"/>
              <w:jc w:val="center"/>
              <w:rPr>
                <w:rFonts w:eastAsia="等线"/>
                <w:color w:val="000000"/>
                <w:kern w:val="0"/>
                <w:sz w:val="28"/>
                <w:szCs w:val="28"/>
              </w:rPr>
            </w:pPr>
          </w:p>
        </w:tc>
        <w:tc>
          <w:tcPr>
            <w:tcW w:w="2138" w:type="dxa"/>
            <w:tcBorders>
              <w:top w:val="nil"/>
              <w:left w:val="single" w:color="auto" w:sz="4" w:space="0"/>
              <w:bottom w:val="single" w:color="auto" w:sz="4" w:space="0"/>
              <w:right w:val="single" w:color="auto" w:sz="4" w:space="0"/>
            </w:tcBorders>
            <w:shd w:val="clear" w:color="auto" w:fill="auto"/>
            <w:vAlign w:val="center"/>
          </w:tcPr>
          <w:p w14:paraId="3BDDD47C">
            <w:pPr>
              <w:widowControl/>
              <w:snapToGrid w:val="0"/>
              <w:rPr>
                <w:rFonts w:eastAsia="等线"/>
                <w:color w:val="000000"/>
                <w:kern w:val="0"/>
                <w:sz w:val="28"/>
                <w:szCs w:val="28"/>
              </w:rPr>
            </w:pPr>
          </w:p>
        </w:tc>
      </w:tr>
      <w:tr w14:paraId="7A821FF2">
        <w:tblPrEx>
          <w:tblCellMar>
            <w:top w:w="0" w:type="dxa"/>
            <w:left w:w="108" w:type="dxa"/>
            <w:bottom w:w="0" w:type="dxa"/>
            <w:right w:w="108" w:type="dxa"/>
          </w:tblCellMar>
        </w:tblPrEx>
        <w:trPr>
          <w:trHeight w:val="567" w:hRule="atLeast"/>
        </w:trPr>
        <w:tc>
          <w:tcPr>
            <w:tcW w:w="793" w:type="dxa"/>
            <w:tcBorders>
              <w:top w:val="nil"/>
              <w:left w:val="single" w:color="auto" w:sz="4" w:space="0"/>
              <w:bottom w:val="single" w:color="auto" w:sz="4" w:space="0"/>
              <w:right w:val="single" w:color="auto" w:sz="4" w:space="0"/>
            </w:tcBorders>
            <w:shd w:val="clear" w:color="auto" w:fill="auto"/>
            <w:vAlign w:val="center"/>
          </w:tcPr>
          <w:p w14:paraId="6463F4C1">
            <w:pPr>
              <w:widowControl/>
              <w:snapToGrid w:val="0"/>
              <w:spacing w:line="560" w:lineRule="exact"/>
              <w:jc w:val="center"/>
              <w:rPr>
                <w:rFonts w:eastAsia="等线"/>
                <w:color w:val="000000"/>
                <w:kern w:val="0"/>
                <w:sz w:val="28"/>
                <w:szCs w:val="28"/>
              </w:rPr>
            </w:pPr>
            <w:r>
              <w:rPr>
                <w:rFonts w:eastAsia="等线"/>
                <w:color w:val="000000"/>
                <w:kern w:val="0"/>
                <w:sz w:val="28"/>
                <w:szCs w:val="28"/>
              </w:rPr>
              <w:t>6</w:t>
            </w:r>
          </w:p>
        </w:tc>
        <w:tc>
          <w:tcPr>
            <w:tcW w:w="1129" w:type="dxa"/>
            <w:vMerge w:val="continue"/>
            <w:tcBorders>
              <w:top w:val="nil"/>
              <w:left w:val="single" w:color="auto" w:sz="4" w:space="0"/>
              <w:bottom w:val="single" w:color="auto" w:sz="4" w:space="0"/>
              <w:right w:val="single" w:color="auto" w:sz="4" w:space="0"/>
            </w:tcBorders>
            <w:vAlign w:val="center"/>
          </w:tcPr>
          <w:p w14:paraId="5DB177E4">
            <w:pPr>
              <w:widowControl/>
              <w:snapToGrid w:val="0"/>
              <w:jc w:val="left"/>
              <w:rPr>
                <w:rFonts w:eastAsia="等线"/>
                <w:color w:val="000000"/>
                <w:kern w:val="0"/>
                <w:sz w:val="28"/>
                <w:szCs w:val="28"/>
              </w:rPr>
            </w:pPr>
          </w:p>
        </w:tc>
        <w:tc>
          <w:tcPr>
            <w:tcW w:w="994" w:type="dxa"/>
            <w:tcBorders>
              <w:top w:val="nil"/>
              <w:left w:val="nil"/>
              <w:bottom w:val="single" w:color="auto" w:sz="4" w:space="0"/>
              <w:right w:val="single" w:color="auto" w:sz="4" w:space="0"/>
            </w:tcBorders>
            <w:shd w:val="clear" w:color="auto" w:fill="auto"/>
            <w:vAlign w:val="center"/>
          </w:tcPr>
          <w:p w14:paraId="6CE340EB">
            <w:pPr>
              <w:widowControl/>
              <w:snapToGrid w:val="0"/>
              <w:jc w:val="center"/>
              <w:rPr>
                <w:rFonts w:eastAsia="等线"/>
                <w:color w:val="000000"/>
                <w:kern w:val="0"/>
                <w:sz w:val="28"/>
                <w:szCs w:val="28"/>
              </w:rPr>
            </w:pPr>
          </w:p>
        </w:tc>
        <w:tc>
          <w:tcPr>
            <w:tcW w:w="773" w:type="dxa"/>
            <w:tcBorders>
              <w:top w:val="nil"/>
              <w:left w:val="nil"/>
              <w:bottom w:val="single" w:color="auto" w:sz="4" w:space="0"/>
              <w:right w:val="single" w:color="auto" w:sz="4" w:space="0"/>
            </w:tcBorders>
            <w:shd w:val="clear" w:color="auto" w:fill="auto"/>
            <w:vAlign w:val="center"/>
          </w:tcPr>
          <w:p w14:paraId="4A048EDF">
            <w:pPr>
              <w:widowControl/>
              <w:snapToGrid w:val="0"/>
              <w:jc w:val="center"/>
              <w:rPr>
                <w:rFonts w:eastAsia="等线"/>
                <w:color w:val="000000"/>
                <w:kern w:val="0"/>
                <w:sz w:val="28"/>
                <w:szCs w:val="28"/>
              </w:rPr>
            </w:pPr>
          </w:p>
        </w:tc>
        <w:tc>
          <w:tcPr>
            <w:tcW w:w="1879" w:type="dxa"/>
            <w:tcBorders>
              <w:top w:val="nil"/>
              <w:left w:val="nil"/>
              <w:bottom w:val="single" w:color="auto" w:sz="4" w:space="0"/>
              <w:right w:val="single" w:color="auto" w:sz="4" w:space="0"/>
            </w:tcBorders>
            <w:shd w:val="clear" w:color="auto" w:fill="auto"/>
            <w:vAlign w:val="center"/>
          </w:tcPr>
          <w:p w14:paraId="692F28D3">
            <w:pPr>
              <w:widowControl/>
              <w:snapToGrid w:val="0"/>
              <w:jc w:val="center"/>
              <w:rPr>
                <w:rFonts w:eastAsia="等线"/>
                <w:color w:val="000000"/>
                <w:kern w:val="0"/>
                <w:sz w:val="28"/>
                <w:szCs w:val="28"/>
              </w:rPr>
            </w:pPr>
          </w:p>
        </w:tc>
        <w:tc>
          <w:tcPr>
            <w:tcW w:w="1658" w:type="dxa"/>
            <w:tcBorders>
              <w:top w:val="nil"/>
              <w:left w:val="nil"/>
              <w:bottom w:val="single" w:color="auto" w:sz="4" w:space="0"/>
              <w:right w:val="single" w:color="auto" w:sz="4" w:space="0"/>
            </w:tcBorders>
            <w:shd w:val="clear" w:color="auto" w:fill="auto"/>
            <w:vAlign w:val="center"/>
          </w:tcPr>
          <w:p w14:paraId="028E2656">
            <w:pPr>
              <w:widowControl/>
              <w:snapToGrid w:val="0"/>
              <w:rPr>
                <w:rFonts w:eastAsia="等线"/>
                <w:color w:val="000000"/>
                <w:kern w:val="0"/>
                <w:sz w:val="28"/>
                <w:szCs w:val="28"/>
              </w:rPr>
            </w:pPr>
          </w:p>
        </w:tc>
        <w:tc>
          <w:tcPr>
            <w:tcW w:w="994" w:type="dxa"/>
            <w:tcBorders>
              <w:top w:val="nil"/>
              <w:left w:val="nil"/>
              <w:bottom w:val="single" w:color="auto" w:sz="4" w:space="0"/>
              <w:right w:val="single" w:color="auto" w:sz="4" w:space="0"/>
            </w:tcBorders>
            <w:shd w:val="clear" w:color="auto" w:fill="auto"/>
            <w:vAlign w:val="center"/>
          </w:tcPr>
          <w:p w14:paraId="4B564F50">
            <w:pPr>
              <w:widowControl/>
              <w:snapToGrid w:val="0"/>
              <w:rPr>
                <w:rFonts w:eastAsia="等线"/>
                <w:color w:val="000000"/>
                <w:kern w:val="0"/>
                <w:sz w:val="28"/>
                <w:szCs w:val="28"/>
              </w:rPr>
            </w:pPr>
          </w:p>
        </w:tc>
        <w:tc>
          <w:tcPr>
            <w:tcW w:w="883" w:type="dxa"/>
            <w:tcBorders>
              <w:top w:val="nil"/>
              <w:left w:val="nil"/>
              <w:bottom w:val="single" w:color="auto" w:sz="4" w:space="0"/>
              <w:right w:val="single" w:color="auto" w:sz="4" w:space="0"/>
            </w:tcBorders>
            <w:shd w:val="clear" w:color="auto" w:fill="auto"/>
            <w:vAlign w:val="center"/>
          </w:tcPr>
          <w:p w14:paraId="60E5D6E0">
            <w:pPr>
              <w:widowControl/>
              <w:snapToGrid w:val="0"/>
              <w:rPr>
                <w:rFonts w:eastAsia="等线"/>
                <w:color w:val="000000"/>
                <w:kern w:val="0"/>
                <w:sz w:val="28"/>
                <w:szCs w:val="28"/>
              </w:rPr>
            </w:pPr>
          </w:p>
        </w:tc>
        <w:tc>
          <w:tcPr>
            <w:tcW w:w="1524" w:type="dxa"/>
            <w:tcBorders>
              <w:top w:val="nil"/>
              <w:left w:val="nil"/>
              <w:bottom w:val="single" w:color="auto" w:sz="4" w:space="0"/>
              <w:right w:val="single" w:color="auto" w:sz="4" w:space="0"/>
            </w:tcBorders>
            <w:shd w:val="clear" w:color="auto" w:fill="auto"/>
            <w:vAlign w:val="center"/>
          </w:tcPr>
          <w:p w14:paraId="16C0408A">
            <w:pPr>
              <w:widowControl/>
              <w:snapToGrid w:val="0"/>
              <w:rPr>
                <w:rFonts w:eastAsia="等线"/>
                <w:color w:val="000000"/>
                <w:kern w:val="0"/>
                <w:sz w:val="28"/>
                <w:szCs w:val="28"/>
              </w:rPr>
            </w:pPr>
          </w:p>
        </w:tc>
        <w:tc>
          <w:tcPr>
            <w:tcW w:w="1880" w:type="dxa"/>
            <w:tcBorders>
              <w:top w:val="single" w:color="auto" w:sz="4" w:space="0"/>
              <w:left w:val="nil"/>
              <w:bottom w:val="single" w:color="auto" w:sz="4" w:space="0"/>
              <w:right w:val="single" w:color="auto" w:sz="4" w:space="0"/>
            </w:tcBorders>
            <w:vAlign w:val="center"/>
          </w:tcPr>
          <w:p w14:paraId="56BE8BB2">
            <w:pPr>
              <w:widowControl/>
              <w:snapToGrid w:val="0"/>
              <w:jc w:val="center"/>
              <w:rPr>
                <w:rFonts w:eastAsia="等线"/>
                <w:color w:val="000000"/>
                <w:kern w:val="0"/>
                <w:sz w:val="28"/>
                <w:szCs w:val="28"/>
              </w:rPr>
            </w:pPr>
          </w:p>
        </w:tc>
        <w:tc>
          <w:tcPr>
            <w:tcW w:w="2138" w:type="dxa"/>
            <w:tcBorders>
              <w:top w:val="nil"/>
              <w:left w:val="single" w:color="auto" w:sz="4" w:space="0"/>
              <w:bottom w:val="single" w:color="auto" w:sz="4" w:space="0"/>
              <w:right w:val="single" w:color="auto" w:sz="4" w:space="0"/>
            </w:tcBorders>
            <w:shd w:val="clear" w:color="auto" w:fill="auto"/>
            <w:vAlign w:val="center"/>
          </w:tcPr>
          <w:p w14:paraId="1DC50468">
            <w:pPr>
              <w:widowControl/>
              <w:snapToGrid w:val="0"/>
              <w:rPr>
                <w:rFonts w:eastAsia="等线"/>
                <w:color w:val="000000"/>
                <w:kern w:val="0"/>
                <w:sz w:val="28"/>
                <w:szCs w:val="28"/>
              </w:rPr>
            </w:pPr>
          </w:p>
        </w:tc>
      </w:tr>
      <w:tr w14:paraId="503E4FD6">
        <w:tblPrEx>
          <w:tblCellMar>
            <w:top w:w="0" w:type="dxa"/>
            <w:left w:w="108" w:type="dxa"/>
            <w:bottom w:w="0" w:type="dxa"/>
            <w:right w:w="108" w:type="dxa"/>
          </w:tblCellMar>
        </w:tblPrEx>
        <w:trPr>
          <w:trHeight w:val="567" w:hRule="atLeast"/>
        </w:trPr>
        <w:tc>
          <w:tcPr>
            <w:tcW w:w="793" w:type="dxa"/>
            <w:tcBorders>
              <w:top w:val="nil"/>
              <w:left w:val="single" w:color="auto" w:sz="4" w:space="0"/>
              <w:bottom w:val="single" w:color="auto" w:sz="4" w:space="0"/>
              <w:right w:val="single" w:color="auto" w:sz="4" w:space="0"/>
            </w:tcBorders>
            <w:shd w:val="clear" w:color="auto" w:fill="auto"/>
            <w:vAlign w:val="center"/>
          </w:tcPr>
          <w:p w14:paraId="358EAC1C">
            <w:pPr>
              <w:widowControl/>
              <w:snapToGrid w:val="0"/>
              <w:spacing w:line="560" w:lineRule="exact"/>
              <w:jc w:val="center"/>
              <w:rPr>
                <w:rFonts w:eastAsia="等线"/>
                <w:color w:val="000000"/>
                <w:kern w:val="0"/>
                <w:sz w:val="28"/>
                <w:szCs w:val="28"/>
              </w:rPr>
            </w:pPr>
            <w:r>
              <w:rPr>
                <w:rFonts w:eastAsia="等线"/>
                <w:color w:val="000000"/>
                <w:kern w:val="0"/>
                <w:sz w:val="28"/>
                <w:szCs w:val="28"/>
              </w:rPr>
              <w:t>7</w:t>
            </w:r>
          </w:p>
        </w:tc>
        <w:tc>
          <w:tcPr>
            <w:tcW w:w="1129" w:type="dxa"/>
            <w:vMerge w:val="restart"/>
            <w:tcBorders>
              <w:top w:val="nil"/>
              <w:left w:val="single" w:color="auto" w:sz="4" w:space="0"/>
              <w:bottom w:val="single" w:color="auto" w:sz="4" w:space="0"/>
              <w:right w:val="single" w:color="auto" w:sz="4" w:space="0"/>
            </w:tcBorders>
            <w:shd w:val="clear" w:color="auto" w:fill="auto"/>
            <w:vAlign w:val="center"/>
          </w:tcPr>
          <w:p w14:paraId="5991081E">
            <w:pPr>
              <w:widowControl/>
              <w:snapToGrid w:val="0"/>
              <w:jc w:val="center"/>
              <w:rPr>
                <w:rFonts w:eastAsia="等线"/>
                <w:color w:val="000000"/>
                <w:kern w:val="0"/>
                <w:sz w:val="28"/>
                <w:szCs w:val="28"/>
              </w:rPr>
            </w:pPr>
            <w:r>
              <w:rPr>
                <w:rFonts w:hint="eastAsia" w:ascii="仿宋_GB2312" w:hAnsi="仿宋_GB2312"/>
                <w:color w:val="000000"/>
                <w:kern w:val="0"/>
                <w:sz w:val="28"/>
                <w:szCs w:val="28"/>
              </w:rPr>
              <w:t>引进人才</w:t>
            </w:r>
          </w:p>
        </w:tc>
        <w:tc>
          <w:tcPr>
            <w:tcW w:w="994" w:type="dxa"/>
            <w:tcBorders>
              <w:top w:val="nil"/>
              <w:left w:val="nil"/>
              <w:bottom w:val="single" w:color="auto" w:sz="4" w:space="0"/>
              <w:right w:val="single" w:color="auto" w:sz="4" w:space="0"/>
            </w:tcBorders>
            <w:shd w:val="clear" w:color="auto" w:fill="auto"/>
            <w:vAlign w:val="center"/>
          </w:tcPr>
          <w:p w14:paraId="686339E8">
            <w:pPr>
              <w:widowControl/>
              <w:snapToGrid w:val="0"/>
              <w:jc w:val="center"/>
              <w:rPr>
                <w:rFonts w:eastAsia="等线"/>
                <w:color w:val="000000"/>
                <w:kern w:val="0"/>
                <w:sz w:val="28"/>
                <w:szCs w:val="28"/>
              </w:rPr>
            </w:pPr>
          </w:p>
        </w:tc>
        <w:tc>
          <w:tcPr>
            <w:tcW w:w="773" w:type="dxa"/>
            <w:tcBorders>
              <w:top w:val="nil"/>
              <w:left w:val="nil"/>
              <w:bottom w:val="single" w:color="auto" w:sz="4" w:space="0"/>
              <w:right w:val="single" w:color="auto" w:sz="4" w:space="0"/>
            </w:tcBorders>
            <w:shd w:val="clear" w:color="auto" w:fill="auto"/>
            <w:vAlign w:val="center"/>
          </w:tcPr>
          <w:p w14:paraId="6F1D9AC6">
            <w:pPr>
              <w:widowControl/>
              <w:snapToGrid w:val="0"/>
              <w:jc w:val="center"/>
              <w:rPr>
                <w:rFonts w:eastAsia="等线"/>
                <w:color w:val="000000"/>
                <w:kern w:val="0"/>
                <w:sz w:val="28"/>
                <w:szCs w:val="28"/>
              </w:rPr>
            </w:pPr>
          </w:p>
        </w:tc>
        <w:tc>
          <w:tcPr>
            <w:tcW w:w="1879" w:type="dxa"/>
            <w:tcBorders>
              <w:top w:val="nil"/>
              <w:left w:val="nil"/>
              <w:bottom w:val="single" w:color="auto" w:sz="4" w:space="0"/>
              <w:right w:val="single" w:color="auto" w:sz="4" w:space="0"/>
            </w:tcBorders>
            <w:shd w:val="clear" w:color="auto" w:fill="auto"/>
            <w:vAlign w:val="center"/>
          </w:tcPr>
          <w:p w14:paraId="558B0D82">
            <w:pPr>
              <w:widowControl/>
              <w:snapToGrid w:val="0"/>
              <w:jc w:val="center"/>
              <w:rPr>
                <w:rFonts w:eastAsia="等线"/>
                <w:color w:val="000000"/>
                <w:kern w:val="0"/>
                <w:sz w:val="28"/>
                <w:szCs w:val="28"/>
              </w:rPr>
            </w:pPr>
          </w:p>
        </w:tc>
        <w:tc>
          <w:tcPr>
            <w:tcW w:w="1658" w:type="dxa"/>
            <w:tcBorders>
              <w:top w:val="nil"/>
              <w:left w:val="nil"/>
              <w:bottom w:val="single" w:color="auto" w:sz="4" w:space="0"/>
              <w:right w:val="single" w:color="auto" w:sz="4" w:space="0"/>
            </w:tcBorders>
            <w:shd w:val="clear" w:color="auto" w:fill="auto"/>
            <w:vAlign w:val="center"/>
          </w:tcPr>
          <w:p w14:paraId="7980B17E">
            <w:pPr>
              <w:widowControl/>
              <w:snapToGrid w:val="0"/>
              <w:rPr>
                <w:rFonts w:eastAsia="等线"/>
                <w:color w:val="000000"/>
                <w:kern w:val="0"/>
                <w:sz w:val="28"/>
                <w:szCs w:val="28"/>
              </w:rPr>
            </w:pPr>
          </w:p>
        </w:tc>
        <w:tc>
          <w:tcPr>
            <w:tcW w:w="994" w:type="dxa"/>
            <w:tcBorders>
              <w:top w:val="nil"/>
              <w:left w:val="nil"/>
              <w:bottom w:val="single" w:color="auto" w:sz="4" w:space="0"/>
              <w:right w:val="single" w:color="auto" w:sz="4" w:space="0"/>
            </w:tcBorders>
            <w:shd w:val="clear" w:color="auto" w:fill="auto"/>
            <w:vAlign w:val="center"/>
          </w:tcPr>
          <w:p w14:paraId="4D413E52">
            <w:pPr>
              <w:widowControl/>
              <w:snapToGrid w:val="0"/>
              <w:rPr>
                <w:rFonts w:eastAsia="等线"/>
                <w:color w:val="000000"/>
                <w:kern w:val="0"/>
                <w:sz w:val="28"/>
                <w:szCs w:val="28"/>
              </w:rPr>
            </w:pPr>
          </w:p>
        </w:tc>
        <w:tc>
          <w:tcPr>
            <w:tcW w:w="883" w:type="dxa"/>
            <w:tcBorders>
              <w:top w:val="nil"/>
              <w:left w:val="nil"/>
              <w:bottom w:val="single" w:color="auto" w:sz="4" w:space="0"/>
              <w:right w:val="single" w:color="auto" w:sz="4" w:space="0"/>
            </w:tcBorders>
            <w:shd w:val="clear" w:color="auto" w:fill="auto"/>
            <w:vAlign w:val="center"/>
          </w:tcPr>
          <w:p w14:paraId="26C901D7">
            <w:pPr>
              <w:widowControl/>
              <w:snapToGrid w:val="0"/>
              <w:rPr>
                <w:rFonts w:eastAsia="等线"/>
                <w:color w:val="000000"/>
                <w:kern w:val="0"/>
                <w:sz w:val="28"/>
                <w:szCs w:val="28"/>
              </w:rPr>
            </w:pPr>
          </w:p>
        </w:tc>
        <w:tc>
          <w:tcPr>
            <w:tcW w:w="1524" w:type="dxa"/>
            <w:tcBorders>
              <w:top w:val="nil"/>
              <w:left w:val="nil"/>
              <w:bottom w:val="single" w:color="auto" w:sz="4" w:space="0"/>
              <w:right w:val="single" w:color="auto" w:sz="4" w:space="0"/>
            </w:tcBorders>
            <w:shd w:val="clear" w:color="auto" w:fill="auto"/>
            <w:vAlign w:val="center"/>
          </w:tcPr>
          <w:p w14:paraId="49DAC5C3">
            <w:pPr>
              <w:widowControl/>
              <w:snapToGrid w:val="0"/>
              <w:rPr>
                <w:rFonts w:eastAsia="等线"/>
                <w:color w:val="000000"/>
                <w:kern w:val="0"/>
                <w:sz w:val="28"/>
                <w:szCs w:val="28"/>
              </w:rPr>
            </w:pPr>
          </w:p>
        </w:tc>
        <w:tc>
          <w:tcPr>
            <w:tcW w:w="1880" w:type="dxa"/>
            <w:tcBorders>
              <w:top w:val="single" w:color="auto" w:sz="4" w:space="0"/>
              <w:left w:val="nil"/>
              <w:bottom w:val="single" w:color="auto" w:sz="4" w:space="0"/>
              <w:right w:val="single" w:color="auto" w:sz="4" w:space="0"/>
            </w:tcBorders>
            <w:vAlign w:val="center"/>
          </w:tcPr>
          <w:p w14:paraId="6D6E46D3">
            <w:pPr>
              <w:widowControl/>
              <w:snapToGrid w:val="0"/>
              <w:jc w:val="center"/>
              <w:rPr>
                <w:rFonts w:eastAsia="等线"/>
                <w:color w:val="000000"/>
                <w:kern w:val="0"/>
                <w:sz w:val="28"/>
                <w:szCs w:val="28"/>
              </w:rPr>
            </w:pPr>
          </w:p>
        </w:tc>
        <w:tc>
          <w:tcPr>
            <w:tcW w:w="2138" w:type="dxa"/>
            <w:tcBorders>
              <w:top w:val="nil"/>
              <w:left w:val="single" w:color="auto" w:sz="4" w:space="0"/>
              <w:bottom w:val="single" w:color="auto" w:sz="4" w:space="0"/>
              <w:right w:val="single" w:color="auto" w:sz="4" w:space="0"/>
            </w:tcBorders>
            <w:shd w:val="clear" w:color="auto" w:fill="auto"/>
            <w:vAlign w:val="center"/>
          </w:tcPr>
          <w:p w14:paraId="765425B5">
            <w:pPr>
              <w:widowControl/>
              <w:snapToGrid w:val="0"/>
              <w:rPr>
                <w:rFonts w:eastAsia="等线"/>
                <w:color w:val="000000"/>
                <w:kern w:val="0"/>
                <w:sz w:val="28"/>
                <w:szCs w:val="28"/>
              </w:rPr>
            </w:pPr>
          </w:p>
        </w:tc>
      </w:tr>
      <w:tr w14:paraId="60283077">
        <w:tblPrEx>
          <w:tblCellMar>
            <w:top w:w="0" w:type="dxa"/>
            <w:left w:w="108" w:type="dxa"/>
            <w:bottom w:w="0" w:type="dxa"/>
            <w:right w:w="108" w:type="dxa"/>
          </w:tblCellMar>
        </w:tblPrEx>
        <w:trPr>
          <w:trHeight w:val="567" w:hRule="atLeast"/>
        </w:trPr>
        <w:tc>
          <w:tcPr>
            <w:tcW w:w="793" w:type="dxa"/>
            <w:tcBorders>
              <w:top w:val="nil"/>
              <w:left w:val="single" w:color="auto" w:sz="4" w:space="0"/>
              <w:bottom w:val="single" w:color="auto" w:sz="4" w:space="0"/>
              <w:right w:val="single" w:color="auto" w:sz="4" w:space="0"/>
            </w:tcBorders>
            <w:shd w:val="clear" w:color="auto" w:fill="auto"/>
            <w:vAlign w:val="center"/>
          </w:tcPr>
          <w:p w14:paraId="7AFDF8DE">
            <w:pPr>
              <w:widowControl/>
              <w:snapToGrid w:val="0"/>
              <w:spacing w:line="560" w:lineRule="exact"/>
              <w:jc w:val="center"/>
              <w:rPr>
                <w:rFonts w:eastAsia="等线"/>
                <w:color w:val="000000"/>
                <w:kern w:val="0"/>
                <w:sz w:val="28"/>
                <w:szCs w:val="28"/>
              </w:rPr>
            </w:pPr>
            <w:r>
              <w:rPr>
                <w:rFonts w:eastAsia="等线"/>
                <w:color w:val="000000"/>
                <w:kern w:val="0"/>
                <w:sz w:val="28"/>
                <w:szCs w:val="28"/>
              </w:rPr>
              <w:t>8</w:t>
            </w:r>
          </w:p>
        </w:tc>
        <w:tc>
          <w:tcPr>
            <w:tcW w:w="1129" w:type="dxa"/>
            <w:vMerge w:val="continue"/>
            <w:tcBorders>
              <w:top w:val="nil"/>
              <w:left w:val="single" w:color="auto" w:sz="4" w:space="0"/>
              <w:bottom w:val="single" w:color="auto" w:sz="4" w:space="0"/>
              <w:right w:val="single" w:color="auto" w:sz="4" w:space="0"/>
            </w:tcBorders>
            <w:vAlign w:val="center"/>
          </w:tcPr>
          <w:p w14:paraId="65226B00">
            <w:pPr>
              <w:widowControl/>
              <w:snapToGrid w:val="0"/>
              <w:jc w:val="left"/>
              <w:rPr>
                <w:rFonts w:eastAsia="等线"/>
                <w:color w:val="000000"/>
                <w:kern w:val="0"/>
                <w:sz w:val="28"/>
                <w:szCs w:val="28"/>
              </w:rPr>
            </w:pPr>
          </w:p>
        </w:tc>
        <w:tc>
          <w:tcPr>
            <w:tcW w:w="994" w:type="dxa"/>
            <w:tcBorders>
              <w:top w:val="nil"/>
              <w:left w:val="nil"/>
              <w:bottom w:val="single" w:color="auto" w:sz="4" w:space="0"/>
              <w:right w:val="single" w:color="auto" w:sz="4" w:space="0"/>
            </w:tcBorders>
            <w:shd w:val="clear" w:color="auto" w:fill="auto"/>
            <w:vAlign w:val="center"/>
          </w:tcPr>
          <w:p w14:paraId="2C1A8CAC">
            <w:pPr>
              <w:widowControl/>
              <w:snapToGrid w:val="0"/>
              <w:jc w:val="center"/>
              <w:rPr>
                <w:rFonts w:eastAsia="等线"/>
                <w:color w:val="000000"/>
                <w:kern w:val="0"/>
                <w:sz w:val="28"/>
                <w:szCs w:val="28"/>
              </w:rPr>
            </w:pPr>
          </w:p>
        </w:tc>
        <w:tc>
          <w:tcPr>
            <w:tcW w:w="773" w:type="dxa"/>
            <w:tcBorders>
              <w:top w:val="nil"/>
              <w:left w:val="nil"/>
              <w:bottom w:val="single" w:color="auto" w:sz="4" w:space="0"/>
              <w:right w:val="single" w:color="auto" w:sz="4" w:space="0"/>
            </w:tcBorders>
            <w:shd w:val="clear" w:color="auto" w:fill="auto"/>
            <w:vAlign w:val="center"/>
          </w:tcPr>
          <w:p w14:paraId="16D561EB">
            <w:pPr>
              <w:widowControl/>
              <w:snapToGrid w:val="0"/>
              <w:jc w:val="center"/>
              <w:rPr>
                <w:rFonts w:eastAsia="等线"/>
                <w:color w:val="000000"/>
                <w:kern w:val="0"/>
                <w:sz w:val="28"/>
                <w:szCs w:val="28"/>
              </w:rPr>
            </w:pPr>
          </w:p>
        </w:tc>
        <w:tc>
          <w:tcPr>
            <w:tcW w:w="1879" w:type="dxa"/>
            <w:tcBorders>
              <w:top w:val="nil"/>
              <w:left w:val="nil"/>
              <w:bottom w:val="single" w:color="auto" w:sz="4" w:space="0"/>
              <w:right w:val="single" w:color="auto" w:sz="4" w:space="0"/>
            </w:tcBorders>
            <w:shd w:val="clear" w:color="auto" w:fill="auto"/>
            <w:vAlign w:val="center"/>
          </w:tcPr>
          <w:p w14:paraId="47AE9470">
            <w:pPr>
              <w:widowControl/>
              <w:snapToGrid w:val="0"/>
              <w:jc w:val="center"/>
              <w:rPr>
                <w:rFonts w:eastAsia="等线"/>
                <w:color w:val="000000"/>
                <w:kern w:val="0"/>
                <w:sz w:val="28"/>
                <w:szCs w:val="28"/>
              </w:rPr>
            </w:pPr>
          </w:p>
        </w:tc>
        <w:tc>
          <w:tcPr>
            <w:tcW w:w="1658" w:type="dxa"/>
            <w:tcBorders>
              <w:top w:val="nil"/>
              <w:left w:val="nil"/>
              <w:bottom w:val="single" w:color="auto" w:sz="4" w:space="0"/>
              <w:right w:val="single" w:color="auto" w:sz="4" w:space="0"/>
            </w:tcBorders>
            <w:shd w:val="clear" w:color="auto" w:fill="auto"/>
            <w:vAlign w:val="center"/>
          </w:tcPr>
          <w:p w14:paraId="02EE271D">
            <w:pPr>
              <w:widowControl/>
              <w:snapToGrid w:val="0"/>
              <w:rPr>
                <w:rFonts w:eastAsia="等线"/>
                <w:color w:val="000000"/>
                <w:kern w:val="0"/>
                <w:sz w:val="28"/>
                <w:szCs w:val="28"/>
              </w:rPr>
            </w:pPr>
          </w:p>
        </w:tc>
        <w:tc>
          <w:tcPr>
            <w:tcW w:w="994" w:type="dxa"/>
            <w:tcBorders>
              <w:top w:val="nil"/>
              <w:left w:val="nil"/>
              <w:bottom w:val="single" w:color="auto" w:sz="4" w:space="0"/>
              <w:right w:val="single" w:color="auto" w:sz="4" w:space="0"/>
            </w:tcBorders>
            <w:shd w:val="clear" w:color="auto" w:fill="auto"/>
            <w:vAlign w:val="center"/>
          </w:tcPr>
          <w:p w14:paraId="43A581D2">
            <w:pPr>
              <w:widowControl/>
              <w:snapToGrid w:val="0"/>
              <w:rPr>
                <w:rFonts w:eastAsia="等线"/>
                <w:color w:val="000000"/>
                <w:kern w:val="0"/>
                <w:sz w:val="28"/>
                <w:szCs w:val="28"/>
              </w:rPr>
            </w:pPr>
          </w:p>
        </w:tc>
        <w:tc>
          <w:tcPr>
            <w:tcW w:w="883" w:type="dxa"/>
            <w:tcBorders>
              <w:top w:val="nil"/>
              <w:left w:val="nil"/>
              <w:bottom w:val="single" w:color="auto" w:sz="4" w:space="0"/>
              <w:right w:val="single" w:color="auto" w:sz="4" w:space="0"/>
            </w:tcBorders>
            <w:shd w:val="clear" w:color="auto" w:fill="auto"/>
            <w:vAlign w:val="center"/>
          </w:tcPr>
          <w:p w14:paraId="05D99FB5">
            <w:pPr>
              <w:widowControl/>
              <w:snapToGrid w:val="0"/>
              <w:rPr>
                <w:rFonts w:eastAsia="等线"/>
                <w:color w:val="000000"/>
                <w:kern w:val="0"/>
                <w:sz w:val="28"/>
                <w:szCs w:val="28"/>
              </w:rPr>
            </w:pPr>
          </w:p>
        </w:tc>
        <w:tc>
          <w:tcPr>
            <w:tcW w:w="1524" w:type="dxa"/>
            <w:tcBorders>
              <w:top w:val="nil"/>
              <w:left w:val="nil"/>
              <w:bottom w:val="single" w:color="auto" w:sz="4" w:space="0"/>
              <w:right w:val="single" w:color="auto" w:sz="4" w:space="0"/>
            </w:tcBorders>
            <w:shd w:val="clear" w:color="auto" w:fill="auto"/>
            <w:vAlign w:val="center"/>
          </w:tcPr>
          <w:p w14:paraId="32435AA3">
            <w:pPr>
              <w:widowControl/>
              <w:snapToGrid w:val="0"/>
              <w:rPr>
                <w:rFonts w:eastAsia="等线"/>
                <w:color w:val="000000"/>
                <w:kern w:val="0"/>
                <w:sz w:val="28"/>
                <w:szCs w:val="28"/>
              </w:rPr>
            </w:pPr>
          </w:p>
        </w:tc>
        <w:tc>
          <w:tcPr>
            <w:tcW w:w="1880" w:type="dxa"/>
            <w:tcBorders>
              <w:top w:val="single" w:color="auto" w:sz="4" w:space="0"/>
              <w:left w:val="nil"/>
              <w:bottom w:val="single" w:color="auto" w:sz="4" w:space="0"/>
              <w:right w:val="single" w:color="auto" w:sz="4" w:space="0"/>
            </w:tcBorders>
            <w:vAlign w:val="center"/>
          </w:tcPr>
          <w:p w14:paraId="26AC42CD">
            <w:pPr>
              <w:widowControl/>
              <w:snapToGrid w:val="0"/>
              <w:jc w:val="center"/>
              <w:rPr>
                <w:rFonts w:eastAsia="等线"/>
                <w:color w:val="000000"/>
                <w:kern w:val="0"/>
                <w:sz w:val="28"/>
                <w:szCs w:val="28"/>
              </w:rPr>
            </w:pPr>
          </w:p>
        </w:tc>
        <w:tc>
          <w:tcPr>
            <w:tcW w:w="2138" w:type="dxa"/>
            <w:tcBorders>
              <w:top w:val="nil"/>
              <w:left w:val="single" w:color="auto" w:sz="4" w:space="0"/>
              <w:bottom w:val="single" w:color="auto" w:sz="4" w:space="0"/>
              <w:right w:val="single" w:color="auto" w:sz="4" w:space="0"/>
            </w:tcBorders>
            <w:shd w:val="clear" w:color="auto" w:fill="auto"/>
            <w:vAlign w:val="center"/>
          </w:tcPr>
          <w:p w14:paraId="2EB17E95">
            <w:pPr>
              <w:widowControl/>
              <w:snapToGrid w:val="0"/>
              <w:rPr>
                <w:rFonts w:eastAsia="等线"/>
                <w:color w:val="000000"/>
                <w:kern w:val="0"/>
                <w:sz w:val="28"/>
                <w:szCs w:val="28"/>
              </w:rPr>
            </w:pPr>
          </w:p>
        </w:tc>
      </w:tr>
      <w:tr w14:paraId="3D3AAB48">
        <w:tblPrEx>
          <w:tblCellMar>
            <w:top w:w="0" w:type="dxa"/>
            <w:left w:w="108" w:type="dxa"/>
            <w:bottom w:w="0" w:type="dxa"/>
            <w:right w:w="108" w:type="dxa"/>
          </w:tblCellMar>
        </w:tblPrEx>
        <w:trPr>
          <w:trHeight w:val="567" w:hRule="atLeast"/>
        </w:trPr>
        <w:tc>
          <w:tcPr>
            <w:tcW w:w="793" w:type="dxa"/>
            <w:tcBorders>
              <w:top w:val="nil"/>
              <w:left w:val="single" w:color="auto" w:sz="4" w:space="0"/>
              <w:bottom w:val="single" w:color="auto" w:sz="4" w:space="0"/>
              <w:right w:val="single" w:color="auto" w:sz="4" w:space="0"/>
            </w:tcBorders>
            <w:shd w:val="clear" w:color="auto" w:fill="auto"/>
            <w:vAlign w:val="center"/>
          </w:tcPr>
          <w:p w14:paraId="5C5E0D03">
            <w:pPr>
              <w:widowControl/>
              <w:snapToGrid w:val="0"/>
              <w:spacing w:line="560" w:lineRule="exact"/>
              <w:jc w:val="center"/>
              <w:rPr>
                <w:rFonts w:eastAsia="等线"/>
                <w:color w:val="000000"/>
                <w:kern w:val="0"/>
                <w:sz w:val="28"/>
                <w:szCs w:val="28"/>
              </w:rPr>
            </w:pPr>
            <w:r>
              <w:rPr>
                <w:rFonts w:hint="eastAsia" w:eastAsia="等线"/>
                <w:color w:val="000000"/>
                <w:kern w:val="0"/>
                <w:sz w:val="28"/>
                <w:szCs w:val="28"/>
              </w:rPr>
              <w:t>……</w:t>
            </w:r>
          </w:p>
        </w:tc>
        <w:tc>
          <w:tcPr>
            <w:tcW w:w="1129" w:type="dxa"/>
            <w:tcBorders>
              <w:top w:val="nil"/>
              <w:left w:val="nil"/>
              <w:bottom w:val="single" w:color="auto" w:sz="4" w:space="0"/>
              <w:right w:val="single" w:color="auto" w:sz="4" w:space="0"/>
            </w:tcBorders>
            <w:shd w:val="clear" w:color="auto" w:fill="auto"/>
            <w:vAlign w:val="center"/>
          </w:tcPr>
          <w:p w14:paraId="1999D2AF">
            <w:pPr>
              <w:widowControl/>
              <w:snapToGrid w:val="0"/>
              <w:jc w:val="center"/>
              <w:rPr>
                <w:rFonts w:eastAsia="等线"/>
                <w:color w:val="000000"/>
                <w:kern w:val="0"/>
                <w:sz w:val="28"/>
                <w:szCs w:val="28"/>
              </w:rPr>
            </w:pPr>
            <w:r>
              <w:rPr>
                <w:rFonts w:hint="eastAsia" w:eastAsia="等线"/>
                <w:color w:val="000000"/>
                <w:kern w:val="0"/>
                <w:sz w:val="28"/>
                <w:szCs w:val="28"/>
              </w:rPr>
              <w:t>……</w:t>
            </w:r>
          </w:p>
        </w:tc>
        <w:tc>
          <w:tcPr>
            <w:tcW w:w="994" w:type="dxa"/>
            <w:tcBorders>
              <w:top w:val="nil"/>
              <w:left w:val="nil"/>
              <w:bottom w:val="single" w:color="auto" w:sz="4" w:space="0"/>
              <w:right w:val="single" w:color="auto" w:sz="4" w:space="0"/>
            </w:tcBorders>
            <w:shd w:val="clear" w:color="auto" w:fill="auto"/>
            <w:vAlign w:val="center"/>
          </w:tcPr>
          <w:p w14:paraId="6AEDC8D5">
            <w:pPr>
              <w:widowControl/>
              <w:snapToGrid w:val="0"/>
              <w:jc w:val="center"/>
              <w:rPr>
                <w:rFonts w:eastAsia="等线"/>
                <w:color w:val="000000"/>
                <w:kern w:val="0"/>
                <w:sz w:val="28"/>
                <w:szCs w:val="28"/>
              </w:rPr>
            </w:pPr>
          </w:p>
        </w:tc>
        <w:tc>
          <w:tcPr>
            <w:tcW w:w="773" w:type="dxa"/>
            <w:tcBorders>
              <w:top w:val="nil"/>
              <w:left w:val="nil"/>
              <w:bottom w:val="single" w:color="auto" w:sz="4" w:space="0"/>
              <w:right w:val="single" w:color="auto" w:sz="4" w:space="0"/>
            </w:tcBorders>
            <w:shd w:val="clear" w:color="auto" w:fill="auto"/>
            <w:vAlign w:val="center"/>
          </w:tcPr>
          <w:p w14:paraId="5135B9CC">
            <w:pPr>
              <w:widowControl/>
              <w:snapToGrid w:val="0"/>
              <w:jc w:val="center"/>
              <w:rPr>
                <w:rFonts w:eastAsia="等线"/>
                <w:color w:val="000000"/>
                <w:kern w:val="0"/>
                <w:sz w:val="28"/>
                <w:szCs w:val="28"/>
              </w:rPr>
            </w:pPr>
          </w:p>
        </w:tc>
        <w:tc>
          <w:tcPr>
            <w:tcW w:w="1879" w:type="dxa"/>
            <w:tcBorders>
              <w:top w:val="nil"/>
              <w:left w:val="nil"/>
              <w:bottom w:val="single" w:color="auto" w:sz="4" w:space="0"/>
              <w:right w:val="single" w:color="auto" w:sz="4" w:space="0"/>
            </w:tcBorders>
            <w:shd w:val="clear" w:color="auto" w:fill="auto"/>
            <w:vAlign w:val="center"/>
          </w:tcPr>
          <w:p w14:paraId="07B6152D">
            <w:pPr>
              <w:widowControl/>
              <w:snapToGrid w:val="0"/>
              <w:jc w:val="center"/>
              <w:rPr>
                <w:rFonts w:eastAsia="等线"/>
                <w:color w:val="000000"/>
                <w:kern w:val="0"/>
                <w:sz w:val="28"/>
                <w:szCs w:val="28"/>
              </w:rPr>
            </w:pPr>
          </w:p>
        </w:tc>
        <w:tc>
          <w:tcPr>
            <w:tcW w:w="1658" w:type="dxa"/>
            <w:tcBorders>
              <w:top w:val="nil"/>
              <w:left w:val="nil"/>
              <w:bottom w:val="single" w:color="auto" w:sz="4" w:space="0"/>
              <w:right w:val="single" w:color="auto" w:sz="4" w:space="0"/>
            </w:tcBorders>
            <w:shd w:val="clear" w:color="auto" w:fill="auto"/>
            <w:vAlign w:val="center"/>
          </w:tcPr>
          <w:p w14:paraId="571BB144">
            <w:pPr>
              <w:widowControl/>
              <w:snapToGrid w:val="0"/>
              <w:rPr>
                <w:rFonts w:eastAsia="等线"/>
                <w:color w:val="000000"/>
                <w:kern w:val="0"/>
                <w:sz w:val="28"/>
                <w:szCs w:val="28"/>
              </w:rPr>
            </w:pPr>
          </w:p>
        </w:tc>
        <w:tc>
          <w:tcPr>
            <w:tcW w:w="994" w:type="dxa"/>
            <w:tcBorders>
              <w:top w:val="nil"/>
              <w:left w:val="nil"/>
              <w:bottom w:val="single" w:color="auto" w:sz="4" w:space="0"/>
              <w:right w:val="single" w:color="auto" w:sz="4" w:space="0"/>
            </w:tcBorders>
            <w:shd w:val="clear" w:color="auto" w:fill="auto"/>
            <w:vAlign w:val="center"/>
          </w:tcPr>
          <w:p w14:paraId="04B2347A">
            <w:pPr>
              <w:widowControl/>
              <w:snapToGrid w:val="0"/>
              <w:rPr>
                <w:rFonts w:eastAsia="等线"/>
                <w:color w:val="000000"/>
                <w:kern w:val="0"/>
                <w:sz w:val="28"/>
                <w:szCs w:val="28"/>
              </w:rPr>
            </w:pPr>
          </w:p>
        </w:tc>
        <w:tc>
          <w:tcPr>
            <w:tcW w:w="883" w:type="dxa"/>
            <w:tcBorders>
              <w:top w:val="nil"/>
              <w:left w:val="nil"/>
              <w:bottom w:val="single" w:color="auto" w:sz="4" w:space="0"/>
              <w:right w:val="single" w:color="auto" w:sz="4" w:space="0"/>
            </w:tcBorders>
            <w:shd w:val="clear" w:color="auto" w:fill="auto"/>
            <w:vAlign w:val="center"/>
          </w:tcPr>
          <w:p w14:paraId="381E673F">
            <w:pPr>
              <w:widowControl/>
              <w:snapToGrid w:val="0"/>
              <w:rPr>
                <w:rFonts w:eastAsia="等线"/>
                <w:color w:val="000000"/>
                <w:kern w:val="0"/>
                <w:sz w:val="28"/>
                <w:szCs w:val="28"/>
              </w:rPr>
            </w:pPr>
          </w:p>
        </w:tc>
        <w:tc>
          <w:tcPr>
            <w:tcW w:w="1524" w:type="dxa"/>
            <w:tcBorders>
              <w:top w:val="nil"/>
              <w:left w:val="nil"/>
              <w:bottom w:val="single" w:color="auto" w:sz="4" w:space="0"/>
              <w:right w:val="single" w:color="auto" w:sz="4" w:space="0"/>
            </w:tcBorders>
            <w:shd w:val="clear" w:color="auto" w:fill="auto"/>
            <w:vAlign w:val="center"/>
          </w:tcPr>
          <w:p w14:paraId="14D50460">
            <w:pPr>
              <w:widowControl/>
              <w:snapToGrid w:val="0"/>
              <w:rPr>
                <w:rFonts w:eastAsia="等线"/>
                <w:color w:val="000000"/>
                <w:kern w:val="0"/>
                <w:sz w:val="28"/>
                <w:szCs w:val="28"/>
              </w:rPr>
            </w:pPr>
          </w:p>
        </w:tc>
        <w:tc>
          <w:tcPr>
            <w:tcW w:w="1880" w:type="dxa"/>
            <w:tcBorders>
              <w:top w:val="single" w:color="auto" w:sz="4" w:space="0"/>
              <w:left w:val="nil"/>
              <w:bottom w:val="single" w:color="auto" w:sz="4" w:space="0"/>
              <w:right w:val="single" w:color="auto" w:sz="4" w:space="0"/>
            </w:tcBorders>
            <w:vAlign w:val="center"/>
          </w:tcPr>
          <w:p w14:paraId="25F36A64">
            <w:pPr>
              <w:widowControl/>
              <w:snapToGrid w:val="0"/>
              <w:jc w:val="center"/>
              <w:rPr>
                <w:rFonts w:eastAsia="等线"/>
                <w:color w:val="000000"/>
                <w:kern w:val="0"/>
                <w:sz w:val="28"/>
                <w:szCs w:val="28"/>
              </w:rPr>
            </w:pPr>
          </w:p>
        </w:tc>
        <w:tc>
          <w:tcPr>
            <w:tcW w:w="2138" w:type="dxa"/>
            <w:tcBorders>
              <w:top w:val="nil"/>
              <w:left w:val="single" w:color="auto" w:sz="4" w:space="0"/>
              <w:bottom w:val="single" w:color="auto" w:sz="4" w:space="0"/>
              <w:right w:val="single" w:color="auto" w:sz="4" w:space="0"/>
            </w:tcBorders>
            <w:shd w:val="clear" w:color="auto" w:fill="auto"/>
            <w:vAlign w:val="center"/>
          </w:tcPr>
          <w:p w14:paraId="1C6BD9E7">
            <w:pPr>
              <w:widowControl/>
              <w:snapToGrid w:val="0"/>
              <w:rPr>
                <w:rFonts w:eastAsia="等线"/>
                <w:color w:val="000000"/>
                <w:kern w:val="0"/>
                <w:sz w:val="28"/>
                <w:szCs w:val="28"/>
              </w:rPr>
            </w:pPr>
          </w:p>
        </w:tc>
      </w:tr>
    </w:tbl>
    <w:p w14:paraId="356FDAD2">
      <w:pPr>
        <w:snapToGrid w:val="0"/>
        <w:spacing w:line="560" w:lineRule="exact"/>
        <w:jc w:val="center"/>
        <w:rPr>
          <w:rFonts w:ascii="黑体" w:hAnsi="黑体" w:eastAsia="黑体"/>
          <w:b/>
          <w:bCs/>
        </w:rPr>
        <w:sectPr>
          <w:pgSz w:w="16838" w:h="11906" w:orient="landscape"/>
          <w:pgMar w:top="1191" w:right="1247" w:bottom="1191" w:left="936" w:header="851" w:footer="992" w:gutter="0"/>
          <w:cols w:space="425" w:num="1"/>
          <w:docGrid w:type="linesAndChars" w:linePitch="381" w:charSpace="0"/>
        </w:sectPr>
      </w:pPr>
      <w:r>
        <w:rPr>
          <w:rFonts w:ascii="黑体" w:hAnsi="黑体" w:eastAsia="黑体"/>
          <w:b/>
          <w:bCs/>
        </w:rPr>
        <w:br w:type="page"/>
      </w:r>
    </w:p>
    <w:p w14:paraId="0CA42A6B">
      <w:pPr>
        <w:snapToGrid w:val="0"/>
        <w:spacing w:line="560" w:lineRule="exact"/>
        <w:jc w:val="center"/>
        <w:rPr>
          <w:rFonts w:ascii="黑体" w:hAnsi="黑体" w:eastAsia="黑体"/>
          <w:b/>
          <w:bCs/>
          <w:sz w:val="28"/>
          <w:szCs w:val="28"/>
        </w:rPr>
      </w:pPr>
      <w:r>
        <w:rPr>
          <w:rFonts w:hint="eastAsia" w:ascii="黑体" w:hAnsi="黑体" w:eastAsia="黑体"/>
          <w:b/>
          <w:bCs/>
          <w:sz w:val="28"/>
          <w:szCs w:val="28"/>
        </w:rPr>
        <w:t>二、经费预算</w:t>
      </w:r>
    </w:p>
    <w:tbl>
      <w:tblPr>
        <w:tblStyle w:val="12"/>
        <w:tblW w:w="4965" w:type="pct"/>
        <w:jc w:val="center"/>
        <w:tblLayout w:type="fixed"/>
        <w:tblCellMar>
          <w:top w:w="0" w:type="dxa"/>
          <w:left w:w="108" w:type="dxa"/>
          <w:bottom w:w="0" w:type="dxa"/>
          <w:right w:w="108" w:type="dxa"/>
        </w:tblCellMar>
      </w:tblPr>
      <w:tblGrid>
        <w:gridCol w:w="1847"/>
        <w:gridCol w:w="1747"/>
        <w:gridCol w:w="1559"/>
        <w:gridCol w:w="4519"/>
      </w:tblGrid>
      <w:tr w14:paraId="37317919">
        <w:tblPrEx>
          <w:tblCellMar>
            <w:top w:w="0" w:type="dxa"/>
            <w:left w:w="108" w:type="dxa"/>
            <w:bottom w:w="0" w:type="dxa"/>
            <w:right w:w="108" w:type="dxa"/>
          </w:tblCellMar>
        </w:tblPrEx>
        <w:trPr>
          <w:trHeight w:val="450" w:hRule="atLeast"/>
          <w:jc w:val="center"/>
        </w:trPr>
        <w:tc>
          <w:tcPr>
            <w:tcW w:w="5000" w:type="pct"/>
            <w:gridSpan w:val="4"/>
            <w:tcBorders>
              <w:top w:val="nil"/>
              <w:left w:val="nil"/>
              <w:right w:val="nil"/>
            </w:tcBorders>
            <w:shd w:val="clear" w:color="auto" w:fill="auto"/>
            <w:noWrap/>
            <w:vAlign w:val="center"/>
          </w:tcPr>
          <w:p w14:paraId="6A19A6A0">
            <w:pPr>
              <w:widowControl/>
              <w:snapToGrid w:val="0"/>
              <w:jc w:val="center"/>
              <w:rPr>
                <w:b/>
                <w:bCs/>
                <w:kern w:val="0"/>
                <w:sz w:val="36"/>
                <w:szCs w:val="36"/>
              </w:rPr>
            </w:pPr>
            <w:r>
              <w:br w:type="page"/>
            </w:r>
            <w:r>
              <w:rPr>
                <w:b/>
                <w:bCs/>
                <w:kern w:val="0"/>
                <w:sz w:val="36"/>
                <w:szCs w:val="36"/>
              </w:rPr>
              <w:t>上海市</w:t>
            </w:r>
            <w:r>
              <w:rPr>
                <w:rFonts w:hint="eastAsia"/>
                <w:b/>
                <w:bCs/>
                <w:kern w:val="0"/>
                <w:sz w:val="36"/>
                <w:szCs w:val="36"/>
              </w:rPr>
              <w:t>水务局（上海市</w:t>
            </w:r>
            <w:r>
              <w:rPr>
                <w:b/>
                <w:bCs/>
                <w:kern w:val="0"/>
                <w:sz w:val="36"/>
                <w:szCs w:val="36"/>
              </w:rPr>
              <w:t>海洋局</w:t>
            </w:r>
            <w:r>
              <w:rPr>
                <w:rFonts w:hint="eastAsia"/>
                <w:b/>
                <w:bCs/>
                <w:kern w:val="0"/>
                <w:sz w:val="36"/>
                <w:szCs w:val="36"/>
              </w:rPr>
              <w:t>）</w:t>
            </w:r>
            <w:r>
              <w:rPr>
                <w:b/>
                <w:bCs/>
                <w:kern w:val="0"/>
                <w:sz w:val="36"/>
                <w:szCs w:val="36"/>
              </w:rPr>
              <w:t>科研项目经费预算表</w:t>
            </w:r>
          </w:p>
        </w:tc>
      </w:tr>
      <w:tr w14:paraId="7B26AD7A">
        <w:tblPrEx>
          <w:tblCellMar>
            <w:top w:w="0" w:type="dxa"/>
            <w:left w:w="108" w:type="dxa"/>
            <w:bottom w:w="0" w:type="dxa"/>
            <w:right w:w="108" w:type="dxa"/>
          </w:tblCellMar>
        </w:tblPrEx>
        <w:trPr>
          <w:trHeight w:val="300" w:hRule="atLeast"/>
          <w:jc w:val="center"/>
        </w:trPr>
        <w:tc>
          <w:tcPr>
            <w:tcW w:w="955" w:type="pct"/>
            <w:tcBorders>
              <w:top w:val="nil"/>
              <w:left w:val="nil"/>
              <w:right w:val="nil"/>
            </w:tcBorders>
            <w:shd w:val="clear" w:color="auto" w:fill="auto"/>
            <w:noWrap/>
            <w:vAlign w:val="center"/>
          </w:tcPr>
          <w:p w14:paraId="382EDDB6">
            <w:pPr>
              <w:widowControl/>
              <w:snapToGrid w:val="0"/>
              <w:rPr>
                <w:kern w:val="0"/>
              </w:rPr>
            </w:pPr>
          </w:p>
        </w:tc>
        <w:tc>
          <w:tcPr>
            <w:tcW w:w="1709" w:type="pct"/>
            <w:gridSpan w:val="2"/>
            <w:tcBorders>
              <w:top w:val="nil"/>
              <w:left w:val="nil"/>
              <w:right w:val="nil"/>
            </w:tcBorders>
            <w:shd w:val="clear" w:color="auto" w:fill="auto"/>
            <w:noWrap/>
            <w:vAlign w:val="center"/>
          </w:tcPr>
          <w:p w14:paraId="5FE64445">
            <w:pPr>
              <w:widowControl/>
              <w:snapToGrid w:val="0"/>
              <w:jc w:val="left"/>
              <w:rPr>
                <w:kern w:val="0"/>
                <w:u w:val="single"/>
              </w:rPr>
            </w:pPr>
          </w:p>
        </w:tc>
        <w:tc>
          <w:tcPr>
            <w:tcW w:w="2336" w:type="pct"/>
            <w:tcBorders>
              <w:top w:val="nil"/>
              <w:left w:val="nil"/>
              <w:right w:val="nil"/>
            </w:tcBorders>
            <w:shd w:val="clear" w:color="auto" w:fill="auto"/>
            <w:noWrap/>
            <w:vAlign w:val="center"/>
          </w:tcPr>
          <w:p w14:paraId="45370EAB">
            <w:pPr>
              <w:widowControl/>
              <w:snapToGrid w:val="0"/>
              <w:jc w:val="right"/>
              <w:rPr>
                <w:kern w:val="0"/>
                <w:sz w:val="20"/>
                <w:szCs w:val="20"/>
              </w:rPr>
            </w:pPr>
          </w:p>
        </w:tc>
      </w:tr>
      <w:tr w14:paraId="0335BBCD">
        <w:tblPrEx>
          <w:tblCellMar>
            <w:top w:w="0" w:type="dxa"/>
            <w:left w:w="108" w:type="dxa"/>
            <w:bottom w:w="0" w:type="dxa"/>
            <w:right w:w="108" w:type="dxa"/>
          </w:tblCellMar>
        </w:tblPrEx>
        <w:trPr>
          <w:trHeight w:val="300" w:hRule="atLeast"/>
          <w:jc w:val="center"/>
        </w:trPr>
        <w:tc>
          <w:tcPr>
            <w:tcW w:w="955" w:type="pct"/>
            <w:tcBorders>
              <w:left w:val="nil"/>
              <w:bottom w:val="nil"/>
              <w:right w:val="nil"/>
            </w:tcBorders>
            <w:shd w:val="clear" w:color="auto" w:fill="auto"/>
            <w:noWrap/>
            <w:vAlign w:val="center"/>
          </w:tcPr>
          <w:p w14:paraId="0DDF64BD">
            <w:pPr>
              <w:widowControl/>
              <w:snapToGrid w:val="0"/>
              <w:rPr>
                <w:b/>
                <w:bCs/>
                <w:kern w:val="0"/>
                <w:sz w:val="21"/>
                <w:szCs w:val="21"/>
              </w:rPr>
            </w:pPr>
            <w:r>
              <w:rPr>
                <w:b/>
                <w:bCs/>
                <w:kern w:val="0"/>
                <w:sz w:val="21"/>
                <w:szCs w:val="21"/>
              </w:rPr>
              <w:t>项目名称：</w:t>
            </w:r>
          </w:p>
        </w:tc>
        <w:tc>
          <w:tcPr>
            <w:tcW w:w="1709" w:type="pct"/>
            <w:gridSpan w:val="2"/>
            <w:tcBorders>
              <w:left w:val="nil"/>
              <w:bottom w:val="nil"/>
              <w:right w:val="nil"/>
            </w:tcBorders>
            <w:shd w:val="clear" w:color="auto" w:fill="auto"/>
            <w:noWrap/>
            <w:vAlign w:val="center"/>
          </w:tcPr>
          <w:p w14:paraId="1B6D529E">
            <w:pPr>
              <w:widowControl/>
              <w:snapToGrid w:val="0"/>
              <w:jc w:val="left"/>
              <w:rPr>
                <w:kern w:val="0"/>
                <w:sz w:val="21"/>
                <w:szCs w:val="21"/>
                <w:u w:val="single"/>
              </w:rPr>
            </w:pPr>
            <w:r>
              <w:rPr>
                <w:kern w:val="0"/>
                <w:sz w:val="21"/>
                <w:szCs w:val="21"/>
                <w:u w:val="single"/>
              </w:rPr>
              <w:t xml:space="preserve">                                                          </w:t>
            </w:r>
          </w:p>
        </w:tc>
        <w:tc>
          <w:tcPr>
            <w:tcW w:w="2336" w:type="pct"/>
            <w:tcBorders>
              <w:left w:val="nil"/>
              <w:bottom w:val="single" w:color="auto" w:sz="8" w:space="0"/>
              <w:right w:val="nil"/>
            </w:tcBorders>
            <w:shd w:val="clear" w:color="auto" w:fill="auto"/>
            <w:noWrap/>
            <w:vAlign w:val="center"/>
          </w:tcPr>
          <w:p w14:paraId="341E648A">
            <w:pPr>
              <w:widowControl/>
              <w:snapToGrid w:val="0"/>
              <w:jc w:val="right"/>
              <w:rPr>
                <w:b/>
                <w:bCs/>
                <w:kern w:val="0"/>
                <w:sz w:val="21"/>
                <w:szCs w:val="21"/>
              </w:rPr>
            </w:pPr>
            <w:r>
              <w:rPr>
                <w:b/>
                <w:bCs/>
                <w:kern w:val="0"/>
                <w:sz w:val="21"/>
                <w:szCs w:val="21"/>
              </w:rPr>
              <w:t>金额单位：元</w:t>
            </w:r>
          </w:p>
        </w:tc>
      </w:tr>
      <w:tr w14:paraId="7A5AFDF7">
        <w:tblPrEx>
          <w:tblCellMar>
            <w:top w:w="0" w:type="dxa"/>
            <w:left w:w="108" w:type="dxa"/>
            <w:bottom w:w="0" w:type="dxa"/>
            <w:right w:w="108" w:type="dxa"/>
          </w:tblCellMar>
        </w:tblPrEx>
        <w:trPr>
          <w:trHeight w:val="431" w:hRule="atLeast"/>
          <w:jc w:val="center"/>
        </w:trPr>
        <w:tc>
          <w:tcPr>
            <w:tcW w:w="1858" w:type="pct"/>
            <w:gridSpan w:val="2"/>
            <w:tcBorders>
              <w:top w:val="single" w:color="auto" w:sz="8" w:space="0"/>
              <w:left w:val="single" w:color="auto" w:sz="8" w:space="0"/>
              <w:bottom w:val="single" w:color="auto" w:sz="4" w:space="0"/>
              <w:right w:val="single" w:color="000000" w:sz="4" w:space="0"/>
            </w:tcBorders>
            <w:shd w:val="clear" w:color="auto" w:fill="auto"/>
            <w:vAlign w:val="center"/>
          </w:tcPr>
          <w:p w14:paraId="4491CFD2">
            <w:pPr>
              <w:widowControl/>
              <w:snapToGrid w:val="0"/>
              <w:jc w:val="left"/>
              <w:rPr>
                <w:b/>
                <w:bCs/>
                <w:kern w:val="0"/>
                <w:sz w:val="21"/>
                <w:szCs w:val="21"/>
              </w:rPr>
            </w:pPr>
            <w:r>
              <w:rPr>
                <w:b/>
                <w:bCs/>
                <w:kern w:val="0"/>
                <w:sz w:val="21"/>
                <w:szCs w:val="21"/>
              </w:rPr>
              <w:t>经费来源合计</w:t>
            </w:r>
          </w:p>
        </w:tc>
        <w:tc>
          <w:tcPr>
            <w:tcW w:w="3142" w:type="pct"/>
            <w:gridSpan w:val="2"/>
            <w:tcBorders>
              <w:top w:val="single" w:color="auto" w:sz="8" w:space="0"/>
              <w:left w:val="nil"/>
              <w:bottom w:val="single" w:color="auto" w:sz="4" w:space="0"/>
              <w:right w:val="single" w:color="auto" w:sz="8" w:space="0"/>
            </w:tcBorders>
            <w:shd w:val="clear" w:color="auto" w:fill="auto"/>
            <w:vAlign w:val="center"/>
          </w:tcPr>
          <w:p w14:paraId="5EE367B5">
            <w:pPr>
              <w:widowControl/>
              <w:snapToGrid w:val="0"/>
              <w:jc w:val="left"/>
              <w:rPr>
                <w:kern w:val="0"/>
                <w:sz w:val="21"/>
                <w:szCs w:val="21"/>
              </w:rPr>
            </w:pPr>
          </w:p>
        </w:tc>
      </w:tr>
      <w:tr w14:paraId="2B3996BC">
        <w:tblPrEx>
          <w:tblCellMar>
            <w:top w:w="0" w:type="dxa"/>
            <w:left w:w="108" w:type="dxa"/>
            <w:bottom w:w="0" w:type="dxa"/>
            <w:right w:w="108" w:type="dxa"/>
          </w:tblCellMar>
        </w:tblPrEx>
        <w:trPr>
          <w:trHeight w:val="392" w:hRule="atLeast"/>
          <w:jc w:val="center"/>
        </w:trPr>
        <w:tc>
          <w:tcPr>
            <w:tcW w:w="1858" w:type="pct"/>
            <w:gridSpan w:val="2"/>
            <w:tcBorders>
              <w:top w:val="single" w:color="auto" w:sz="4" w:space="0"/>
              <w:left w:val="single" w:color="auto" w:sz="8" w:space="0"/>
              <w:bottom w:val="single" w:color="auto" w:sz="4" w:space="0"/>
              <w:right w:val="nil"/>
            </w:tcBorders>
            <w:shd w:val="clear" w:color="auto" w:fill="auto"/>
            <w:vAlign w:val="center"/>
          </w:tcPr>
          <w:p w14:paraId="0C230968">
            <w:pPr>
              <w:widowControl/>
              <w:snapToGrid w:val="0"/>
              <w:jc w:val="left"/>
              <w:rPr>
                <w:b/>
                <w:bCs/>
                <w:kern w:val="0"/>
                <w:sz w:val="21"/>
                <w:szCs w:val="21"/>
              </w:rPr>
            </w:pPr>
            <w:r>
              <w:rPr>
                <w:b/>
                <w:bCs/>
                <w:kern w:val="0"/>
                <w:sz w:val="21"/>
                <w:szCs w:val="21"/>
              </w:rPr>
              <w:t>其中：1、</w:t>
            </w:r>
            <w:r>
              <w:rPr>
                <w:rFonts w:hint="eastAsia"/>
                <w:b/>
                <w:bCs/>
                <w:kern w:val="0"/>
                <w:sz w:val="21"/>
                <w:szCs w:val="21"/>
              </w:rPr>
              <w:t>局部门预算经费</w:t>
            </w:r>
          </w:p>
        </w:tc>
        <w:tc>
          <w:tcPr>
            <w:tcW w:w="3142" w:type="pct"/>
            <w:gridSpan w:val="2"/>
            <w:tcBorders>
              <w:top w:val="single" w:color="auto" w:sz="4" w:space="0"/>
              <w:left w:val="single" w:color="auto" w:sz="4" w:space="0"/>
              <w:bottom w:val="single" w:color="auto" w:sz="4" w:space="0"/>
              <w:right w:val="single" w:color="auto" w:sz="8" w:space="0"/>
            </w:tcBorders>
            <w:shd w:val="clear" w:color="auto" w:fill="auto"/>
            <w:vAlign w:val="center"/>
          </w:tcPr>
          <w:p w14:paraId="03D74627">
            <w:pPr>
              <w:widowControl/>
              <w:snapToGrid w:val="0"/>
              <w:jc w:val="left"/>
              <w:rPr>
                <w:kern w:val="0"/>
                <w:sz w:val="21"/>
                <w:szCs w:val="21"/>
              </w:rPr>
            </w:pPr>
          </w:p>
        </w:tc>
      </w:tr>
      <w:tr w14:paraId="78659422">
        <w:tblPrEx>
          <w:tblCellMar>
            <w:top w:w="0" w:type="dxa"/>
            <w:left w:w="108" w:type="dxa"/>
            <w:bottom w:w="0" w:type="dxa"/>
            <w:right w:w="108" w:type="dxa"/>
          </w:tblCellMar>
        </w:tblPrEx>
        <w:trPr>
          <w:trHeight w:val="426" w:hRule="atLeast"/>
          <w:jc w:val="center"/>
        </w:trPr>
        <w:tc>
          <w:tcPr>
            <w:tcW w:w="1858" w:type="pct"/>
            <w:gridSpan w:val="2"/>
            <w:tcBorders>
              <w:top w:val="single" w:color="auto" w:sz="4" w:space="0"/>
              <w:left w:val="single" w:color="auto" w:sz="8" w:space="0"/>
              <w:bottom w:val="single" w:color="auto" w:sz="4" w:space="0"/>
              <w:right w:val="nil"/>
            </w:tcBorders>
            <w:shd w:val="clear" w:color="auto" w:fill="auto"/>
            <w:vAlign w:val="center"/>
          </w:tcPr>
          <w:p w14:paraId="7485D9D5">
            <w:pPr>
              <w:widowControl/>
              <w:snapToGrid w:val="0"/>
              <w:jc w:val="left"/>
              <w:rPr>
                <w:b/>
                <w:bCs/>
                <w:kern w:val="0"/>
                <w:sz w:val="21"/>
                <w:szCs w:val="21"/>
              </w:rPr>
            </w:pPr>
            <w:r>
              <w:rPr>
                <w:b/>
                <w:bCs/>
                <w:kern w:val="0"/>
                <w:sz w:val="21"/>
                <w:szCs w:val="21"/>
              </w:rPr>
              <w:t xml:space="preserve">      2、自筹经费来源</w:t>
            </w:r>
          </w:p>
        </w:tc>
        <w:tc>
          <w:tcPr>
            <w:tcW w:w="3142" w:type="pct"/>
            <w:gridSpan w:val="2"/>
            <w:tcBorders>
              <w:top w:val="single" w:color="auto" w:sz="4" w:space="0"/>
              <w:left w:val="single" w:color="auto" w:sz="4" w:space="0"/>
              <w:bottom w:val="single" w:color="auto" w:sz="4" w:space="0"/>
              <w:right w:val="single" w:color="auto" w:sz="8" w:space="0"/>
            </w:tcBorders>
            <w:shd w:val="clear" w:color="auto" w:fill="auto"/>
            <w:vAlign w:val="center"/>
          </w:tcPr>
          <w:p w14:paraId="6B5CF829">
            <w:pPr>
              <w:widowControl/>
              <w:snapToGrid w:val="0"/>
              <w:jc w:val="left"/>
              <w:rPr>
                <w:kern w:val="0"/>
                <w:sz w:val="21"/>
                <w:szCs w:val="21"/>
              </w:rPr>
            </w:pPr>
          </w:p>
        </w:tc>
      </w:tr>
      <w:tr w14:paraId="46998600">
        <w:tblPrEx>
          <w:tblCellMar>
            <w:top w:w="0" w:type="dxa"/>
            <w:left w:w="108" w:type="dxa"/>
            <w:bottom w:w="0" w:type="dxa"/>
            <w:right w:w="108" w:type="dxa"/>
          </w:tblCellMar>
        </w:tblPrEx>
        <w:trPr>
          <w:trHeight w:val="285" w:hRule="atLeast"/>
          <w:jc w:val="center"/>
        </w:trPr>
        <w:tc>
          <w:tcPr>
            <w:tcW w:w="1858" w:type="pct"/>
            <w:gridSpan w:val="2"/>
            <w:tcBorders>
              <w:top w:val="single" w:color="auto" w:sz="4" w:space="0"/>
              <w:left w:val="single" w:color="auto" w:sz="8" w:space="0"/>
              <w:bottom w:val="single" w:color="auto" w:sz="4" w:space="0"/>
              <w:right w:val="single" w:color="auto" w:sz="4" w:space="0"/>
            </w:tcBorders>
            <w:shd w:val="clear" w:color="auto" w:fill="auto"/>
            <w:vAlign w:val="center"/>
          </w:tcPr>
          <w:p w14:paraId="0E2253C5">
            <w:pPr>
              <w:widowControl/>
              <w:snapToGrid w:val="0"/>
              <w:jc w:val="left"/>
              <w:rPr>
                <w:kern w:val="0"/>
                <w:sz w:val="21"/>
                <w:szCs w:val="21"/>
              </w:rPr>
            </w:pPr>
            <w:r>
              <w:rPr>
                <w:kern w:val="0"/>
                <w:sz w:val="21"/>
                <w:szCs w:val="21"/>
              </w:rPr>
              <w:t xml:space="preserve">         </w:t>
            </w:r>
            <w:r>
              <w:rPr>
                <w:rFonts w:hint="eastAsia"/>
                <w:kern w:val="0"/>
                <w:sz w:val="21"/>
                <w:szCs w:val="21"/>
              </w:rPr>
              <w:t xml:space="preserve"> </w:t>
            </w:r>
            <w:r>
              <w:rPr>
                <w:kern w:val="0"/>
                <w:sz w:val="21"/>
                <w:szCs w:val="21"/>
              </w:rPr>
              <w:t>(1) 其他财政拨款</w:t>
            </w:r>
          </w:p>
        </w:tc>
        <w:tc>
          <w:tcPr>
            <w:tcW w:w="3142" w:type="pct"/>
            <w:gridSpan w:val="2"/>
            <w:tcBorders>
              <w:top w:val="single" w:color="auto" w:sz="4" w:space="0"/>
              <w:left w:val="single" w:color="auto" w:sz="4" w:space="0"/>
              <w:bottom w:val="single" w:color="auto" w:sz="4" w:space="0"/>
              <w:right w:val="single" w:color="auto" w:sz="8" w:space="0"/>
            </w:tcBorders>
            <w:shd w:val="clear" w:color="auto" w:fill="auto"/>
            <w:noWrap/>
            <w:vAlign w:val="center"/>
          </w:tcPr>
          <w:p w14:paraId="335F15DB">
            <w:pPr>
              <w:widowControl/>
              <w:snapToGrid w:val="0"/>
              <w:jc w:val="left"/>
              <w:rPr>
                <w:kern w:val="0"/>
                <w:sz w:val="21"/>
                <w:szCs w:val="21"/>
              </w:rPr>
            </w:pPr>
          </w:p>
        </w:tc>
      </w:tr>
      <w:tr w14:paraId="51729906">
        <w:tblPrEx>
          <w:tblCellMar>
            <w:top w:w="0" w:type="dxa"/>
            <w:left w:w="108" w:type="dxa"/>
            <w:bottom w:w="0" w:type="dxa"/>
            <w:right w:w="108" w:type="dxa"/>
          </w:tblCellMar>
        </w:tblPrEx>
        <w:trPr>
          <w:trHeight w:val="300" w:hRule="atLeast"/>
          <w:jc w:val="center"/>
        </w:trPr>
        <w:tc>
          <w:tcPr>
            <w:tcW w:w="1858" w:type="pct"/>
            <w:gridSpan w:val="2"/>
            <w:tcBorders>
              <w:top w:val="single" w:color="auto" w:sz="4" w:space="0"/>
              <w:left w:val="single" w:color="auto" w:sz="8" w:space="0"/>
              <w:bottom w:val="single" w:color="auto" w:sz="4" w:space="0"/>
              <w:right w:val="single" w:color="auto" w:sz="4" w:space="0"/>
            </w:tcBorders>
            <w:shd w:val="clear" w:color="auto" w:fill="auto"/>
            <w:vAlign w:val="center"/>
          </w:tcPr>
          <w:p w14:paraId="08DDB227">
            <w:pPr>
              <w:widowControl/>
              <w:snapToGrid w:val="0"/>
              <w:jc w:val="left"/>
              <w:rPr>
                <w:kern w:val="0"/>
                <w:sz w:val="21"/>
                <w:szCs w:val="21"/>
              </w:rPr>
            </w:pPr>
            <w:r>
              <w:rPr>
                <w:kern w:val="0"/>
                <w:sz w:val="21"/>
                <w:szCs w:val="21"/>
              </w:rPr>
              <w:t xml:space="preserve">          (2) 单位自有货币资金</w:t>
            </w:r>
          </w:p>
        </w:tc>
        <w:tc>
          <w:tcPr>
            <w:tcW w:w="3142" w:type="pct"/>
            <w:gridSpan w:val="2"/>
            <w:tcBorders>
              <w:top w:val="single" w:color="auto" w:sz="4" w:space="0"/>
              <w:left w:val="single" w:color="auto" w:sz="4" w:space="0"/>
              <w:bottom w:val="single" w:color="auto" w:sz="4" w:space="0"/>
              <w:right w:val="single" w:color="auto" w:sz="8" w:space="0"/>
            </w:tcBorders>
            <w:shd w:val="clear" w:color="auto" w:fill="auto"/>
            <w:noWrap/>
            <w:vAlign w:val="center"/>
          </w:tcPr>
          <w:p w14:paraId="24CC8B01">
            <w:pPr>
              <w:widowControl/>
              <w:snapToGrid w:val="0"/>
              <w:jc w:val="left"/>
              <w:rPr>
                <w:kern w:val="0"/>
                <w:sz w:val="21"/>
                <w:szCs w:val="21"/>
              </w:rPr>
            </w:pPr>
          </w:p>
        </w:tc>
      </w:tr>
      <w:tr w14:paraId="3DB06447">
        <w:tblPrEx>
          <w:tblCellMar>
            <w:top w:w="0" w:type="dxa"/>
            <w:left w:w="108" w:type="dxa"/>
            <w:bottom w:w="0" w:type="dxa"/>
            <w:right w:w="108" w:type="dxa"/>
          </w:tblCellMar>
        </w:tblPrEx>
        <w:trPr>
          <w:trHeight w:val="300" w:hRule="atLeast"/>
          <w:jc w:val="center"/>
        </w:trPr>
        <w:tc>
          <w:tcPr>
            <w:tcW w:w="1858" w:type="pct"/>
            <w:gridSpan w:val="2"/>
            <w:tcBorders>
              <w:top w:val="single" w:color="auto" w:sz="4" w:space="0"/>
              <w:left w:val="single" w:color="auto" w:sz="8" w:space="0"/>
              <w:bottom w:val="single" w:color="auto" w:sz="8" w:space="0"/>
              <w:right w:val="single" w:color="auto" w:sz="4" w:space="0"/>
            </w:tcBorders>
            <w:shd w:val="clear" w:color="auto" w:fill="auto"/>
            <w:vAlign w:val="center"/>
          </w:tcPr>
          <w:p w14:paraId="33B9F545">
            <w:pPr>
              <w:widowControl/>
              <w:snapToGrid w:val="0"/>
              <w:jc w:val="left"/>
              <w:rPr>
                <w:kern w:val="0"/>
                <w:sz w:val="21"/>
                <w:szCs w:val="21"/>
              </w:rPr>
            </w:pPr>
            <w:r>
              <w:rPr>
                <w:kern w:val="0"/>
                <w:sz w:val="21"/>
                <w:szCs w:val="21"/>
              </w:rPr>
              <w:t xml:space="preserve">          (3) 其他资金</w:t>
            </w:r>
          </w:p>
        </w:tc>
        <w:tc>
          <w:tcPr>
            <w:tcW w:w="3142" w:type="pct"/>
            <w:gridSpan w:val="2"/>
            <w:tcBorders>
              <w:top w:val="single" w:color="auto" w:sz="4" w:space="0"/>
              <w:left w:val="single" w:color="auto" w:sz="4" w:space="0"/>
              <w:bottom w:val="single" w:color="auto" w:sz="8" w:space="0"/>
              <w:right w:val="single" w:color="auto" w:sz="8" w:space="0"/>
            </w:tcBorders>
            <w:shd w:val="clear" w:color="auto" w:fill="auto"/>
            <w:noWrap/>
            <w:vAlign w:val="center"/>
          </w:tcPr>
          <w:p w14:paraId="5B8F65FF">
            <w:pPr>
              <w:widowControl/>
              <w:snapToGrid w:val="0"/>
              <w:rPr>
                <w:kern w:val="0"/>
                <w:sz w:val="21"/>
                <w:szCs w:val="21"/>
              </w:rPr>
            </w:pPr>
          </w:p>
        </w:tc>
      </w:tr>
    </w:tbl>
    <w:p w14:paraId="3B6B4955">
      <w:pPr>
        <w:widowControl/>
        <w:snapToGrid w:val="0"/>
        <w:jc w:val="left"/>
        <w:rPr>
          <w:kern w:val="0"/>
          <w:sz w:val="21"/>
          <w:szCs w:val="21"/>
        </w:rPr>
      </w:pPr>
    </w:p>
    <w:tbl>
      <w:tblPr>
        <w:tblStyle w:val="12"/>
        <w:tblW w:w="9493" w:type="dxa"/>
        <w:tblInd w:w="0" w:type="dxa"/>
        <w:tblLayout w:type="autofit"/>
        <w:tblCellMar>
          <w:top w:w="0" w:type="dxa"/>
          <w:left w:w="108" w:type="dxa"/>
          <w:bottom w:w="0" w:type="dxa"/>
          <w:right w:w="108" w:type="dxa"/>
        </w:tblCellMar>
      </w:tblPr>
      <w:tblGrid>
        <w:gridCol w:w="846"/>
        <w:gridCol w:w="1701"/>
        <w:gridCol w:w="1701"/>
        <w:gridCol w:w="850"/>
        <w:gridCol w:w="709"/>
        <w:gridCol w:w="3686"/>
      </w:tblGrid>
      <w:tr w14:paraId="34DBA6EC">
        <w:tblPrEx>
          <w:tblCellMar>
            <w:top w:w="0" w:type="dxa"/>
            <w:left w:w="108" w:type="dxa"/>
            <w:bottom w:w="0" w:type="dxa"/>
            <w:right w:w="108" w:type="dxa"/>
          </w:tblCellMar>
        </w:tblPrEx>
        <w:trPr>
          <w:trHeight w:val="741" w:hRule="atLeast"/>
        </w:trPr>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9AAD71">
            <w:pPr>
              <w:widowControl/>
              <w:snapToGrid w:val="0"/>
              <w:jc w:val="center"/>
              <w:rPr>
                <w:rFonts w:ascii="仿宋_GB2312" w:hAnsi="仿宋_GB2312" w:cs="宋体"/>
                <w:b/>
                <w:bCs/>
                <w:color w:val="000000"/>
                <w:kern w:val="0"/>
                <w:sz w:val="21"/>
                <w:szCs w:val="21"/>
              </w:rPr>
            </w:pPr>
            <w:r>
              <w:rPr>
                <w:rFonts w:hint="eastAsia" w:ascii="仿宋_GB2312" w:hAnsi="仿宋_GB2312" w:cs="宋体"/>
                <w:b/>
                <w:bCs/>
                <w:color w:val="000000"/>
                <w:kern w:val="0"/>
                <w:sz w:val="21"/>
                <w:szCs w:val="21"/>
              </w:rPr>
              <w:t>序号</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71FE6F22">
            <w:pPr>
              <w:widowControl/>
              <w:snapToGrid w:val="0"/>
              <w:jc w:val="center"/>
              <w:rPr>
                <w:rFonts w:ascii="仿宋_GB2312" w:hAnsi="仿宋_GB2312" w:cs="宋体"/>
                <w:b/>
                <w:bCs/>
                <w:color w:val="000000"/>
                <w:kern w:val="0"/>
                <w:sz w:val="21"/>
                <w:szCs w:val="21"/>
              </w:rPr>
            </w:pPr>
            <w:r>
              <w:rPr>
                <w:rFonts w:hint="eastAsia" w:ascii="仿宋_GB2312" w:hAnsi="仿宋_GB2312" w:cs="宋体"/>
                <w:b/>
                <w:bCs/>
                <w:color w:val="000000"/>
                <w:kern w:val="0"/>
                <w:sz w:val="21"/>
                <w:szCs w:val="21"/>
              </w:rPr>
              <w:t>预算科目</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1B33CDEA">
            <w:pPr>
              <w:widowControl/>
              <w:snapToGrid w:val="0"/>
              <w:jc w:val="center"/>
              <w:rPr>
                <w:rFonts w:ascii="仿宋_GB2312" w:hAnsi="仿宋_GB2312" w:cs="宋体"/>
                <w:b/>
                <w:bCs/>
                <w:color w:val="000000"/>
                <w:kern w:val="0"/>
                <w:sz w:val="21"/>
                <w:szCs w:val="21"/>
              </w:rPr>
            </w:pPr>
            <w:r>
              <w:rPr>
                <w:rFonts w:hint="eastAsia" w:ascii="仿宋_GB2312" w:hAnsi="仿宋_GB2312" w:cs="宋体"/>
                <w:b/>
                <w:bCs/>
                <w:color w:val="000000"/>
                <w:kern w:val="0"/>
                <w:sz w:val="21"/>
                <w:szCs w:val="21"/>
              </w:rPr>
              <w:t>预算总额</w:t>
            </w:r>
          </w:p>
        </w:tc>
        <w:tc>
          <w:tcPr>
            <w:tcW w:w="1559" w:type="dxa"/>
            <w:gridSpan w:val="2"/>
            <w:tcBorders>
              <w:top w:val="single" w:color="auto" w:sz="4" w:space="0"/>
              <w:left w:val="nil"/>
              <w:bottom w:val="single" w:color="auto" w:sz="4" w:space="0"/>
              <w:right w:val="single" w:color="auto" w:sz="4" w:space="0"/>
            </w:tcBorders>
            <w:shd w:val="clear" w:color="auto" w:fill="auto"/>
            <w:noWrap/>
            <w:vAlign w:val="center"/>
          </w:tcPr>
          <w:p w14:paraId="35F396EC">
            <w:pPr>
              <w:widowControl/>
              <w:snapToGrid w:val="0"/>
              <w:jc w:val="center"/>
              <w:rPr>
                <w:rFonts w:ascii="仿宋_GB2312" w:hAnsi="仿宋_GB2312" w:cs="宋体"/>
                <w:b/>
                <w:bCs/>
                <w:color w:val="000000"/>
                <w:kern w:val="0"/>
                <w:sz w:val="21"/>
                <w:szCs w:val="21"/>
              </w:rPr>
            </w:pPr>
            <w:r>
              <w:rPr>
                <w:rFonts w:hint="eastAsia" w:ascii="仿宋_GB2312" w:hAnsi="仿宋_GB2312" w:cs="宋体"/>
                <w:b/>
                <w:bCs/>
                <w:color w:val="000000"/>
                <w:kern w:val="0"/>
                <w:sz w:val="21"/>
                <w:szCs w:val="21"/>
              </w:rPr>
              <w:t>其中：申请局部门预算经费</w:t>
            </w:r>
          </w:p>
        </w:tc>
        <w:tc>
          <w:tcPr>
            <w:tcW w:w="3686" w:type="dxa"/>
            <w:tcBorders>
              <w:top w:val="single" w:color="auto" w:sz="4" w:space="0"/>
              <w:left w:val="nil"/>
              <w:bottom w:val="single" w:color="auto" w:sz="4" w:space="0"/>
              <w:right w:val="single" w:color="auto" w:sz="4" w:space="0"/>
            </w:tcBorders>
            <w:shd w:val="clear" w:color="auto" w:fill="auto"/>
            <w:noWrap/>
            <w:vAlign w:val="center"/>
          </w:tcPr>
          <w:p w14:paraId="0EE213EE">
            <w:pPr>
              <w:widowControl/>
              <w:snapToGrid w:val="0"/>
              <w:jc w:val="center"/>
              <w:rPr>
                <w:rFonts w:ascii="仿宋_GB2312" w:hAnsi="仿宋_GB2312" w:cs="宋体"/>
                <w:b/>
                <w:bCs/>
                <w:color w:val="000000"/>
                <w:kern w:val="0"/>
                <w:sz w:val="21"/>
                <w:szCs w:val="21"/>
              </w:rPr>
            </w:pPr>
            <w:r>
              <w:rPr>
                <w:rFonts w:hint="eastAsia" w:ascii="仿宋_GB2312" w:hAnsi="仿宋_GB2312" w:cs="宋体"/>
                <w:b/>
                <w:bCs/>
                <w:color w:val="000000"/>
                <w:kern w:val="0"/>
                <w:sz w:val="21"/>
                <w:szCs w:val="21"/>
              </w:rPr>
              <w:t>计算依据</w:t>
            </w:r>
          </w:p>
        </w:tc>
      </w:tr>
      <w:tr w14:paraId="0EBBD20D">
        <w:tblPrEx>
          <w:tblCellMar>
            <w:top w:w="0" w:type="dxa"/>
            <w:left w:w="108" w:type="dxa"/>
            <w:bottom w:w="0" w:type="dxa"/>
            <w:right w:w="108" w:type="dxa"/>
          </w:tblCellMar>
        </w:tblPrEx>
        <w:trPr>
          <w:trHeight w:val="567"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14:paraId="6C2044B8">
            <w:pPr>
              <w:widowControl/>
              <w:snapToGrid w:val="0"/>
              <w:jc w:val="center"/>
              <w:rPr>
                <w:rFonts w:ascii="仿宋_GB2312" w:hAnsi="仿宋_GB2312" w:cs="宋体"/>
                <w:color w:val="000000"/>
                <w:kern w:val="0"/>
                <w:sz w:val="21"/>
                <w:szCs w:val="21"/>
              </w:rPr>
            </w:pPr>
            <w:r>
              <w:rPr>
                <w:rFonts w:hint="eastAsia" w:ascii="仿宋_GB2312" w:hAnsi="仿宋_GB2312" w:cs="宋体"/>
                <w:color w:val="000000"/>
                <w:kern w:val="0"/>
                <w:sz w:val="21"/>
                <w:szCs w:val="21"/>
              </w:rPr>
              <w:t>一</w:t>
            </w:r>
          </w:p>
        </w:tc>
        <w:tc>
          <w:tcPr>
            <w:tcW w:w="1701" w:type="dxa"/>
            <w:tcBorders>
              <w:top w:val="nil"/>
              <w:left w:val="nil"/>
              <w:bottom w:val="single" w:color="auto" w:sz="4" w:space="0"/>
              <w:right w:val="single" w:color="auto" w:sz="4" w:space="0"/>
            </w:tcBorders>
            <w:shd w:val="clear" w:color="auto" w:fill="auto"/>
            <w:noWrap/>
            <w:vAlign w:val="center"/>
          </w:tcPr>
          <w:p w14:paraId="577A7613">
            <w:pPr>
              <w:widowControl/>
              <w:snapToGrid w:val="0"/>
              <w:jc w:val="center"/>
              <w:rPr>
                <w:rFonts w:ascii="仿宋_GB2312" w:hAnsi="仿宋_GB2312" w:cs="宋体"/>
                <w:color w:val="000000"/>
                <w:kern w:val="0"/>
                <w:sz w:val="21"/>
                <w:szCs w:val="21"/>
              </w:rPr>
            </w:pPr>
            <w:r>
              <w:rPr>
                <w:rFonts w:hint="eastAsia" w:ascii="仿宋_GB2312" w:hAnsi="仿宋_GB2312" w:cs="宋体"/>
                <w:color w:val="000000"/>
                <w:kern w:val="0"/>
                <w:sz w:val="21"/>
                <w:szCs w:val="21"/>
              </w:rPr>
              <w:t>直接费用</w:t>
            </w:r>
          </w:p>
        </w:tc>
        <w:tc>
          <w:tcPr>
            <w:tcW w:w="1701" w:type="dxa"/>
            <w:tcBorders>
              <w:top w:val="nil"/>
              <w:left w:val="nil"/>
              <w:bottom w:val="single" w:color="auto" w:sz="4" w:space="0"/>
              <w:right w:val="single" w:color="auto" w:sz="4" w:space="0"/>
            </w:tcBorders>
            <w:shd w:val="clear" w:color="auto" w:fill="auto"/>
            <w:noWrap/>
            <w:vAlign w:val="center"/>
          </w:tcPr>
          <w:p w14:paraId="547B9717">
            <w:pPr>
              <w:widowControl/>
              <w:snapToGrid w:val="0"/>
              <w:jc w:val="center"/>
              <w:rPr>
                <w:rFonts w:ascii="仿宋_GB2312" w:hAnsi="仿宋_GB2312" w:cs="宋体"/>
                <w:color w:val="000000"/>
                <w:kern w:val="0"/>
                <w:sz w:val="21"/>
                <w:szCs w:val="21"/>
              </w:rPr>
            </w:pPr>
          </w:p>
        </w:tc>
        <w:tc>
          <w:tcPr>
            <w:tcW w:w="1559" w:type="dxa"/>
            <w:gridSpan w:val="2"/>
            <w:tcBorders>
              <w:top w:val="nil"/>
              <w:left w:val="nil"/>
              <w:bottom w:val="single" w:color="auto" w:sz="4" w:space="0"/>
              <w:right w:val="single" w:color="auto" w:sz="4" w:space="0"/>
            </w:tcBorders>
            <w:shd w:val="clear" w:color="auto" w:fill="auto"/>
            <w:noWrap/>
            <w:vAlign w:val="center"/>
          </w:tcPr>
          <w:p w14:paraId="505D8101">
            <w:pPr>
              <w:widowControl/>
              <w:snapToGrid w:val="0"/>
              <w:jc w:val="center"/>
              <w:rPr>
                <w:rFonts w:ascii="仿宋_GB2312" w:hAnsi="仿宋_GB2312" w:cs="宋体"/>
                <w:color w:val="000000"/>
                <w:kern w:val="0"/>
                <w:sz w:val="21"/>
                <w:szCs w:val="21"/>
              </w:rPr>
            </w:pPr>
          </w:p>
        </w:tc>
        <w:tc>
          <w:tcPr>
            <w:tcW w:w="3686" w:type="dxa"/>
            <w:tcBorders>
              <w:top w:val="nil"/>
              <w:left w:val="nil"/>
              <w:bottom w:val="single" w:color="auto" w:sz="4" w:space="0"/>
              <w:right w:val="single" w:color="auto" w:sz="4" w:space="0"/>
            </w:tcBorders>
            <w:shd w:val="clear" w:color="auto" w:fill="auto"/>
            <w:noWrap/>
            <w:vAlign w:val="center"/>
          </w:tcPr>
          <w:p w14:paraId="4CF7F1C6">
            <w:pPr>
              <w:widowControl/>
              <w:snapToGrid w:val="0"/>
              <w:jc w:val="left"/>
              <w:rPr>
                <w:rFonts w:ascii="仿宋_GB2312" w:hAnsi="仿宋_GB2312" w:cs="宋体"/>
                <w:color w:val="000000"/>
                <w:kern w:val="0"/>
                <w:sz w:val="21"/>
                <w:szCs w:val="21"/>
              </w:rPr>
            </w:pPr>
          </w:p>
        </w:tc>
      </w:tr>
      <w:tr w14:paraId="229814A3">
        <w:tblPrEx>
          <w:tblCellMar>
            <w:top w:w="0" w:type="dxa"/>
            <w:left w:w="108" w:type="dxa"/>
            <w:bottom w:w="0" w:type="dxa"/>
            <w:right w:w="108" w:type="dxa"/>
          </w:tblCellMar>
        </w:tblPrEx>
        <w:trPr>
          <w:trHeight w:val="567"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14:paraId="196FFE94">
            <w:pPr>
              <w:widowControl/>
              <w:snapToGrid w:val="0"/>
              <w:jc w:val="center"/>
              <w:rPr>
                <w:rFonts w:ascii="仿宋_GB2312" w:hAnsi="仿宋_GB2312" w:cs="宋体"/>
                <w:color w:val="000000"/>
                <w:kern w:val="0"/>
                <w:sz w:val="21"/>
                <w:szCs w:val="21"/>
              </w:rPr>
            </w:pPr>
            <w:r>
              <w:rPr>
                <w:rFonts w:ascii="仿宋_GB2312" w:hAnsi="仿宋_GB2312" w:cs="宋体"/>
                <w:color w:val="000000"/>
                <w:kern w:val="0"/>
                <w:sz w:val="21"/>
                <w:szCs w:val="21"/>
              </w:rPr>
              <w:t>1</w:t>
            </w:r>
          </w:p>
        </w:tc>
        <w:tc>
          <w:tcPr>
            <w:tcW w:w="1701" w:type="dxa"/>
            <w:tcBorders>
              <w:top w:val="nil"/>
              <w:left w:val="nil"/>
              <w:bottom w:val="single" w:color="auto" w:sz="4" w:space="0"/>
              <w:right w:val="single" w:color="auto" w:sz="4" w:space="0"/>
            </w:tcBorders>
            <w:shd w:val="clear" w:color="auto" w:fill="auto"/>
            <w:noWrap/>
            <w:vAlign w:val="center"/>
          </w:tcPr>
          <w:p w14:paraId="2066644C">
            <w:pPr>
              <w:widowControl/>
              <w:snapToGrid w:val="0"/>
              <w:jc w:val="center"/>
              <w:rPr>
                <w:rFonts w:ascii="仿宋_GB2312" w:hAnsi="仿宋_GB2312" w:cs="宋体"/>
                <w:color w:val="000000"/>
                <w:kern w:val="0"/>
                <w:sz w:val="21"/>
                <w:szCs w:val="21"/>
              </w:rPr>
            </w:pPr>
            <w:r>
              <w:rPr>
                <w:rFonts w:hint="eastAsia" w:ascii="仿宋_GB2312" w:hAnsi="仿宋_GB2312" w:cs="宋体"/>
                <w:color w:val="000000"/>
                <w:kern w:val="0"/>
                <w:sz w:val="21"/>
                <w:szCs w:val="21"/>
              </w:rPr>
              <w:t>业务费</w:t>
            </w:r>
          </w:p>
        </w:tc>
        <w:tc>
          <w:tcPr>
            <w:tcW w:w="1701" w:type="dxa"/>
            <w:tcBorders>
              <w:top w:val="nil"/>
              <w:left w:val="nil"/>
              <w:bottom w:val="single" w:color="auto" w:sz="4" w:space="0"/>
              <w:right w:val="single" w:color="auto" w:sz="4" w:space="0"/>
            </w:tcBorders>
            <w:shd w:val="clear" w:color="auto" w:fill="auto"/>
            <w:noWrap/>
            <w:vAlign w:val="center"/>
          </w:tcPr>
          <w:p w14:paraId="2F6C5D53">
            <w:pPr>
              <w:widowControl/>
              <w:snapToGrid w:val="0"/>
              <w:jc w:val="center"/>
              <w:rPr>
                <w:rFonts w:ascii="仿宋_GB2312" w:hAnsi="仿宋_GB2312" w:cs="宋体"/>
                <w:color w:val="000000"/>
                <w:kern w:val="0"/>
                <w:sz w:val="21"/>
                <w:szCs w:val="21"/>
              </w:rPr>
            </w:pPr>
          </w:p>
        </w:tc>
        <w:tc>
          <w:tcPr>
            <w:tcW w:w="1559" w:type="dxa"/>
            <w:gridSpan w:val="2"/>
            <w:tcBorders>
              <w:top w:val="nil"/>
              <w:left w:val="nil"/>
              <w:bottom w:val="single" w:color="auto" w:sz="4" w:space="0"/>
              <w:right w:val="single" w:color="auto" w:sz="4" w:space="0"/>
            </w:tcBorders>
            <w:shd w:val="clear" w:color="auto" w:fill="auto"/>
            <w:noWrap/>
            <w:vAlign w:val="center"/>
          </w:tcPr>
          <w:p w14:paraId="299298EB">
            <w:pPr>
              <w:widowControl/>
              <w:snapToGrid w:val="0"/>
              <w:jc w:val="center"/>
              <w:rPr>
                <w:rFonts w:ascii="仿宋_GB2312" w:hAnsi="仿宋_GB2312" w:cs="宋体"/>
                <w:color w:val="000000"/>
                <w:kern w:val="0"/>
                <w:sz w:val="21"/>
                <w:szCs w:val="21"/>
              </w:rPr>
            </w:pPr>
          </w:p>
        </w:tc>
        <w:tc>
          <w:tcPr>
            <w:tcW w:w="3686" w:type="dxa"/>
            <w:tcBorders>
              <w:top w:val="nil"/>
              <w:left w:val="nil"/>
              <w:bottom w:val="single" w:color="auto" w:sz="4" w:space="0"/>
              <w:right w:val="single" w:color="auto" w:sz="4" w:space="0"/>
            </w:tcBorders>
            <w:shd w:val="clear" w:color="auto" w:fill="auto"/>
            <w:noWrap/>
            <w:vAlign w:val="center"/>
          </w:tcPr>
          <w:p w14:paraId="429A2D4D">
            <w:pPr>
              <w:widowControl/>
              <w:snapToGrid w:val="0"/>
              <w:jc w:val="left"/>
              <w:rPr>
                <w:rFonts w:ascii="仿宋_GB2312" w:hAnsi="仿宋_GB2312" w:cs="宋体"/>
                <w:color w:val="000000"/>
                <w:kern w:val="0"/>
                <w:sz w:val="21"/>
                <w:szCs w:val="21"/>
              </w:rPr>
            </w:pPr>
          </w:p>
        </w:tc>
      </w:tr>
      <w:tr w14:paraId="71327768">
        <w:tblPrEx>
          <w:tblCellMar>
            <w:top w:w="0" w:type="dxa"/>
            <w:left w:w="108" w:type="dxa"/>
            <w:bottom w:w="0" w:type="dxa"/>
            <w:right w:w="108" w:type="dxa"/>
          </w:tblCellMar>
        </w:tblPrEx>
        <w:trPr>
          <w:trHeight w:val="567"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14:paraId="003AE41B">
            <w:pPr>
              <w:widowControl/>
              <w:snapToGrid w:val="0"/>
              <w:jc w:val="center"/>
              <w:rPr>
                <w:rFonts w:ascii="仿宋_GB2312" w:hAnsi="仿宋_GB2312" w:cs="宋体"/>
                <w:color w:val="000000"/>
                <w:kern w:val="0"/>
                <w:sz w:val="21"/>
                <w:szCs w:val="21"/>
              </w:rPr>
            </w:pPr>
            <w:r>
              <w:rPr>
                <w:rFonts w:ascii="仿宋_GB2312" w:hAnsi="仿宋_GB2312" w:cs="宋体"/>
                <w:color w:val="000000"/>
                <w:kern w:val="0"/>
                <w:sz w:val="21"/>
                <w:szCs w:val="21"/>
              </w:rPr>
              <w:t>2</w:t>
            </w:r>
          </w:p>
        </w:tc>
        <w:tc>
          <w:tcPr>
            <w:tcW w:w="1701" w:type="dxa"/>
            <w:tcBorders>
              <w:top w:val="nil"/>
              <w:left w:val="nil"/>
              <w:bottom w:val="single" w:color="auto" w:sz="4" w:space="0"/>
              <w:right w:val="single" w:color="auto" w:sz="4" w:space="0"/>
            </w:tcBorders>
            <w:shd w:val="clear" w:color="auto" w:fill="auto"/>
            <w:noWrap/>
            <w:vAlign w:val="center"/>
          </w:tcPr>
          <w:p w14:paraId="382A1E5F">
            <w:pPr>
              <w:widowControl/>
              <w:snapToGrid w:val="0"/>
              <w:jc w:val="center"/>
              <w:rPr>
                <w:rFonts w:ascii="仿宋_GB2312" w:hAnsi="仿宋_GB2312" w:cs="宋体"/>
                <w:color w:val="000000"/>
                <w:kern w:val="0"/>
                <w:sz w:val="21"/>
                <w:szCs w:val="21"/>
              </w:rPr>
            </w:pPr>
            <w:r>
              <w:rPr>
                <w:rFonts w:hint="eastAsia" w:ascii="仿宋_GB2312" w:hAnsi="仿宋_GB2312" w:cs="宋体"/>
                <w:color w:val="000000"/>
                <w:kern w:val="0"/>
                <w:sz w:val="21"/>
                <w:szCs w:val="21"/>
              </w:rPr>
              <w:t>劳务费</w:t>
            </w:r>
          </w:p>
        </w:tc>
        <w:tc>
          <w:tcPr>
            <w:tcW w:w="1701" w:type="dxa"/>
            <w:tcBorders>
              <w:top w:val="nil"/>
              <w:left w:val="nil"/>
              <w:bottom w:val="single" w:color="auto" w:sz="4" w:space="0"/>
              <w:right w:val="single" w:color="auto" w:sz="4" w:space="0"/>
            </w:tcBorders>
            <w:shd w:val="clear" w:color="auto" w:fill="auto"/>
            <w:noWrap/>
            <w:vAlign w:val="center"/>
          </w:tcPr>
          <w:p w14:paraId="0FBF2792">
            <w:pPr>
              <w:widowControl/>
              <w:snapToGrid w:val="0"/>
              <w:jc w:val="center"/>
              <w:rPr>
                <w:rFonts w:ascii="仿宋_GB2312" w:hAnsi="仿宋_GB2312" w:cs="宋体"/>
                <w:color w:val="000000"/>
                <w:kern w:val="0"/>
                <w:sz w:val="21"/>
                <w:szCs w:val="21"/>
              </w:rPr>
            </w:pPr>
          </w:p>
        </w:tc>
        <w:tc>
          <w:tcPr>
            <w:tcW w:w="1559" w:type="dxa"/>
            <w:gridSpan w:val="2"/>
            <w:tcBorders>
              <w:top w:val="nil"/>
              <w:left w:val="nil"/>
              <w:bottom w:val="single" w:color="auto" w:sz="4" w:space="0"/>
              <w:right w:val="single" w:color="auto" w:sz="4" w:space="0"/>
            </w:tcBorders>
            <w:shd w:val="clear" w:color="auto" w:fill="auto"/>
            <w:noWrap/>
            <w:vAlign w:val="center"/>
          </w:tcPr>
          <w:p w14:paraId="603BB223">
            <w:pPr>
              <w:widowControl/>
              <w:snapToGrid w:val="0"/>
              <w:jc w:val="center"/>
              <w:rPr>
                <w:rFonts w:ascii="仿宋_GB2312" w:hAnsi="仿宋_GB2312" w:cs="宋体"/>
                <w:color w:val="000000"/>
                <w:kern w:val="0"/>
                <w:sz w:val="21"/>
                <w:szCs w:val="21"/>
              </w:rPr>
            </w:pPr>
          </w:p>
        </w:tc>
        <w:tc>
          <w:tcPr>
            <w:tcW w:w="3686" w:type="dxa"/>
            <w:tcBorders>
              <w:top w:val="nil"/>
              <w:left w:val="nil"/>
              <w:bottom w:val="single" w:color="auto" w:sz="4" w:space="0"/>
              <w:right w:val="single" w:color="auto" w:sz="4" w:space="0"/>
            </w:tcBorders>
            <w:shd w:val="clear" w:color="auto" w:fill="auto"/>
            <w:noWrap/>
            <w:vAlign w:val="center"/>
          </w:tcPr>
          <w:p w14:paraId="76381A72">
            <w:pPr>
              <w:widowControl/>
              <w:snapToGrid w:val="0"/>
              <w:jc w:val="left"/>
              <w:rPr>
                <w:rFonts w:ascii="仿宋_GB2312" w:hAnsi="仿宋_GB2312" w:cs="宋体"/>
                <w:color w:val="000000"/>
                <w:kern w:val="0"/>
                <w:sz w:val="21"/>
                <w:szCs w:val="21"/>
              </w:rPr>
            </w:pPr>
          </w:p>
        </w:tc>
      </w:tr>
      <w:tr w14:paraId="4B422B94">
        <w:tblPrEx>
          <w:tblCellMar>
            <w:top w:w="0" w:type="dxa"/>
            <w:left w:w="108" w:type="dxa"/>
            <w:bottom w:w="0" w:type="dxa"/>
            <w:right w:w="108" w:type="dxa"/>
          </w:tblCellMar>
        </w:tblPrEx>
        <w:trPr>
          <w:trHeight w:val="692"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14:paraId="54D104B3">
            <w:pPr>
              <w:widowControl/>
              <w:snapToGrid w:val="0"/>
              <w:jc w:val="center"/>
              <w:rPr>
                <w:rFonts w:ascii="仿宋_GB2312" w:hAnsi="仿宋_GB2312" w:cs="宋体"/>
                <w:color w:val="000000"/>
                <w:kern w:val="0"/>
                <w:sz w:val="21"/>
                <w:szCs w:val="21"/>
              </w:rPr>
            </w:pPr>
            <w:r>
              <w:rPr>
                <w:rFonts w:hint="eastAsia" w:ascii="仿宋_GB2312" w:hAnsi="仿宋_GB2312" w:cs="宋体"/>
                <w:color w:val="000000"/>
                <w:kern w:val="0"/>
                <w:sz w:val="21"/>
                <w:szCs w:val="21"/>
              </w:rPr>
              <w:t>二</w:t>
            </w:r>
          </w:p>
        </w:tc>
        <w:tc>
          <w:tcPr>
            <w:tcW w:w="1701" w:type="dxa"/>
            <w:tcBorders>
              <w:top w:val="nil"/>
              <w:left w:val="nil"/>
              <w:bottom w:val="single" w:color="auto" w:sz="4" w:space="0"/>
              <w:right w:val="single" w:color="auto" w:sz="4" w:space="0"/>
            </w:tcBorders>
            <w:shd w:val="clear" w:color="auto" w:fill="auto"/>
            <w:noWrap/>
            <w:vAlign w:val="center"/>
          </w:tcPr>
          <w:p w14:paraId="48E661F9">
            <w:pPr>
              <w:widowControl/>
              <w:snapToGrid w:val="0"/>
              <w:jc w:val="center"/>
              <w:rPr>
                <w:rFonts w:ascii="仿宋_GB2312" w:hAnsi="仿宋_GB2312" w:cs="宋体"/>
                <w:color w:val="000000"/>
                <w:kern w:val="0"/>
                <w:sz w:val="21"/>
                <w:szCs w:val="21"/>
              </w:rPr>
            </w:pPr>
            <w:r>
              <w:rPr>
                <w:rFonts w:hint="eastAsia" w:ascii="仿宋_GB2312" w:hAnsi="仿宋_GB2312" w:cs="宋体"/>
                <w:color w:val="000000"/>
                <w:kern w:val="0"/>
                <w:sz w:val="21"/>
                <w:szCs w:val="21"/>
              </w:rPr>
              <w:t>间接费用</w:t>
            </w:r>
          </w:p>
        </w:tc>
        <w:tc>
          <w:tcPr>
            <w:tcW w:w="1701" w:type="dxa"/>
            <w:tcBorders>
              <w:top w:val="nil"/>
              <w:left w:val="nil"/>
              <w:bottom w:val="single" w:color="auto" w:sz="4" w:space="0"/>
              <w:right w:val="single" w:color="auto" w:sz="4" w:space="0"/>
            </w:tcBorders>
            <w:shd w:val="clear" w:color="auto" w:fill="auto"/>
            <w:noWrap/>
            <w:vAlign w:val="center"/>
          </w:tcPr>
          <w:p w14:paraId="314CB60B">
            <w:pPr>
              <w:widowControl/>
              <w:snapToGrid w:val="0"/>
              <w:jc w:val="center"/>
              <w:rPr>
                <w:rFonts w:ascii="仿宋_GB2312" w:hAnsi="仿宋_GB2312" w:cs="宋体"/>
                <w:color w:val="000000"/>
                <w:kern w:val="0"/>
                <w:sz w:val="21"/>
                <w:szCs w:val="21"/>
              </w:rPr>
            </w:pPr>
          </w:p>
        </w:tc>
        <w:tc>
          <w:tcPr>
            <w:tcW w:w="1559" w:type="dxa"/>
            <w:gridSpan w:val="2"/>
            <w:tcBorders>
              <w:top w:val="nil"/>
              <w:left w:val="nil"/>
              <w:bottom w:val="single" w:color="auto" w:sz="4" w:space="0"/>
              <w:right w:val="single" w:color="auto" w:sz="4" w:space="0"/>
            </w:tcBorders>
            <w:shd w:val="clear" w:color="auto" w:fill="auto"/>
            <w:noWrap/>
            <w:vAlign w:val="center"/>
          </w:tcPr>
          <w:p w14:paraId="08DA7271">
            <w:pPr>
              <w:widowControl/>
              <w:snapToGrid w:val="0"/>
              <w:jc w:val="center"/>
              <w:rPr>
                <w:rFonts w:ascii="仿宋_GB2312" w:hAnsi="仿宋_GB2312" w:cs="宋体"/>
                <w:color w:val="000000"/>
                <w:kern w:val="0"/>
                <w:sz w:val="21"/>
                <w:szCs w:val="21"/>
              </w:rPr>
            </w:pPr>
          </w:p>
        </w:tc>
        <w:tc>
          <w:tcPr>
            <w:tcW w:w="3686" w:type="dxa"/>
            <w:tcBorders>
              <w:top w:val="nil"/>
              <w:left w:val="nil"/>
              <w:bottom w:val="single" w:color="auto" w:sz="4" w:space="0"/>
              <w:right w:val="single" w:color="auto" w:sz="4" w:space="0"/>
            </w:tcBorders>
            <w:shd w:val="clear" w:color="auto" w:fill="auto"/>
            <w:noWrap/>
            <w:vAlign w:val="center"/>
          </w:tcPr>
          <w:p w14:paraId="5332BFCA">
            <w:pPr>
              <w:widowControl/>
              <w:snapToGrid w:val="0"/>
              <w:jc w:val="left"/>
              <w:rPr>
                <w:rFonts w:ascii="仿宋_GB2312" w:hAnsi="仿宋_GB2312" w:cs="宋体"/>
                <w:color w:val="000000"/>
                <w:kern w:val="0"/>
                <w:sz w:val="21"/>
                <w:szCs w:val="21"/>
              </w:rPr>
            </w:pPr>
            <w:r>
              <w:rPr>
                <w:rFonts w:ascii="仿宋_GB2312" w:hAnsi="仿宋_GB2312" w:cs="宋体"/>
                <w:color w:val="000000"/>
                <w:kern w:val="0"/>
                <w:sz w:val="21"/>
                <w:szCs w:val="21"/>
              </w:rPr>
              <w:t>间接费用实行总额控制，按照不超过项目直接费用的</w:t>
            </w:r>
            <w:r>
              <w:rPr>
                <w:rFonts w:hint="eastAsia" w:ascii="仿宋_GB2312" w:hAnsi="仿宋_GB2312" w:cs="宋体"/>
                <w:color w:val="000000"/>
                <w:kern w:val="0"/>
                <w:sz w:val="21"/>
                <w:szCs w:val="21"/>
              </w:rPr>
              <w:t>40%</w:t>
            </w:r>
            <w:r>
              <w:rPr>
                <w:rFonts w:ascii="仿宋_GB2312" w:hAnsi="仿宋_GB2312" w:cs="宋体"/>
                <w:color w:val="000000"/>
                <w:kern w:val="0"/>
                <w:sz w:val="21"/>
                <w:szCs w:val="21"/>
              </w:rPr>
              <w:t>比例核定。</w:t>
            </w:r>
          </w:p>
        </w:tc>
      </w:tr>
      <w:tr w14:paraId="5FCEDBC7">
        <w:tblPrEx>
          <w:tblCellMar>
            <w:top w:w="0" w:type="dxa"/>
            <w:left w:w="108" w:type="dxa"/>
            <w:bottom w:w="0" w:type="dxa"/>
            <w:right w:w="108" w:type="dxa"/>
          </w:tblCellMar>
        </w:tblPrEx>
        <w:trPr>
          <w:trHeight w:val="686" w:hRule="atLeast"/>
        </w:trPr>
        <w:tc>
          <w:tcPr>
            <w:tcW w:w="254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F9D2D7D">
            <w:pPr>
              <w:widowControl/>
              <w:snapToGrid w:val="0"/>
              <w:jc w:val="center"/>
              <w:rPr>
                <w:rFonts w:ascii="仿宋_GB2312" w:hAnsi="仿宋_GB2312" w:cs="宋体"/>
                <w:color w:val="000000"/>
                <w:kern w:val="0"/>
                <w:sz w:val="21"/>
                <w:szCs w:val="21"/>
              </w:rPr>
            </w:pPr>
            <w:r>
              <w:rPr>
                <w:rFonts w:hint="eastAsia" w:ascii="仿宋_GB2312" w:hAnsi="仿宋_GB2312" w:cs="宋体"/>
                <w:color w:val="000000"/>
                <w:kern w:val="0"/>
                <w:sz w:val="21"/>
                <w:szCs w:val="21"/>
              </w:rPr>
              <w:t>合计</w:t>
            </w:r>
          </w:p>
        </w:tc>
        <w:tc>
          <w:tcPr>
            <w:tcW w:w="1701" w:type="dxa"/>
            <w:tcBorders>
              <w:top w:val="nil"/>
              <w:left w:val="nil"/>
              <w:bottom w:val="single" w:color="auto" w:sz="4" w:space="0"/>
              <w:right w:val="single" w:color="auto" w:sz="4" w:space="0"/>
            </w:tcBorders>
            <w:shd w:val="clear" w:color="auto" w:fill="auto"/>
            <w:noWrap/>
            <w:vAlign w:val="center"/>
          </w:tcPr>
          <w:p w14:paraId="04F08031">
            <w:pPr>
              <w:widowControl/>
              <w:snapToGrid w:val="0"/>
              <w:jc w:val="center"/>
              <w:rPr>
                <w:rFonts w:ascii="仿宋_GB2312" w:hAnsi="仿宋_GB2312" w:cs="宋体"/>
                <w:color w:val="000000"/>
                <w:kern w:val="0"/>
                <w:sz w:val="21"/>
                <w:szCs w:val="21"/>
              </w:rPr>
            </w:pPr>
          </w:p>
        </w:tc>
        <w:tc>
          <w:tcPr>
            <w:tcW w:w="1559" w:type="dxa"/>
            <w:gridSpan w:val="2"/>
            <w:tcBorders>
              <w:top w:val="nil"/>
              <w:left w:val="nil"/>
              <w:bottom w:val="single" w:color="auto" w:sz="4" w:space="0"/>
              <w:right w:val="single" w:color="auto" w:sz="4" w:space="0"/>
            </w:tcBorders>
            <w:shd w:val="clear" w:color="auto" w:fill="auto"/>
            <w:noWrap/>
            <w:vAlign w:val="center"/>
          </w:tcPr>
          <w:p w14:paraId="29707F42">
            <w:pPr>
              <w:widowControl/>
              <w:snapToGrid w:val="0"/>
              <w:jc w:val="center"/>
              <w:rPr>
                <w:rFonts w:ascii="仿宋_GB2312" w:hAnsi="仿宋_GB2312" w:cs="宋体"/>
                <w:color w:val="000000"/>
                <w:kern w:val="0"/>
                <w:sz w:val="21"/>
                <w:szCs w:val="21"/>
              </w:rPr>
            </w:pPr>
          </w:p>
        </w:tc>
        <w:tc>
          <w:tcPr>
            <w:tcW w:w="3686" w:type="dxa"/>
            <w:tcBorders>
              <w:top w:val="nil"/>
              <w:left w:val="nil"/>
              <w:bottom w:val="single" w:color="auto" w:sz="4" w:space="0"/>
              <w:right w:val="single" w:color="auto" w:sz="4" w:space="0"/>
            </w:tcBorders>
            <w:shd w:val="clear" w:color="auto" w:fill="auto"/>
            <w:noWrap/>
            <w:vAlign w:val="center"/>
          </w:tcPr>
          <w:p w14:paraId="2899B0A2">
            <w:pPr>
              <w:widowControl/>
              <w:snapToGrid w:val="0"/>
              <w:jc w:val="center"/>
              <w:rPr>
                <w:rFonts w:ascii="仿宋_GB2312" w:hAnsi="仿宋_GB2312" w:cs="宋体"/>
                <w:color w:val="000000"/>
                <w:kern w:val="0"/>
                <w:sz w:val="21"/>
                <w:szCs w:val="21"/>
              </w:rPr>
            </w:pPr>
          </w:p>
        </w:tc>
      </w:tr>
      <w:tr w14:paraId="48D24B28">
        <w:tblPrEx>
          <w:tblCellMar>
            <w:top w:w="0" w:type="dxa"/>
            <w:left w:w="108" w:type="dxa"/>
            <w:bottom w:w="0" w:type="dxa"/>
            <w:right w:w="108" w:type="dxa"/>
          </w:tblCellMar>
        </w:tblPrEx>
        <w:trPr>
          <w:trHeight w:val="1360" w:hRule="atLeast"/>
        </w:trPr>
        <w:tc>
          <w:tcPr>
            <w:tcW w:w="2547"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2EC78ADF">
            <w:pPr>
              <w:widowControl/>
              <w:snapToGrid w:val="0"/>
              <w:jc w:val="left"/>
              <w:rPr>
                <w:rFonts w:ascii="仿宋_GB2312" w:hAnsi="仿宋_GB2312" w:cs="宋体"/>
                <w:color w:val="000000"/>
                <w:kern w:val="0"/>
                <w:sz w:val="21"/>
                <w:szCs w:val="21"/>
              </w:rPr>
            </w:pPr>
            <w:r>
              <w:rPr>
                <w:rFonts w:hint="eastAsia" w:ascii="仿宋_GB2312" w:hAnsi="仿宋_GB2312" w:cs="宋体"/>
                <w:color w:val="000000"/>
                <w:kern w:val="0"/>
                <w:sz w:val="21"/>
                <w:szCs w:val="21"/>
              </w:rPr>
              <w:t>项目负责人</w:t>
            </w:r>
          </w:p>
          <w:p w14:paraId="06077192">
            <w:pPr>
              <w:widowControl/>
              <w:snapToGrid w:val="0"/>
              <w:ind w:firstLine="105" w:firstLineChars="50"/>
              <w:jc w:val="left"/>
              <w:rPr>
                <w:rFonts w:ascii="仿宋_GB2312" w:hAnsi="仿宋_GB2312" w:cs="宋体"/>
                <w:color w:val="000000"/>
                <w:kern w:val="0"/>
                <w:sz w:val="21"/>
                <w:szCs w:val="21"/>
              </w:rPr>
            </w:pPr>
            <w:r>
              <w:rPr>
                <w:rFonts w:hint="eastAsia" w:ascii="仿宋_GB2312" w:hAnsi="仿宋_GB2312" w:cs="宋体"/>
                <w:color w:val="000000"/>
                <w:kern w:val="0"/>
                <w:sz w:val="21"/>
                <w:szCs w:val="21"/>
              </w:rPr>
              <w:t>（签名）</w:t>
            </w:r>
          </w:p>
        </w:tc>
        <w:tc>
          <w:tcPr>
            <w:tcW w:w="2551" w:type="dxa"/>
            <w:gridSpan w:val="2"/>
            <w:tcBorders>
              <w:top w:val="single" w:color="auto" w:sz="4" w:space="0"/>
              <w:left w:val="nil"/>
              <w:bottom w:val="single" w:color="auto" w:sz="4" w:space="0"/>
              <w:right w:val="single" w:color="000000" w:sz="4" w:space="0"/>
            </w:tcBorders>
            <w:shd w:val="clear" w:color="auto" w:fill="auto"/>
            <w:noWrap/>
            <w:vAlign w:val="center"/>
          </w:tcPr>
          <w:p w14:paraId="07FE9E58">
            <w:pPr>
              <w:widowControl/>
              <w:snapToGrid w:val="0"/>
              <w:jc w:val="left"/>
              <w:rPr>
                <w:rFonts w:ascii="仿宋_GB2312" w:hAnsi="仿宋_GB2312" w:cs="宋体"/>
                <w:color w:val="000000"/>
                <w:kern w:val="0"/>
                <w:sz w:val="21"/>
                <w:szCs w:val="21"/>
              </w:rPr>
            </w:pPr>
            <w:r>
              <w:rPr>
                <w:rFonts w:hint="eastAsia" w:ascii="仿宋_GB2312" w:hAnsi="仿宋_GB2312" w:cs="宋体"/>
                <w:color w:val="000000"/>
                <w:kern w:val="0"/>
                <w:sz w:val="21"/>
                <w:szCs w:val="21"/>
              </w:rPr>
              <w:t>财务负责人</w:t>
            </w:r>
          </w:p>
          <w:p w14:paraId="5F29FF5E">
            <w:pPr>
              <w:widowControl/>
              <w:snapToGrid w:val="0"/>
              <w:ind w:firstLine="105" w:firstLineChars="50"/>
              <w:jc w:val="left"/>
              <w:rPr>
                <w:rFonts w:ascii="仿宋_GB2312" w:hAnsi="仿宋_GB2312" w:cs="宋体"/>
                <w:color w:val="000000"/>
                <w:kern w:val="0"/>
                <w:sz w:val="21"/>
                <w:szCs w:val="21"/>
              </w:rPr>
            </w:pPr>
            <w:r>
              <w:rPr>
                <w:rFonts w:hint="eastAsia" w:ascii="仿宋_GB2312" w:hAnsi="仿宋_GB2312" w:cs="宋体"/>
                <w:color w:val="000000"/>
                <w:kern w:val="0"/>
                <w:sz w:val="21"/>
                <w:szCs w:val="21"/>
              </w:rPr>
              <w:t>（签名）</w:t>
            </w:r>
          </w:p>
        </w:tc>
        <w:tc>
          <w:tcPr>
            <w:tcW w:w="4395" w:type="dxa"/>
            <w:gridSpan w:val="2"/>
            <w:tcBorders>
              <w:top w:val="nil"/>
              <w:left w:val="nil"/>
              <w:bottom w:val="single" w:color="auto" w:sz="4" w:space="0"/>
              <w:right w:val="single" w:color="auto" w:sz="4" w:space="0"/>
            </w:tcBorders>
            <w:shd w:val="clear" w:color="auto" w:fill="auto"/>
            <w:vAlign w:val="center"/>
          </w:tcPr>
          <w:p w14:paraId="53612E02">
            <w:pPr>
              <w:widowControl/>
              <w:snapToGrid w:val="0"/>
              <w:jc w:val="left"/>
              <w:rPr>
                <w:rFonts w:ascii="仿宋_GB2312" w:hAnsi="仿宋_GB2312" w:cs="宋体"/>
                <w:color w:val="000000"/>
                <w:kern w:val="0"/>
                <w:sz w:val="21"/>
                <w:szCs w:val="21"/>
              </w:rPr>
            </w:pPr>
          </w:p>
          <w:p w14:paraId="15112B8C">
            <w:pPr>
              <w:widowControl/>
              <w:snapToGrid w:val="0"/>
              <w:jc w:val="left"/>
              <w:rPr>
                <w:rFonts w:ascii="仿宋_GB2312" w:hAnsi="仿宋_GB2312" w:cs="宋体"/>
                <w:color w:val="000000"/>
                <w:kern w:val="0"/>
                <w:sz w:val="21"/>
                <w:szCs w:val="21"/>
              </w:rPr>
            </w:pPr>
            <w:r>
              <w:rPr>
                <w:rFonts w:hint="eastAsia" w:ascii="仿宋_GB2312" w:hAnsi="仿宋_GB2312" w:cs="宋体"/>
                <w:color w:val="000000"/>
                <w:kern w:val="0"/>
                <w:sz w:val="21"/>
                <w:szCs w:val="21"/>
              </w:rPr>
              <w:t>项目意向单位财务部门</w:t>
            </w:r>
          </w:p>
          <w:p w14:paraId="448F0B93">
            <w:pPr>
              <w:widowControl/>
              <w:snapToGrid w:val="0"/>
              <w:ind w:firstLine="525" w:firstLineChars="250"/>
              <w:jc w:val="left"/>
              <w:rPr>
                <w:rFonts w:ascii="仿宋_GB2312" w:hAnsi="仿宋_GB2312" w:cs="宋体"/>
                <w:color w:val="000000"/>
                <w:kern w:val="0"/>
                <w:sz w:val="21"/>
                <w:szCs w:val="21"/>
              </w:rPr>
            </w:pPr>
            <w:r>
              <w:rPr>
                <w:rFonts w:hint="eastAsia" w:ascii="仿宋_GB2312" w:hAnsi="仿宋_GB2312" w:cs="宋体"/>
                <w:color w:val="000000"/>
                <w:kern w:val="0"/>
                <w:sz w:val="21"/>
                <w:szCs w:val="21"/>
              </w:rPr>
              <w:t>（盖章）</w:t>
            </w:r>
          </w:p>
          <w:p w14:paraId="4777BD37">
            <w:pPr>
              <w:widowControl/>
              <w:snapToGrid w:val="0"/>
              <w:jc w:val="right"/>
              <w:rPr>
                <w:rFonts w:ascii="仿宋_GB2312" w:hAnsi="仿宋_GB2312" w:cs="宋体"/>
                <w:color w:val="000000"/>
                <w:kern w:val="0"/>
                <w:sz w:val="21"/>
                <w:szCs w:val="21"/>
              </w:rPr>
            </w:pPr>
            <w:r>
              <w:rPr>
                <w:rFonts w:hint="eastAsia" w:ascii="仿宋_GB2312" w:hAnsi="仿宋_GB2312" w:cs="宋体"/>
                <w:color w:val="000000"/>
                <w:kern w:val="0"/>
                <w:sz w:val="21"/>
                <w:szCs w:val="21"/>
              </w:rPr>
              <w:t xml:space="preserve">   年  月  日</w:t>
            </w:r>
          </w:p>
        </w:tc>
      </w:tr>
    </w:tbl>
    <w:p w14:paraId="46337551">
      <w:pPr>
        <w:widowControl/>
        <w:snapToGrid w:val="0"/>
        <w:spacing w:line="560" w:lineRule="exact"/>
        <w:jc w:val="left"/>
        <w:rPr>
          <w:kern w:val="0"/>
          <w:sz w:val="21"/>
          <w:szCs w:val="21"/>
        </w:rPr>
      </w:pPr>
    </w:p>
    <w:p w14:paraId="128D801C">
      <w:pPr>
        <w:widowControl/>
        <w:snapToGrid w:val="0"/>
        <w:jc w:val="left"/>
        <w:rPr>
          <w:kern w:val="0"/>
          <w:sz w:val="21"/>
          <w:szCs w:val="21"/>
        </w:rPr>
      </w:pPr>
      <w:r>
        <w:rPr>
          <w:rFonts w:hint="eastAsia"/>
          <w:kern w:val="0"/>
          <w:sz w:val="21"/>
          <w:szCs w:val="21"/>
        </w:rPr>
        <w:t>注：</w:t>
      </w:r>
    </w:p>
    <w:p w14:paraId="350A2109">
      <w:pPr>
        <w:widowControl/>
        <w:snapToGrid w:val="0"/>
        <w:jc w:val="left"/>
        <w:rPr>
          <w:kern w:val="0"/>
          <w:sz w:val="21"/>
          <w:szCs w:val="21"/>
        </w:rPr>
      </w:pPr>
      <w:r>
        <w:rPr>
          <w:rFonts w:hint="eastAsia"/>
          <w:kern w:val="0"/>
          <w:sz w:val="21"/>
          <w:szCs w:val="21"/>
        </w:rPr>
        <w:t>1、经费预算部分参照《上海市财政科研项目专项经费管理办法》（沪财发〔2023〕4号）编制。</w:t>
      </w:r>
    </w:p>
    <w:p w14:paraId="6D7B3504">
      <w:pPr>
        <w:widowControl/>
        <w:snapToGrid w:val="0"/>
        <w:jc w:val="left"/>
        <w:rPr>
          <w:kern w:val="0"/>
          <w:sz w:val="21"/>
          <w:szCs w:val="21"/>
        </w:rPr>
      </w:pPr>
      <w:r>
        <w:rPr>
          <w:kern w:val="0"/>
          <w:sz w:val="21"/>
          <w:szCs w:val="21"/>
        </w:rPr>
        <w:t>2</w:t>
      </w:r>
      <w:r>
        <w:rPr>
          <w:rFonts w:hint="eastAsia"/>
          <w:kern w:val="0"/>
          <w:sz w:val="21"/>
          <w:szCs w:val="21"/>
        </w:rPr>
        <w:t>、请详细填写预算计算依据。</w:t>
      </w:r>
    </w:p>
    <w:p w14:paraId="5467467B">
      <w:pPr>
        <w:widowControl/>
        <w:snapToGrid w:val="0"/>
        <w:jc w:val="left"/>
        <w:rPr>
          <w:kern w:val="0"/>
          <w:sz w:val="21"/>
          <w:szCs w:val="21"/>
        </w:rPr>
      </w:pPr>
    </w:p>
    <w:p w14:paraId="1EF2C8B5">
      <w:pPr>
        <w:widowControl/>
        <w:snapToGrid w:val="0"/>
        <w:spacing w:line="560" w:lineRule="exact"/>
        <w:jc w:val="left"/>
        <w:rPr>
          <w:kern w:val="0"/>
          <w:sz w:val="21"/>
          <w:szCs w:val="21"/>
        </w:rPr>
      </w:pPr>
    </w:p>
    <w:p w14:paraId="0455DC35">
      <w:pPr>
        <w:widowControl/>
        <w:snapToGrid w:val="0"/>
        <w:spacing w:line="560" w:lineRule="exact"/>
        <w:jc w:val="left"/>
        <w:rPr>
          <w:kern w:val="0"/>
          <w:sz w:val="21"/>
          <w:szCs w:val="21"/>
        </w:rPr>
      </w:pPr>
    </w:p>
    <w:p w14:paraId="69E9FA3E">
      <w:pPr>
        <w:pStyle w:val="3"/>
        <w:snapToGrid w:val="0"/>
        <w:spacing w:line="560" w:lineRule="exact"/>
        <w:ind w:left="-364" w:leftChars="-152" w:firstLine="0"/>
        <w:jc w:val="center"/>
        <w:rPr>
          <w:sz w:val="18"/>
          <w:szCs w:val="18"/>
        </w:rPr>
        <w:sectPr>
          <w:pgSz w:w="11906" w:h="16838"/>
          <w:pgMar w:top="936" w:right="1191" w:bottom="1247" w:left="1191" w:header="851" w:footer="992" w:gutter="0"/>
          <w:cols w:space="425" w:num="1"/>
          <w:docGrid w:type="linesAndChars" w:linePitch="381" w:charSpace="0"/>
        </w:sectPr>
      </w:pPr>
    </w:p>
    <w:p w14:paraId="2DFEBE8C">
      <w:pPr>
        <w:snapToGrid w:val="0"/>
        <w:spacing w:line="560" w:lineRule="exact"/>
        <w:jc w:val="center"/>
        <w:rPr>
          <w:rFonts w:ascii="黑体" w:hAnsi="黑体" w:eastAsia="黑体"/>
          <w:b/>
          <w:bCs/>
          <w:sz w:val="28"/>
          <w:szCs w:val="28"/>
        </w:rPr>
      </w:pPr>
      <w:r>
        <w:rPr>
          <w:rFonts w:hint="eastAsia" w:ascii="黑体" w:hAnsi="黑体" w:eastAsia="黑体"/>
          <w:b/>
          <w:bCs/>
          <w:sz w:val="28"/>
          <w:szCs w:val="28"/>
        </w:rPr>
        <w:t>三、项目负责人和承担单位承诺</w:t>
      </w:r>
    </w:p>
    <w:tbl>
      <w:tblPr>
        <w:tblStyle w:val="12"/>
        <w:tblW w:w="85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0"/>
      </w:tblGrid>
      <w:tr w14:paraId="0AF22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8590" w:type="dxa"/>
            <w:vAlign w:val="center"/>
          </w:tcPr>
          <w:p w14:paraId="3A5442F0">
            <w:pPr>
              <w:snapToGrid w:val="0"/>
              <w:jc w:val="center"/>
              <w:rPr>
                <w:rFonts w:ascii="等线" w:hAnsi="等线"/>
              </w:rPr>
            </w:pPr>
          </w:p>
          <w:p w14:paraId="1B9C961D">
            <w:pPr>
              <w:snapToGrid w:val="0"/>
              <w:jc w:val="center"/>
              <w:rPr>
                <w:rFonts w:ascii="等线" w:hAnsi="等线"/>
              </w:rPr>
            </w:pPr>
          </w:p>
          <w:p w14:paraId="2356B7DB">
            <w:pPr>
              <w:snapToGrid w:val="0"/>
              <w:jc w:val="center"/>
              <w:rPr>
                <w:rFonts w:ascii="等线" w:hAnsi="等线"/>
              </w:rPr>
            </w:pPr>
          </w:p>
          <w:p w14:paraId="31353CA3">
            <w:pPr>
              <w:pStyle w:val="10"/>
              <w:snapToGrid w:val="0"/>
              <w:ind w:firstLine="560" w:firstLineChars="200"/>
              <w:jc w:val="both"/>
              <w:rPr>
                <w:rFonts w:ascii="等线" w:hAnsi="等线" w:eastAsia="仿宋_GB2312" w:cs="Times New Roman"/>
                <w:kern w:val="2"/>
                <w:sz w:val="28"/>
              </w:rPr>
            </w:pPr>
            <w:r>
              <w:rPr>
                <w:rFonts w:hint="eastAsia" w:ascii="等线" w:hAnsi="等线" w:eastAsia="仿宋_GB2312" w:cs="Times New Roman"/>
                <w:kern w:val="2"/>
                <w:sz w:val="28"/>
              </w:rPr>
              <w:t>我单位承诺项目实施及相关活动中所提交材料具有真实性、准确性，项目研究内容不侵犯他人知识产权，对项目所需的物力、财力、人力支撑均有保障，恪守科研诚信要求和科研伦理准则。</w:t>
            </w:r>
          </w:p>
          <w:p w14:paraId="6A981218">
            <w:pPr>
              <w:snapToGrid w:val="0"/>
              <w:jc w:val="center"/>
              <w:rPr>
                <w:rFonts w:ascii="等线" w:hAnsi="等线"/>
              </w:rPr>
            </w:pPr>
          </w:p>
          <w:p w14:paraId="6CE33428">
            <w:pPr>
              <w:snapToGrid w:val="0"/>
              <w:jc w:val="center"/>
              <w:rPr>
                <w:rFonts w:ascii="等线" w:hAnsi="等线"/>
              </w:rPr>
            </w:pPr>
          </w:p>
          <w:p w14:paraId="1E121632">
            <w:pPr>
              <w:snapToGrid w:val="0"/>
              <w:jc w:val="center"/>
              <w:rPr>
                <w:rFonts w:ascii="等线" w:hAnsi="等线"/>
              </w:rPr>
            </w:pPr>
          </w:p>
          <w:p w14:paraId="3309ADEE">
            <w:pPr>
              <w:snapToGrid w:val="0"/>
              <w:jc w:val="center"/>
              <w:rPr>
                <w:rFonts w:ascii="等线" w:hAnsi="等线"/>
              </w:rPr>
            </w:pPr>
          </w:p>
          <w:p w14:paraId="08174FBC">
            <w:pPr>
              <w:snapToGrid w:val="0"/>
              <w:jc w:val="center"/>
              <w:rPr>
                <w:rFonts w:ascii="等线" w:hAnsi="等线"/>
              </w:rPr>
            </w:pPr>
          </w:p>
          <w:p w14:paraId="5A65C2F2">
            <w:pPr>
              <w:snapToGrid w:val="0"/>
              <w:jc w:val="center"/>
              <w:rPr>
                <w:rFonts w:ascii="等线" w:hAnsi="等线"/>
                <w:sz w:val="28"/>
                <w:szCs w:val="28"/>
              </w:rPr>
            </w:pPr>
            <w:r>
              <w:rPr>
                <w:rFonts w:hint="eastAsia" w:ascii="等线" w:hAnsi="等线"/>
              </w:rPr>
              <w:t xml:space="preserve"> </w:t>
            </w:r>
            <w:r>
              <w:rPr>
                <w:rFonts w:ascii="等线" w:hAnsi="等线"/>
              </w:rPr>
              <w:t xml:space="preserve">      </w:t>
            </w:r>
            <w:r>
              <w:rPr>
                <w:rFonts w:hint="eastAsia" w:ascii="等线" w:hAnsi="等线"/>
                <w:sz w:val="28"/>
                <w:szCs w:val="28"/>
              </w:rPr>
              <w:t>项目负责人（签字）：</w:t>
            </w:r>
          </w:p>
          <w:p w14:paraId="75855B1A">
            <w:pPr>
              <w:snapToGrid w:val="0"/>
              <w:jc w:val="center"/>
              <w:rPr>
                <w:rFonts w:ascii="等线" w:hAnsi="等线"/>
                <w:sz w:val="28"/>
                <w:szCs w:val="28"/>
              </w:rPr>
            </w:pPr>
            <w:r>
              <w:rPr>
                <w:rFonts w:hint="eastAsia" w:ascii="等线" w:hAnsi="等线"/>
                <w:sz w:val="28"/>
                <w:szCs w:val="28"/>
              </w:rPr>
              <w:t xml:space="preserve"> </w:t>
            </w:r>
            <w:r>
              <w:rPr>
                <w:rFonts w:ascii="等线" w:hAnsi="等线"/>
                <w:sz w:val="28"/>
                <w:szCs w:val="28"/>
              </w:rPr>
              <w:t xml:space="preserve">    </w:t>
            </w:r>
            <w:r>
              <w:rPr>
                <w:rFonts w:hint="eastAsia" w:ascii="等线" w:hAnsi="等线"/>
                <w:sz w:val="28"/>
                <w:szCs w:val="28"/>
              </w:rPr>
              <w:t>项目意向单位（盖章）：</w:t>
            </w:r>
          </w:p>
          <w:p w14:paraId="40DEAC58">
            <w:pPr>
              <w:snapToGrid w:val="0"/>
              <w:jc w:val="center"/>
              <w:rPr>
                <w:rFonts w:ascii="等线" w:hAnsi="等线"/>
              </w:rPr>
            </w:pPr>
            <w:r>
              <w:rPr>
                <w:rFonts w:hint="eastAsia" w:ascii="等线" w:hAnsi="等线"/>
                <w:sz w:val="28"/>
                <w:szCs w:val="28"/>
              </w:rPr>
              <w:t xml:space="preserve"> </w:t>
            </w:r>
            <w:r>
              <w:rPr>
                <w:rFonts w:ascii="等线" w:hAnsi="等线"/>
                <w:sz w:val="28"/>
                <w:szCs w:val="28"/>
              </w:rPr>
              <w:t xml:space="preserve">                   </w:t>
            </w:r>
            <w:r>
              <w:rPr>
                <w:rFonts w:hint="eastAsia" w:ascii="等线" w:hAnsi="等线"/>
                <w:sz w:val="28"/>
                <w:szCs w:val="28"/>
              </w:rPr>
              <w:t>日期：</w:t>
            </w:r>
          </w:p>
        </w:tc>
      </w:tr>
    </w:tbl>
    <w:p w14:paraId="118AE40A">
      <w:pPr>
        <w:snapToGrid w:val="0"/>
        <w:spacing w:line="560" w:lineRule="exact"/>
        <w:jc w:val="center"/>
        <w:rPr>
          <w:rFonts w:ascii="黑体" w:hAnsi="黑体" w:eastAsia="黑体"/>
          <w:b/>
          <w:bCs/>
          <w:sz w:val="28"/>
          <w:szCs w:val="28"/>
        </w:rPr>
      </w:pPr>
      <w:r>
        <w:rPr>
          <w:rFonts w:hint="eastAsia" w:ascii="黑体" w:hAnsi="黑体" w:eastAsia="黑体"/>
          <w:b/>
          <w:bCs/>
          <w:sz w:val="28"/>
          <w:szCs w:val="28"/>
        </w:rPr>
        <w:t>四、附件</w:t>
      </w:r>
    </w:p>
    <w:tbl>
      <w:tblPr>
        <w:tblStyle w:val="12"/>
        <w:tblW w:w="85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0"/>
      </w:tblGrid>
      <w:tr w14:paraId="28BD3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90" w:type="dxa"/>
          </w:tcPr>
          <w:p w14:paraId="38E36418">
            <w:pPr>
              <w:snapToGrid w:val="0"/>
              <w:rPr>
                <w:rFonts w:ascii="仿宋_GB2312" w:hAnsi="仿宋_GB2312"/>
                <w:sz w:val="28"/>
                <w:szCs w:val="28"/>
              </w:rPr>
            </w:pPr>
            <w:r>
              <w:rPr>
                <w:rFonts w:ascii="仿宋_GB2312" w:hAnsi="仿宋_GB2312"/>
                <w:sz w:val="28"/>
                <w:szCs w:val="28"/>
              </w:rPr>
              <w:t>1.</w:t>
            </w:r>
            <w:r>
              <w:rPr>
                <w:rFonts w:hint="eastAsia" w:ascii="仿宋_GB2312" w:hAnsi="仿宋_GB2312"/>
                <w:sz w:val="28"/>
                <w:szCs w:val="28"/>
              </w:rPr>
              <w:t>项目意向单位营业执照、组织机构代码、税务登记证或三证合一（或五证合一）营业执照（或事业单位、社会团体法人证书）（副本复印件加盖公章）；</w:t>
            </w:r>
          </w:p>
          <w:p w14:paraId="27FD2C9C">
            <w:pPr>
              <w:snapToGrid w:val="0"/>
              <w:rPr>
                <w:rFonts w:ascii="仿宋_GB2312" w:hAnsi="仿宋_GB2312"/>
                <w:sz w:val="28"/>
                <w:szCs w:val="28"/>
              </w:rPr>
            </w:pPr>
            <w:r>
              <w:rPr>
                <w:rFonts w:hint="eastAsia" w:ascii="仿宋_GB2312" w:hAnsi="仿宋_GB2312"/>
                <w:sz w:val="28"/>
                <w:szCs w:val="28"/>
              </w:rPr>
              <w:t>2</w:t>
            </w:r>
            <w:r>
              <w:rPr>
                <w:rFonts w:ascii="仿宋_GB2312" w:hAnsi="仿宋_GB2312"/>
                <w:sz w:val="28"/>
                <w:szCs w:val="28"/>
              </w:rPr>
              <w:t>.</w:t>
            </w:r>
            <w:r>
              <w:rPr>
                <w:rFonts w:hint="eastAsia" w:ascii="仿宋_GB2312" w:hAnsi="仿宋_GB2312"/>
                <w:sz w:val="28"/>
                <w:szCs w:val="28"/>
              </w:rPr>
              <w:t>项目意向单位业绩证明资料（副本复印件加盖公章）；</w:t>
            </w:r>
          </w:p>
          <w:p w14:paraId="249F33B2">
            <w:pPr>
              <w:snapToGrid w:val="0"/>
              <w:rPr>
                <w:rFonts w:ascii="仿宋_GB2312" w:hAnsi="仿宋_GB2312"/>
                <w:sz w:val="28"/>
                <w:szCs w:val="28"/>
              </w:rPr>
            </w:pPr>
            <w:r>
              <w:rPr>
                <w:rFonts w:hint="eastAsia" w:ascii="仿宋_GB2312" w:hAnsi="仿宋_GB2312"/>
                <w:sz w:val="28"/>
                <w:szCs w:val="28"/>
              </w:rPr>
              <w:t>3</w:t>
            </w:r>
            <w:r>
              <w:rPr>
                <w:rFonts w:ascii="仿宋_GB2312" w:hAnsi="仿宋_GB2312"/>
                <w:sz w:val="28"/>
                <w:szCs w:val="28"/>
              </w:rPr>
              <w:t>.</w:t>
            </w:r>
            <w:r>
              <w:rPr>
                <w:rFonts w:hint="eastAsia" w:ascii="仿宋_GB2312" w:hAnsi="仿宋_GB2312"/>
                <w:sz w:val="28"/>
                <w:szCs w:val="28"/>
              </w:rPr>
              <w:t>项目主要研究人员身份证件（副本复印件）、承担其它研究项目证明材料（如合同复印件加盖公章）、最高学历（副本复印件）等其他资料；</w:t>
            </w:r>
          </w:p>
          <w:p w14:paraId="5BA0E24B">
            <w:pPr>
              <w:snapToGrid w:val="0"/>
              <w:rPr>
                <w:rFonts w:ascii="等线" w:hAnsi="等线"/>
                <w:sz w:val="28"/>
                <w:szCs w:val="28"/>
              </w:rPr>
            </w:pPr>
            <w:r>
              <w:rPr>
                <w:rFonts w:ascii="仿宋_GB2312" w:hAnsi="仿宋_GB2312"/>
                <w:sz w:val="28"/>
                <w:szCs w:val="28"/>
              </w:rPr>
              <w:t>4.</w:t>
            </w:r>
            <w:r>
              <w:rPr>
                <w:rFonts w:hint="eastAsia" w:ascii="仿宋_GB2312" w:hAnsi="仿宋_GB2312"/>
                <w:sz w:val="28"/>
                <w:szCs w:val="28"/>
              </w:rPr>
              <w:t>项目意向单位认为有必要提供的其他资料。</w:t>
            </w:r>
          </w:p>
          <w:p w14:paraId="68AF0D43">
            <w:pPr>
              <w:snapToGrid w:val="0"/>
              <w:rPr>
                <w:rFonts w:ascii="等线" w:hAnsi="等线"/>
              </w:rPr>
            </w:pPr>
          </w:p>
          <w:p w14:paraId="063AF423">
            <w:pPr>
              <w:snapToGrid w:val="0"/>
              <w:rPr>
                <w:rFonts w:ascii="等线" w:hAnsi="等线"/>
              </w:rPr>
            </w:pPr>
          </w:p>
          <w:p w14:paraId="24AD0F0D">
            <w:pPr>
              <w:snapToGrid w:val="0"/>
              <w:rPr>
                <w:rFonts w:ascii="等线" w:hAnsi="等线"/>
              </w:rPr>
            </w:pPr>
          </w:p>
          <w:p w14:paraId="378B9E33">
            <w:pPr>
              <w:snapToGrid w:val="0"/>
              <w:rPr>
                <w:rFonts w:ascii="等线" w:hAnsi="等线"/>
              </w:rPr>
            </w:pPr>
          </w:p>
          <w:p w14:paraId="2776A556">
            <w:pPr>
              <w:snapToGrid w:val="0"/>
              <w:spacing w:line="560" w:lineRule="exact"/>
              <w:rPr>
                <w:rFonts w:ascii="等线" w:hAnsi="等线"/>
              </w:rPr>
            </w:pPr>
          </w:p>
        </w:tc>
      </w:tr>
    </w:tbl>
    <w:p w14:paraId="5242D86D">
      <w:pPr>
        <w:widowControl/>
        <w:snapToGrid w:val="0"/>
        <w:spacing w:line="560" w:lineRule="exact"/>
        <w:jc w:val="left"/>
        <w:rPr>
          <w:rFonts w:ascii="黑体" w:hAnsi="黑体" w:eastAsia="黑体"/>
          <w:sz w:val="28"/>
          <w:szCs w:val="28"/>
        </w:rPr>
      </w:pPr>
      <w:r>
        <w:rPr>
          <w:rFonts w:ascii="黑体" w:hAnsi="黑体" w:eastAsia="黑体"/>
          <w:sz w:val="28"/>
          <w:szCs w:val="28"/>
        </w:rPr>
        <w:br w:type="page"/>
      </w:r>
    </w:p>
    <w:p w14:paraId="14050E95">
      <w:pPr>
        <w:pStyle w:val="2"/>
      </w:pPr>
      <w:bookmarkStart w:id="20" w:name="_Toc192600314"/>
      <w:r>
        <w:rPr>
          <w:rFonts w:hint="eastAsia"/>
        </w:rPr>
        <w:t xml:space="preserve">第七章 </w:t>
      </w:r>
      <w:r>
        <w:t xml:space="preserve"> </w:t>
      </w:r>
      <w:r>
        <w:rPr>
          <w:rFonts w:hint="eastAsia"/>
        </w:rPr>
        <w:t>评标办法</w:t>
      </w:r>
      <w:bookmarkEnd w:id="20"/>
    </w:p>
    <w:p w14:paraId="53CE7F1F">
      <w:pPr>
        <w:snapToGrid w:val="0"/>
        <w:spacing w:line="560" w:lineRule="exact"/>
        <w:rPr>
          <w:rFonts w:eastAsia="仿宋_GB2312"/>
          <w:b/>
          <w:bCs/>
        </w:rPr>
      </w:pPr>
      <w:r>
        <w:rPr>
          <w:rFonts w:hint="eastAsia" w:eastAsia="仿宋_GB2312"/>
          <w:b/>
          <w:bCs/>
        </w:rPr>
        <w:t>1总则</w:t>
      </w:r>
    </w:p>
    <w:p w14:paraId="66513361">
      <w:pPr>
        <w:snapToGrid w:val="0"/>
        <w:spacing w:line="560" w:lineRule="exact"/>
        <w:ind w:firstLine="480" w:firstLineChars="200"/>
        <w:rPr>
          <w:rFonts w:eastAsia="仿宋_GB2312"/>
        </w:rPr>
      </w:pPr>
      <w:r>
        <w:rPr>
          <w:rFonts w:hint="eastAsia" w:eastAsia="仿宋_GB2312"/>
        </w:rPr>
        <w:t>1.1为进一步保障上海市水务局科研项目承担单位遴选结果公平有效，评标过程公正透明，依据《上海市水务局（上海市海洋局）机关政府采购限额以下采购实施细则》（沪水务办〔2021〕23号）以下简称“《实施细则》”）、《上海市水务局（上海市海洋局）科研项目管理办法（试行）》（沪水务〔2024〕23号）（以下简称“《管理办法》”）等相关规定，制定本评标办法。</w:t>
      </w:r>
    </w:p>
    <w:p w14:paraId="3BBA1A9E">
      <w:pPr>
        <w:snapToGrid w:val="0"/>
        <w:spacing w:line="560" w:lineRule="exact"/>
        <w:ind w:firstLine="480" w:firstLineChars="200"/>
        <w:rPr>
          <w:rFonts w:eastAsia="仿宋_GB2312"/>
        </w:rPr>
      </w:pPr>
      <w:r>
        <w:rPr>
          <w:rFonts w:hint="eastAsia" w:eastAsia="仿宋_GB2312"/>
        </w:rPr>
        <w:t>1.2本评标办法适用于科研经费在30万（含）以上的科研项目。</w:t>
      </w:r>
    </w:p>
    <w:p w14:paraId="1D6160CF">
      <w:pPr>
        <w:snapToGrid w:val="0"/>
        <w:spacing w:line="560" w:lineRule="exact"/>
        <w:rPr>
          <w:rFonts w:eastAsia="仿宋_GB2312"/>
          <w:b/>
          <w:bCs/>
        </w:rPr>
      </w:pPr>
      <w:r>
        <w:rPr>
          <w:rFonts w:hint="eastAsia" w:eastAsia="仿宋_GB2312"/>
          <w:b/>
          <w:bCs/>
        </w:rPr>
        <w:t>2评标原则</w:t>
      </w:r>
    </w:p>
    <w:p w14:paraId="6D2A0E4F">
      <w:pPr>
        <w:snapToGrid w:val="0"/>
        <w:spacing w:line="560" w:lineRule="exact"/>
        <w:ind w:firstLine="480" w:firstLineChars="200"/>
        <w:rPr>
          <w:rFonts w:eastAsia="仿宋_GB2312"/>
        </w:rPr>
      </w:pPr>
      <w:r>
        <w:rPr>
          <w:rFonts w:hint="eastAsia" w:eastAsia="仿宋_GB2312"/>
        </w:rPr>
        <w:t>2.1各科研项目必须至少有3家申报单位进行申报，并且各申报单位需在指定时间内提交了有效申报材料。</w:t>
      </w:r>
    </w:p>
    <w:p w14:paraId="1961D50C">
      <w:pPr>
        <w:snapToGrid w:val="0"/>
        <w:spacing w:line="560" w:lineRule="exact"/>
        <w:ind w:firstLine="480" w:firstLineChars="200"/>
        <w:rPr>
          <w:rFonts w:eastAsia="仿宋_GB2312"/>
        </w:rPr>
      </w:pPr>
      <w:r>
        <w:rPr>
          <w:rFonts w:hint="eastAsia" w:eastAsia="仿宋_GB2312"/>
        </w:rPr>
        <w:t>2.2评标通过会议形式公开评审。</w:t>
      </w:r>
    </w:p>
    <w:p w14:paraId="70DEA077">
      <w:pPr>
        <w:snapToGrid w:val="0"/>
        <w:spacing w:line="560" w:lineRule="exact"/>
        <w:ind w:firstLine="480" w:firstLineChars="200"/>
        <w:rPr>
          <w:rFonts w:eastAsia="仿宋_GB2312"/>
        </w:rPr>
      </w:pPr>
      <w:r>
        <w:rPr>
          <w:rFonts w:hint="eastAsia" w:eastAsia="仿宋_GB2312"/>
        </w:rPr>
        <w:t>2.3评分结果保留小数点后2位数，小数点后第3位四舍五入。</w:t>
      </w:r>
    </w:p>
    <w:p w14:paraId="57E31A9F">
      <w:pPr>
        <w:snapToGrid w:val="0"/>
        <w:spacing w:line="560" w:lineRule="exact"/>
        <w:ind w:firstLine="480" w:firstLineChars="200"/>
        <w:rPr>
          <w:rFonts w:eastAsia="仿宋_GB2312"/>
        </w:rPr>
      </w:pPr>
      <w:r>
        <w:rPr>
          <w:rFonts w:hint="eastAsia" w:eastAsia="仿宋_GB2312"/>
        </w:rPr>
        <w:t>2.4评分排名第一的单位为中标单位，若排名第一中标单位放弃，可确定排名第二单位为中标单位。</w:t>
      </w:r>
    </w:p>
    <w:p w14:paraId="6B283DC7">
      <w:pPr>
        <w:snapToGrid w:val="0"/>
        <w:spacing w:line="560" w:lineRule="exact"/>
        <w:rPr>
          <w:rFonts w:eastAsia="仿宋_GB2312"/>
          <w:b/>
          <w:bCs/>
        </w:rPr>
      </w:pPr>
      <w:r>
        <w:rPr>
          <w:rFonts w:hint="eastAsia" w:eastAsia="仿宋_GB2312"/>
          <w:b/>
          <w:bCs/>
        </w:rPr>
        <w:t>3评标专家组</w:t>
      </w:r>
    </w:p>
    <w:p w14:paraId="2A9E2CB0">
      <w:pPr>
        <w:snapToGrid w:val="0"/>
        <w:spacing w:line="560" w:lineRule="exact"/>
        <w:ind w:firstLine="480" w:firstLineChars="200"/>
        <w:rPr>
          <w:rFonts w:eastAsia="仿宋_GB2312"/>
        </w:rPr>
      </w:pPr>
      <w:r>
        <w:rPr>
          <w:rFonts w:hint="eastAsia" w:eastAsia="仿宋_GB2312"/>
        </w:rPr>
        <w:t>3.1评标专家组由招标人代表和相关研究领域经济、技术专家组成，专家组不少于5人，专家需具备高级职称。设置专家组长1名。</w:t>
      </w:r>
    </w:p>
    <w:p w14:paraId="4036587D">
      <w:pPr>
        <w:snapToGrid w:val="0"/>
        <w:spacing w:line="560" w:lineRule="exact"/>
        <w:ind w:firstLine="480" w:firstLineChars="200"/>
        <w:rPr>
          <w:rFonts w:eastAsia="仿宋_GB2312"/>
        </w:rPr>
      </w:pPr>
      <w:r>
        <w:rPr>
          <w:rFonts w:hint="eastAsia" w:eastAsia="仿宋_GB2312"/>
        </w:rPr>
        <w:t>3.2评标专家组长负责主持评标工作，组织专家组开展评标活动。</w:t>
      </w:r>
    </w:p>
    <w:p w14:paraId="1438E514">
      <w:pPr>
        <w:snapToGrid w:val="0"/>
        <w:spacing w:line="560" w:lineRule="exact"/>
        <w:ind w:firstLine="480" w:firstLineChars="200"/>
        <w:rPr>
          <w:rFonts w:eastAsia="仿宋_GB2312"/>
        </w:rPr>
      </w:pPr>
      <w:r>
        <w:rPr>
          <w:rFonts w:hint="eastAsia" w:eastAsia="仿宋_GB2312"/>
        </w:rPr>
        <w:t>3.3评标专家组听取参评单位汇报，根据评分标准，对参评单位记名、独立评分，并根据参评单位汇报情况提问交流，撰写专家意见。</w:t>
      </w:r>
    </w:p>
    <w:p w14:paraId="2D4D9861">
      <w:pPr>
        <w:snapToGrid w:val="0"/>
        <w:spacing w:line="560" w:lineRule="exact"/>
        <w:rPr>
          <w:rFonts w:eastAsia="仿宋_GB2312"/>
          <w:b/>
          <w:bCs/>
        </w:rPr>
      </w:pPr>
      <w:r>
        <w:rPr>
          <w:rFonts w:hint="eastAsia" w:eastAsia="仿宋_GB2312"/>
          <w:b/>
          <w:bCs/>
        </w:rPr>
        <w:t>4评标流程</w:t>
      </w:r>
    </w:p>
    <w:p w14:paraId="37422BDF">
      <w:pPr>
        <w:snapToGrid w:val="0"/>
        <w:spacing w:line="560" w:lineRule="exact"/>
        <w:ind w:firstLine="480" w:firstLineChars="200"/>
        <w:rPr>
          <w:rFonts w:eastAsia="仿宋_GB2312"/>
        </w:rPr>
      </w:pPr>
      <w:r>
        <w:rPr>
          <w:rFonts w:hint="eastAsia" w:eastAsia="仿宋_GB2312"/>
        </w:rPr>
        <w:t>4.1评标会前，申报单位根据申报指南，在指定时间内提交申报材料。</w:t>
      </w:r>
    </w:p>
    <w:p w14:paraId="6DA3B7B7">
      <w:pPr>
        <w:snapToGrid w:val="0"/>
        <w:spacing w:line="560" w:lineRule="exact"/>
        <w:ind w:firstLine="480" w:firstLineChars="200"/>
        <w:rPr>
          <w:rFonts w:eastAsia="仿宋_GB2312"/>
        </w:rPr>
      </w:pPr>
      <w:r>
        <w:rPr>
          <w:rFonts w:hint="eastAsia" w:eastAsia="仿宋_GB2312"/>
        </w:rPr>
        <w:t>4.2评标会上，申报单位进行PPT汇报，汇报时间10分钟，专家提问及汇报人答辩时间5分钟。专家根据汇报情况，审阅申报材料，根据评分内容和评分标准，进行独立评分。</w:t>
      </w:r>
    </w:p>
    <w:p w14:paraId="45139489">
      <w:pPr>
        <w:snapToGrid w:val="0"/>
        <w:spacing w:line="560" w:lineRule="exact"/>
        <w:ind w:firstLine="480" w:firstLineChars="200"/>
        <w:rPr>
          <w:rFonts w:eastAsia="仿宋_GB2312"/>
        </w:rPr>
      </w:pPr>
      <w:r>
        <w:rPr>
          <w:rFonts w:hint="eastAsia" w:eastAsia="仿宋_GB2312"/>
        </w:rPr>
        <w:t>4.3评标会后，中标单位公示无异议后向中标单位发送中标通知。</w:t>
      </w:r>
    </w:p>
    <w:p w14:paraId="57B1F747">
      <w:pPr>
        <w:snapToGrid w:val="0"/>
        <w:ind w:firstLine="480" w:firstLineChars="200"/>
        <w:rPr>
          <w:rFonts w:eastAsia="仿宋_GB2312"/>
          <w:szCs w:val="24"/>
        </w:rPr>
      </w:pPr>
    </w:p>
    <w:sectPr>
      <w:pgSz w:w="11906" w:h="16838"/>
      <w:pgMar w:top="1440" w:right="1800" w:bottom="1440" w:left="180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AF168">
    <w:pPr>
      <w:pStyle w:val="6"/>
      <w:jc w:val="center"/>
    </w:pPr>
  </w:p>
  <w:p w14:paraId="5ADB9CF6">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2450237"/>
    </w:sdtPr>
    <w:sdtContent>
      <w:p w14:paraId="1335CF65">
        <w:pPr>
          <w:pStyle w:val="6"/>
          <w:jc w:val="center"/>
        </w:pPr>
        <w:r>
          <w:fldChar w:fldCharType="begin"/>
        </w:r>
        <w:r>
          <w:instrText xml:space="preserve">PAGE   \* MERGEFORMAT</w:instrText>
        </w:r>
        <w:r>
          <w:fldChar w:fldCharType="separate"/>
        </w:r>
        <w:r>
          <w:rPr>
            <w:lang w:val="zh-CN"/>
          </w:rPr>
          <w:t>22</w:t>
        </w:r>
        <w:r>
          <w:fldChar w:fldCharType="end"/>
        </w:r>
      </w:p>
    </w:sdtContent>
  </w:sdt>
  <w:p w14:paraId="1FDE1E84">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06EF261B">
      <w:pPr>
        <w:pStyle w:val="9"/>
        <w:rPr>
          <w:rFonts w:ascii="仿宋_GB2312" w:eastAsia="仿宋_GB2312"/>
        </w:rPr>
      </w:pPr>
      <w:r>
        <w:rPr>
          <w:rStyle w:val="16"/>
          <w:rFonts w:hint="eastAsia" w:ascii="仿宋_GB2312" w:eastAsia="仿宋_GB2312"/>
        </w:rPr>
        <w:footnoteRef/>
      </w:r>
      <w:r>
        <w:rPr>
          <w:rFonts w:hint="eastAsia" w:ascii="仿宋_GB2312" w:eastAsia="仿宋_GB2312"/>
        </w:rPr>
        <w:t xml:space="preserve"> 投标人需按提供的标的分别填写，未按规定填写的，视为未提供《中小企业声明函》。</w:t>
      </w:r>
    </w:p>
  </w:footnote>
  <w:footnote w:id="1">
    <w:p w14:paraId="13604863">
      <w:pPr>
        <w:pStyle w:val="9"/>
      </w:pPr>
      <w:r>
        <w:rPr>
          <w:rStyle w:val="16"/>
          <w:rFonts w:hint="eastAsia" w:ascii="仿宋_GB2312" w:eastAsia="仿宋_GB2312"/>
        </w:rPr>
        <w:footnoteRef/>
      </w:r>
      <w:r>
        <w:rPr>
          <w:rFonts w:hint="eastAsia" w:ascii="仿宋_GB2312" w:eastAsia="仿宋_GB2312"/>
        </w:rPr>
        <w:t xml:space="preserve"> 从业人员、营业收入、资产总额填报上一年度数据，无上一年度数据的新成立企业可不填报。</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381"/>
  <w:displayHorizontalDrawingGridEvery w:val="0"/>
  <w:characterSpacingControl w:val="compressPunctuation"/>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77E"/>
    <w:rsid w:val="000015CC"/>
    <w:rsid w:val="000022EF"/>
    <w:rsid w:val="00012BE4"/>
    <w:rsid w:val="00017802"/>
    <w:rsid w:val="00040EEC"/>
    <w:rsid w:val="000560CA"/>
    <w:rsid w:val="000604FB"/>
    <w:rsid w:val="0006254A"/>
    <w:rsid w:val="000626E8"/>
    <w:rsid w:val="000732CE"/>
    <w:rsid w:val="000748B2"/>
    <w:rsid w:val="00092686"/>
    <w:rsid w:val="00097EB8"/>
    <w:rsid w:val="000B131C"/>
    <w:rsid w:val="000B3C11"/>
    <w:rsid w:val="000B4C30"/>
    <w:rsid w:val="000D0150"/>
    <w:rsid w:val="000D52A2"/>
    <w:rsid w:val="000D6B47"/>
    <w:rsid w:val="000E2741"/>
    <w:rsid w:val="000E3DBE"/>
    <w:rsid w:val="000F1620"/>
    <w:rsid w:val="001003E5"/>
    <w:rsid w:val="001045E9"/>
    <w:rsid w:val="0010677F"/>
    <w:rsid w:val="00106E5F"/>
    <w:rsid w:val="00115770"/>
    <w:rsid w:val="001213AC"/>
    <w:rsid w:val="00125181"/>
    <w:rsid w:val="00135D82"/>
    <w:rsid w:val="001541A0"/>
    <w:rsid w:val="00163266"/>
    <w:rsid w:val="001644AB"/>
    <w:rsid w:val="00165348"/>
    <w:rsid w:val="00167838"/>
    <w:rsid w:val="001744A3"/>
    <w:rsid w:val="00175161"/>
    <w:rsid w:val="00181129"/>
    <w:rsid w:val="0018406F"/>
    <w:rsid w:val="001A2FFE"/>
    <w:rsid w:val="001B46D9"/>
    <w:rsid w:val="001C123E"/>
    <w:rsid w:val="001D18DA"/>
    <w:rsid w:val="001E0601"/>
    <w:rsid w:val="0020299C"/>
    <w:rsid w:val="00217063"/>
    <w:rsid w:val="00234FAD"/>
    <w:rsid w:val="00236001"/>
    <w:rsid w:val="00237326"/>
    <w:rsid w:val="0023792E"/>
    <w:rsid w:val="0024662C"/>
    <w:rsid w:val="00251DF0"/>
    <w:rsid w:val="00260605"/>
    <w:rsid w:val="0026167C"/>
    <w:rsid w:val="002708B7"/>
    <w:rsid w:val="00284E6F"/>
    <w:rsid w:val="0028607F"/>
    <w:rsid w:val="00291BB1"/>
    <w:rsid w:val="002954F3"/>
    <w:rsid w:val="002966CF"/>
    <w:rsid w:val="002B6A18"/>
    <w:rsid w:val="002B79A6"/>
    <w:rsid w:val="002C2B0C"/>
    <w:rsid w:val="002D5088"/>
    <w:rsid w:val="002E26C7"/>
    <w:rsid w:val="002E57A5"/>
    <w:rsid w:val="002F0705"/>
    <w:rsid w:val="0030277F"/>
    <w:rsid w:val="00305F0B"/>
    <w:rsid w:val="00324051"/>
    <w:rsid w:val="00330B7B"/>
    <w:rsid w:val="00333152"/>
    <w:rsid w:val="003432D4"/>
    <w:rsid w:val="00350278"/>
    <w:rsid w:val="00355E3B"/>
    <w:rsid w:val="003560CC"/>
    <w:rsid w:val="00357F89"/>
    <w:rsid w:val="00366DFD"/>
    <w:rsid w:val="003818A8"/>
    <w:rsid w:val="00391271"/>
    <w:rsid w:val="00391B71"/>
    <w:rsid w:val="003C5243"/>
    <w:rsid w:val="003E1A8F"/>
    <w:rsid w:val="003F0443"/>
    <w:rsid w:val="003F520E"/>
    <w:rsid w:val="0040224F"/>
    <w:rsid w:val="00402347"/>
    <w:rsid w:val="00404BBE"/>
    <w:rsid w:val="00407553"/>
    <w:rsid w:val="00407C24"/>
    <w:rsid w:val="0041571E"/>
    <w:rsid w:val="00415F2F"/>
    <w:rsid w:val="004230DA"/>
    <w:rsid w:val="004236FA"/>
    <w:rsid w:val="00425A19"/>
    <w:rsid w:val="00442CEB"/>
    <w:rsid w:val="004617C8"/>
    <w:rsid w:val="00462838"/>
    <w:rsid w:val="004636EB"/>
    <w:rsid w:val="00481145"/>
    <w:rsid w:val="004A2DE9"/>
    <w:rsid w:val="004A4722"/>
    <w:rsid w:val="004A6ECE"/>
    <w:rsid w:val="004C2FD8"/>
    <w:rsid w:val="004F3109"/>
    <w:rsid w:val="004F5F22"/>
    <w:rsid w:val="004F7046"/>
    <w:rsid w:val="00501C7F"/>
    <w:rsid w:val="005129FE"/>
    <w:rsid w:val="00516E2B"/>
    <w:rsid w:val="0052122F"/>
    <w:rsid w:val="00543017"/>
    <w:rsid w:val="005464C4"/>
    <w:rsid w:val="0054748F"/>
    <w:rsid w:val="00562954"/>
    <w:rsid w:val="00563375"/>
    <w:rsid w:val="0056658A"/>
    <w:rsid w:val="00572730"/>
    <w:rsid w:val="00575C1F"/>
    <w:rsid w:val="00581DA1"/>
    <w:rsid w:val="0059184E"/>
    <w:rsid w:val="00595F4B"/>
    <w:rsid w:val="00597498"/>
    <w:rsid w:val="005B6928"/>
    <w:rsid w:val="005B7C84"/>
    <w:rsid w:val="005C4B57"/>
    <w:rsid w:val="005D1C3E"/>
    <w:rsid w:val="005D50C8"/>
    <w:rsid w:val="005F140E"/>
    <w:rsid w:val="006000F1"/>
    <w:rsid w:val="00621D03"/>
    <w:rsid w:val="00623B69"/>
    <w:rsid w:val="00630671"/>
    <w:rsid w:val="0063558D"/>
    <w:rsid w:val="006356B8"/>
    <w:rsid w:val="0063690A"/>
    <w:rsid w:val="00640A41"/>
    <w:rsid w:val="00655511"/>
    <w:rsid w:val="00663267"/>
    <w:rsid w:val="00665DC4"/>
    <w:rsid w:val="00684F59"/>
    <w:rsid w:val="00686090"/>
    <w:rsid w:val="006878FE"/>
    <w:rsid w:val="00687A78"/>
    <w:rsid w:val="0069630F"/>
    <w:rsid w:val="006A03FB"/>
    <w:rsid w:val="006A7D13"/>
    <w:rsid w:val="006B66CC"/>
    <w:rsid w:val="006C3FE4"/>
    <w:rsid w:val="006C40E6"/>
    <w:rsid w:val="006D0143"/>
    <w:rsid w:val="006D0EDA"/>
    <w:rsid w:val="006D695C"/>
    <w:rsid w:val="006E21CA"/>
    <w:rsid w:val="006E7B5A"/>
    <w:rsid w:val="006F2A36"/>
    <w:rsid w:val="0070210A"/>
    <w:rsid w:val="0072145B"/>
    <w:rsid w:val="00722918"/>
    <w:rsid w:val="00724432"/>
    <w:rsid w:val="00726535"/>
    <w:rsid w:val="00727588"/>
    <w:rsid w:val="00733219"/>
    <w:rsid w:val="00742566"/>
    <w:rsid w:val="007543B0"/>
    <w:rsid w:val="007A1FC5"/>
    <w:rsid w:val="007A5078"/>
    <w:rsid w:val="007B1BF9"/>
    <w:rsid w:val="007C0475"/>
    <w:rsid w:val="007E5AFA"/>
    <w:rsid w:val="007F6E39"/>
    <w:rsid w:val="00800528"/>
    <w:rsid w:val="008034D6"/>
    <w:rsid w:val="008145E5"/>
    <w:rsid w:val="00823180"/>
    <w:rsid w:val="00825ED6"/>
    <w:rsid w:val="00857C69"/>
    <w:rsid w:val="00857CBE"/>
    <w:rsid w:val="00863451"/>
    <w:rsid w:val="00863B27"/>
    <w:rsid w:val="00870623"/>
    <w:rsid w:val="00882ACD"/>
    <w:rsid w:val="008859B8"/>
    <w:rsid w:val="0089602E"/>
    <w:rsid w:val="00896289"/>
    <w:rsid w:val="008A5FD7"/>
    <w:rsid w:val="008A6CD2"/>
    <w:rsid w:val="008B0C48"/>
    <w:rsid w:val="008B31BE"/>
    <w:rsid w:val="008D40A4"/>
    <w:rsid w:val="008E0AC3"/>
    <w:rsid w:val="008E2D8B"/>
    <w:rsid w:val="009007BB"/>
    <w:rsid w:val="00910703"/>
    <w:rsid w:val="00931784"/>
    <w:rsid w:val="00933FC6"/>
    <w:rsid w:val="00940B16"/>
    <w:rsid w:val="0094188C"/>
    <w:rsid w:val="0094309A"/>
    <w:rsid w:val="0094347E"/>
    <w:rsid w:val="00946950"/>
    <w:rsid w:val="009558CA"/>
    <w:rsid w:val="00973E31"/>
    <w:rsid w:val="00983962"/>
    <w:rsid w:val="00986CE2"/>
    <w:rsid w:val="009A16B8"/>
    <w:rsid w:val="009A191C"/>
    <w:rsid w:val="009A3C42"/>
    <w:rsid w:val="009A50EB"/>
    <w:rsid w:val="009B3D15"/>
    <w:rsid w:val="009B67B7"/>
    <w:rsid w:val="009D4B96"/>
    <w:rsid w:val="009E31F4"/>
    <w:rsid w:val="009E45FB"/>
    <w:rsid w:val="009E786A"/>
    <w:rsid w:val="00A067A9"/>
    <w:rsid w:val="00A12280"/>
    <w:rsid w:val="00A16467"/>
    <w:rsid w:val="00A171CB"/>
    <w:rsid w:val="00A346A2"/>
    <w:rsid w:val="00A5167B"/>
    <w:rsid w:val="00A62236"/>
    <w:rsid w:val="00A7109B"/>
    <w:rsid w:val="00A90BE7"/>
    <w:rsid w:val="00A90C91"/>
    <w:rsid w:val="00A94B9B"/>
    <w:rsid w:val="00A9753B"/>
    <w:rsid w:val="00A97B20"/>
    <w:rsid w:val="00A97C19"/>
    <w:rsid w:val="00AA642F"/>
    <w:rsid w:val="00AC5F14"/>
    <w:rsid w:val="00AD7599"/>
    <w:rsid w:val="00AE419B"/>
    <w:rsid w:val="00B0625B"/>
    <w:rsid w:val="00B073FF"/>
    <w:rsid w:val="00B15344"/>
    <w:rsid w:val="00B26720"/>
    <w:rsid w:val="00B52EDB"/>
    <w:rsid w:val="00B5741F"/>
    <w:rsid w:val="00B57E16"/>
    <w:rsid w:val="00B63B5C"/>
    <w:rsid w:val="00B76B60"/>
    <w:rsid w:val="00B81E01"/>
    <w:rsid w:val="00B91796"/>
    <w:rsid w:val="00B959CE"/>
    <w:rsid w:val="00BB05CC"/>
    <w:rsid w:val="00BB2048"/>
    <w:rsid w:val="00BB5E5F"/>
    <w:rsid w:val="00BC70E1"/>
    <w:rsid w:val="00BD677E"/>
    <w:rsid w:val="00BD6EE1"/>
    <w:rsid w:val="00BE4042"/>
    <w:rsid w:val="00BF2A1A"/>
    <w:rsid w:val="00BF716B"/>
    <w:rsid w:val="00C02142"/>
    <w:rsid w:val="00C04A6B"/>
    <w:rsid w:val="00C10219"/>
    <w:rsid w:val="00C169DD"/>
    <w:rsid w:val="00C17C4D"/>
    <w:rsid w:val="00C23208"/>
    <w:rsid w:val="00C2704C"/>
    <w:rsid w:val="00C27E19"/>
    <w:rsid w:val="00C36D53"/>
    <w:rsid w:val="00C41ABB"/>
    <w:rsid w:val="00C44836"/>
    <w:rsid w:val="00C4604A"/>
    <w:rsid w:val="00C51784"/>
    <w:rsid w:val="00C51BCE"/>
    <w:rsid w:val="00C53AF9"/>
    <w:rsid w:val="00C570F1"/>
    <w:rsid w:val="00C604B0"/>
    <w:rsid w:val="00C64EEC"/>
    <w:rsid w:val="00C66919"/>
    <w:rsid w:val="00C72211"/>
    <w:rsid w:val="00C76588"/>
    <w:rsid w:val="00C82FAB"/>
    <w:rsid w:val="00C830BB"/>
    <w:rsid w:val="00C83CE5"/>
    <w:rsid w:val="00C85ACA"/>
    <w:rsid w:val="00C86AD0"/>
    <w:rsid w:val="00C8772A"/>
    <w:rsid w:val="00C947CC"/>
    <w:rsid w:val="00C9484A"/>
    <w:rsid w:val="00CB3660"/>
    <w:rsid w:val="00CC1FA6"/>
    <w:rsid w:val="00CC3132"/>
    <w:rsid w:val="00CC5B10"/>
    <w:rsid w:val="00CC63BB"/>
    <w:rsid w:val="00CD360D"/>
    <w:rsid w:val="00CD6DBD"/>
    <w:rsid w:val="00CE050C"/>
    <w:rsid w:val="00CE1DE8"/>
    <w:rsid w:val="00CE4E4C"/>
    <w:rsid w:val="00CF1878"/>
    <w:rsid w:val="00D007DF"/>
    <w:rsid w:val="00D013FB"/>
    <w:rsid w:val="00D124BA"/>
    <w:rsid w:val="00D163DA"/>
    <w:rsid w:val="00D21399"/>
    <w:rsid w:val="00D31B13"/>
    <w:rsid w:val="00D35637"/>
    <w:rsid w:val="00D43D21"/>
    <w:rsid w:val="00D51192"/>
    <w:rsid w:val="00D53A35"/>
    <w:rsid w:val="00D57B08"/>
    <w:rsid w:val="00D6124C"/>
    <w:rsid w:val="00D6662E"/>
    <w:rsid w:val="00D716B1"/>
    <w:rsid w:val="00D7522B"/>
    <w:rsid w:val="00D81543"/>
    <w:rsid w:val="00D917EA"/>
    <w:rsid w:val="00DA09E9"/>
    <w:rsid w:val="00DA6C36"/>
    <w:rsid w:val="00DA70C0"/>
    <w:rsid w:val="00DB642D"/>
    <w:rsid w:val="00DD42F6"/>
    <w:rsid w:val="00DE1547"/>
    <w:rsid w:val="00DE2F32"/>
    <w:rsid w:val="00DE5739"/>
    <w:rsid w:val="00DF0F18"/>
    <w:rsid w:val="00DF3226"/>
    <w:rsid w:val="00DF6639"/>
    <w:rsid w:val="00E0168D"/>
    <w:rsid w:val="00E11041"/>
    <w:rsid w:val="00E11C98"/>
    <w:rsid w:val="00E24AAE"/>
    <w:rsid w:val="00E5371B"/>
    <w:rsid w:val="00E54C69"/>
    <w:rsid w:val="00E62996"/>
    <w:rsid w:val="00E6327F"/>
    <w:rsid w:val="00E7740E"/>
    <w:rsid w:val="00E841CF"/>
    <w:rsid w:val="00E90B1F"/>
    <w:rsid w:val="00E92AD1"/>
    <w:rsid w:val="00EB642D"/>
    <w:rsid w:val="00EB67D4"/>
    <w:rsid w:val="00ED152F"/>
    <w:rsid w:val="00ED7686"/>
    <w:rsid w:val="00EF0AF2"/>
    <w:rsid w:val="00F004AC"/>
    <w:rsid w:val="00F047C2"/>
    <w:rsid w:val="00F22523"/>
    <w:rsid w:val="00F3605C"/>
    <w:rsid w:val="00F41172"/>
    <w:rsid w:val="00F4137D"/>
    <w:rsid w:val="00F41D02"/>
    <w:rsid w:val="00F43A6C"/>
    <w:rsid w:val="00F67FED"/>
    <w:rsid w:val="00F7110F"/>
    <w:rsid w:val="00F71E97"/>
    <w:rsid w:val="00F739B1"/>
    <w:rsid w:val="00F7749E"/>
    <w:rsid w:val="00F9315A"/>
    <w:rsid w:val="00FA6935"/>
    <w:rsid w:val="00FB3966"/>
    <w:rsid w:val="00FC1CBD"/>
    <w:rsid w:val="00FC7D85"/>
    <w:rsid w:val="00FD2299"/>
    <w:rsid w:val="00FD31D0"/>
    <w:rsid w:val="00FD5E18"/>
    <w:rsid w:val="00FE3DB2"/>
    <w:rsid w:val="00FE67BC"/>
    <w:rsid w:val="00FE770E"/>
    <w:rsid w:val="00FF1C82"/>
    <w:rsid w:val="00FF203B"/>
    <w:rsid w:val="00FF26A5"/>
    <w:rsid w:val="00FF5DF0"/>
    <w:rsid w:val="00FF6294"/>
    <w:rsid w:val="0ADD1139"/>
    <w:rsid w:val="2EE54662"/>
    <w:rsid w:val="4D264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heme="minorBidi"/>
      <w:kern w:val="2"/>
      <w:sz w:val="24"/>
      <w:szCs w:val="22"/>
      <w:lang w:val="en-US" w:eastAsia="zh-CN" w:bidi="ar-SA"/>
    </w:rPr>
  </w:style>
  <w:style w:type="paragraph" w:styleId="2">
    <w:name w:val="heading 1"/>
    <w:basedOn w:val="1"/>
    <w:next w:val="1"/>
    <w:link w:val="21"/>
    <w:qFormat/>
    <w:uiPriority w:val="9"/>
    <w:pPr>
      <w:keepNext/>
      <w:keepLines/>
      <w:spacing w:line="560" w:lineRule="exact"/>
      <w:jc w:val="center"/>
      <w:outlineLvl w:val="0"/>
    </w:pPr>
    <w:rPr>
      <w:rFonts w:eastAsia="黑体"/>
      <w:b/>
      <w:bCs/>
      <w:kern w:val="44"/>
      <w:sz w:val="32"/>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9"/>
    <w:semiHidden/>
    <w:qFormat/>
    <w:uiPriority w:val="0"/>
    <w:pPr>
      <w:spacing w:line="400" w:lineRule="exact"/>
      <w:ind w:left="71" w:leftChars="34" w:firstLine="570"/>
    </w:pPr>
    <w:rPr>
      <w:rFonts w:ascii="宋体" w:hAnsi="宋体" w:eastAsia="宋体" w:cs="Times New Roman"/>
      <w:sz w:val="28"/>
      <w:szCs w:val="28"/>
    </w:rPr>
  </w:style>
  <w:style w:type="paragraph" w:styleId="4">
    <w:name w:val="Date"/>
    <w:basedOn w:val="1"/>
    <w:next w:val="1"/>
    <w:link w:val="20"/>
    <w:unhideWhenUsed/>
    <w:qFormat/>
    <w:uiPriority w:val="0"/>
    <w:pPr>
      <w:ind w:left="100" w:leftChars="2500"/>
    </w:pPr>
  </w:style>
  <w:style w:type="paragraph" w:styleId="5">
    <w:name w:val="Balloon Text"/>
    <w:basedOn w:val="1"/>
    <w:link w:val="26"/>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tabs>
        <w:tab w:val="center" w:pos="4153"/>
        <w:tab w:val="right" w:pos="8306"/>
      </w:tabs>
      <w:snapToGrid w:val="0"/>
      <w:jc w:val="center"/>
    </w:pPr>
    <w:rPr>
      <w:sz w:val="18"/>
      <w:szCs w:val="18"/>
    </w:rPr>
  </w:style>
  <w:style w:type="paragraph" w:styleId="8">
    <w:name w:val="toc 1"/>
    <w:basedOn w:val="1"/>
    <w:next w:val="1"/>
    <w:autoRedefine/>
    <w:unhideWhenUsed/>
    <w:qFormat/>
    <w:uiPriority w:val="39"/>
    <w:pPr>
      <w:snapToGrid w:val="0"/>
      <w:spacing w:line="700" w:lineRule="exact"/>
    </w:pPr>
    <w:rPr>
      <w:rFonts w:eastAsia="仿宋_GB2312"/>
      <w:sz w:val="28"/>
    </w:rPr>
  </w:style>
  <w:style w:type="paragraph" w:styleId="9">
    <w:name w:val="footnote text"/>
    <w:basedOn w:val="1"/>
    <w:link w:val="25"/>
    <w:semiHidden/>
    <w:unhideWhenUsed/>
    <w:uiPriority w:val="99"/>
    <w:pPr>
      <w:snapToGrid w:val="0"/>
      <w:jc w:val="left"/>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Cs w:val="24"/>
    </w:rPr>
  </w:style>
  <w:style w:type="paragraph" w:styleId="11">
    <w:name w:val="Body Text First Indent 2"/>
    <w:basedOn w:val="3"/>
    <w:link w:val="23"/>
    <w:semiHidden/>
    <w:unhideWhenUsed/>
    <w:qFormat/>
    <w:uiPriority w:val="99"/>
    <w:pPr>
      <w:spacing w:after="120" w:line="240" w:lineRule="auto"/>
      <w:ind w:left="420" w:leftChars="200" w:firstLine="420" w:firstLineChars="200"/>
    </w:pPr>
    <w:rPr>
      <w:rFonts w:ascii="Times New Roman" w:hAnsi="Times New Roman" w:eastAsia="仿宋" w:cstheme="minorBidi"/>
      <w:sz w:val="24"/>
      <w:szCs w:val="22"/>
    </w:rPr>
  </w:style>
  <w:style w:type="table" w:styleId="13">
    <w:name w:val="Table Grid"/>
    <w:basedOn w:val="1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563C1" w:themeColor="hyperlink"/>
      <w:u w:val="single"/>
    </w:rPr>
  </w:style>
  <w:style w:type="character" w:styleId="16">
    <w:name w:val="footnote reference"/>
    <w:qFormat/>
    <w:uiPriority w:val="0"/>
    <w:rPr>
      <w:vertAlign w:val="superscript"/>
    </w:rPr>
  </w:style>
  <w:style w:type="character" w:customStyle="1" w:styleId="17">
    <w:name w:val="页眉 Char"/>
    <w:basedOn w:val="14"/>
    <w:link w:val="7"/>
    <w:qFormat/>
    <w:uiPriority w:val="99"/>
    <w:rPr>
      <w:sz w:val="18"/>
      <w:szCs w:val="18"/>
    </w:rPr>
  </w:style>
  <w:style w:type="character" w:customStyle="1" w:styleId="18">
    <w:name w:val="页脚 Char"/>
    <w:basedOn w:val="14"/>
    <w:link w:val="6"/>
    <w:qFormat/>
    <w:uiPriority w:val="99"/>
    <w:rPr>
      <w:sz w:val="18"/>
      <w:szCs w:val="18"/>
    </w:rPr>
  </w:style>
  <w:style w:type="character" w:customStyle="1" w:styleId="19">
    <w:name w:val="正文文本缩进 Char"/>
    <w:basedOn w:val="14"/>
    <w:link w:val="3"/>
    <w:semiHidden/>
    <w:qFormat/>
    <w:uiPriority w:val="0"/>
    <w:rPr>
      <w:rFonts w:ascii="宋体" w:hAnsi="宋体" w:eastAsia="宋体" w:cs="Times New Roman"/>
      <w:sz w:val="28"/>
      <w:szCs w:val="28"/>
    </w:rPr>
  </w:style>
  <w:style w:type="character" w:customStyle="1" w:styleId="20">
    <w:name w:val="日期 Char"/>
    <w:basedOn w:val="14"/>
    <w:link w:val="4"/>
    <w:semiHidden/>
    <w:qFormat/>
    <w:uiPriority w:val="99"/>
  </w:style>
  <w:style w:type="character" w:customStyle="1" w:styleId="21">
    <w:name w:val="标题 1 Char"/>
    <w:basedOn w:val="14"/>
    <w:link w:val="2"/>
    <w:qFormat/>
    <w:uiPriority w:val="9"/>
    <w:rPr>
      <w:rFonts w:eastAsia="黑体"/>
      <w:b/>
      <w:bCs/>
      <w:kern w:val="44"/>
      <w:sz w:val="32"/>
      <w:szCs w:val="44"/>
    </w:rPr>
  </w:style>
  <w:style w:type="paragraph" w:customStyle="1" w:styleId="22">
    <w:name w:val="TOC 标题1"/>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496" w:themeColor="accent1" w:themeShade="BF"/>
      <w:kern w:val="0"/>
      <w:szCs w:val="32"/>
    </w:rPr>
  </w:style>
  <w:style w:type="character" w:customStyle="1" w:styleId="23">
    <w:name w:val="正文首行缩进 2 Char"/>
    <w:basedOn w:val="19"/>
    <w:link w:val="11"/>
    <w:semiHidden/>
    <w:qFormat/>
    <w:uiPriority w:val="99"/>
    <w:rPr>
      <w:rFonts w:ascii="宋体" w:hAnsi="宋体" w:eastAsia="宋体" w:cs="Times New Roman"/>
      <w:sz w:val="28"/>
      <w:szCs w:val="28"/>
    </w:rPr>
  </w:style>
  <w:style w:type="character" w:customStyle="1" w:styleId="24">
    <w:name w:val="日期 字符1"/>
    <w:qFormat/>
    <w:uiPriority w:val="0"/>
    <w:rPr>
      <w:rFonts w:ascii="Times New Roman" w:hAnsi="Times New Roman" w:eastAsia="黑体" w:cs="Times New Roman"/>
      <w:szCs w:val="20"/>
      <w:lang w:val="zh-CN" w:eastAsia="zh-CN"/>
    </w:rPr>
  </w:style>
  <w:style w:type="character" w:customStyle="1" w:styleId="25">
    <w:name w:val="脚注文本 Char"/>
    <w:basedOn w:val="14"/>
    <w:link w:val="9"/>
    <w:semiHidden/>
    <w:qFormat/>
    <w:uiPriority w:val="99"/>
    <w:rPr>
      <w:sz w:val="18"/>
      <w:szCs w:val="18"/>
    </w:rPr>
  </w:style>
  <w:style w:type="character" w:customStyle="1" w:styleId="26">
    <w:name w:val="批注框文本 Char"/>
    <w:basedOn w:val="14"/>
    <w:link w:val="5"/>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255786-1CEA-4D8E-B100-4010D9E8CDF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7654</Words>
  <Characters>8156</Characters>
  <Lines>115</Lines>
  <Paragraphs>32</Paragraphs>
  <TotalTime>3</TotalTime>
  <ScaleCrop>false</ScaleCrop>
  <LinksUpToDate>false</LinksUpToDate>
  <CharactersWithSpaces>8478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2025-05-12T05:47:00Z</dcterms:created>
  <dc:creator>zjl</dc:creator>
  <cp:lastModifiedBy>网站编辑部陈晓庆</cp:lastModifiedBy>
  <dcterms:modified xsi:type="dcterms:W3CDTF">2025-05-13T02:40:09Z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eyJoZGlkIjoiNGRjMDJjOWJmNWU0NzczODVkMTRhMGY2ZDA0MmVjMTQiLCJ1c2VySWQiOiIzNjc2NTA2NDkifQ==</vt:lpwstr>
  </property>
  <property fmtid="{D5CDD505-2E9C-101B-9397-08002B2CF9AE}" pid="3" name="KSOProductBuildVer">
    <vt:lpwstr>2052-12.1.0.20784</vt:lpwstr>
  </property>
  <property fmtid="{D5CDD505-2E9C-101B-9397-08002B2CF9AE}" pid="4" name="ICV">
    <vt:lpwstr>27C6BA5239D8462F92D98DA42317CE56_13</vt:lpwstr>
  </property>
</Properties>
</file>