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44DF">
      <w:pPr>
        <w:snapToGrid w:val="0"/>
        <w:spacing w:line="290" w:lineRule="auto"/>
        <w:outlineLvl w:val="0"/>
        <w:rPr>
          <w:rFonts w:ascii="黑体" w:eastAsia="黑体" w:hAnsi="黑体" w:cs="黑体" w:hint="eastAsia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1</w:t>
      </w:r>
    </w:p>
    <w:p w:rsidR="00000000" w:rsidRPr="00FB4DCD" w:rsidRDefault="006344DF" w:rsidP="00FB4DCD">
      <w:pPr>
        <w:snapToGrid w:val="0"/>
        <w:spacing w:beforeLines="100" w:line="291" w:lineRule="auto"/>
        <w:jc w:val="center"/>
        <w:outlineLvl w:val="0"/>
        <w:rPr>
          <w:rFonts w:ascii="方正小标宋简体" w:eastAsia="方正小标宋简体" w:hAnsi="Times New Roman"/>
          <w:spacing w:val="-12"/>
          <w:sz w:val="36"/>
          <w:szCs w:val="36"/>
        </w:rPr>
      </w:pPr>
      <w:r w:rsidRPr="00FB4DCD">
        <w:rPr>
          <w:rFonts w:ascii="方正小标宋简体" w:eastAsia="方正小标宋简体" w:hAnsi="Times New Roman" w:hint="eastAsia"/>
          <w:spacing w:val="-12"/>
          <w:sz w:val="36"/>
          <w:szCs w:val="36"/>
        </w:rPr>
        <w:t>民晏雨水排水系统绿色提标设施选址方案表</w:t>
      </w:r>
    </w:p>
    <w:tbl>
      <w:tblPr>
        <w:tblW w:w="9400" w:type="dxa"/>
        <w:jc w:val="center"/>
        <w:tblCellSpacing w:w="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40"/>
        <w:gridCol w:w="1580"/>
        <w:gridCol w:w="3800"/>
        <w:gridCol w:w="2680"/>
      </w:tblGrid>
      <w:tr w:rsidR="00000000">
        <w:trPr>
          <w:trHeight w:val="5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编号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汇水范围</w:t>
            </w:r>
          </w:p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（公顷）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调蓄设施用地位置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调蓄规模</w:t>
            </w:r>
          </w:p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（立方米）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4.3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广中路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广延路西南角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4.1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慧芝湖花园宝兴路侧绿地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4.2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慧芝湖花园广中路侧绿地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520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3.5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广中路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平型关路西北侧绿地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16.5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上海大学文武楼前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8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上海大学篮球场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58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上海大学运动场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58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上海大学科技楼南侧绿地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11.7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上海大学近延长路绿地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7.2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上海市和田中学运动场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1.9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联华生鲜食品加工配送中心空地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2.7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虹口区人民法院前广场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6.1</w:t>
            </w:r>
          </w:p>
        </w:tc>
        <w:tc>
          <w:tcPr>
            <w:tcW w:w="37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和田路小学运动场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58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8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58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8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3.8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闸北公园西侧绿地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13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65.4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闸北公园东侧绿地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8000</w:t>
            </w:r>
          </w:p>
        </w:tc>
      </w:tr>
      <w:tr w:rsidR="00000000">
        <w:trPr>
          <w:trHeight w:val="360"/>
          <w:tblCellSpacing w:w="0" w:type="dxa"/>
          <w:jc w:val="center"/>
        </w:trPr>
        <w:tc>
          <w:tcPr>
            <w:tcW w:w="672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6344D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16500</w:t>
            </w:r>
          </w:p>
        </w:tc>
      </w:tr>
    </w:tbl>
    <w:p w:rsidR="00000000" w:rsidRDefault="006344DF">
      <w:pPr>
        <w:ind w:firstLineChars="400" w:firstLine="840"/>
        <w:sectPr w:rsidR="00000000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000000" w:rsidRDefault="006344DF">
      <w:pPr>
        <w:snapToGrid w:val="0"/>
        <w:spacing w:line="290" w:lineRule="auto"/>
        <w:outlineLvl w:val="0"/>
        <w:rPr>
          <w:rFonts w:ascii="黑体" w:eastAsia="黑体" w:hAnsi="黑体" w:cs="黑体" w:hint="eastAsia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2</w:t>
      </w:r>
    </w:p>
    <w:p w:rsidR="00000000" w:rsidRPr="00FB4DCD" w:rsidRDefault="006344DF" w:rsidP="00FB4DCD">
      <w:pPr>
        <w:snapToGrid w:val="0"/>
        <w:spacing w:beforeLines="100" w:line="291" w:lineRule="auto"/>
        <w:jc w:val="center"/>
        <w:outlineLvl w:val="0"/>
        <w:rPr>
          <w:rFonts w:ascii="方正小标宋简体" w:eastAsia="方正小标宋简体" w:hAnsi="Times New Roman"/>
          <w:spacing w:val="-12"/>
          <w:sz w:val="36"/>
          <w:szCs w:val="36"/>
        </w:rPr>
      </w:pPr>
      <w:r w:rsidRPr="00FB4DCD">
        <w:rPr>
          <w:rFonts w:ascii="方正小标宋简体" w:eastAsia="方正小标宋简体" w:hAnsi="Times New Roman" w:hint="eastAsia"/>
          <w:spacing w:val="-12"/>
          <w:sz w:val="36"/>
          <w:szCs w:val="36"/>
        </w:rPr>
        <w:t>民晏雨水排水系统绿色提标设施布局图</w:t>
      </w:r>
    </w:p>
    <w:p w:rsidR="006344DF" w:rsidRDefault="00FB4DCD">
      <w:pPr>
        <w:jc w:val="center"/>
      </w:pPr>
      <w:r>
        <w:rPr>
          <w:noProof/>
        </w:rPr>
        <w:drawing>
          <wp:inline distT="0" distB="0" distL="0" distR="0">
            <wp:extent cx="5172710" cy="6271260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62712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344D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4DF" w:rsidRDefault="006344DF" w:rsidP="00FB4DCD">
      <w:r>
        <w:separator/>
      </w:r>
    </w:p>
  </w:endnote>
  <w:endnote w:type="continuationSeparator" w:id="0">
    <w:p w:rsidR="006344DF" w:rsidRDefault="006344DF" w:rsidP="00FB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 PL UKai CN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4DF" w:rsidRDefault="006344DF" w:rsidP="00FB4DCD">
      <w:r>
        <w:separator/>
      </w:r>
    </w:p>
  </w:footnote>
  <w:footnote w:type="continuationSeparator" w:id="0">
    <w:p w:rsidR="006344DF" w:rsidRDefault="006344DF" w:rsidP="00FB4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DCD"/>
    <w:rsid w:val="006344DF"/>
    <w:rsid w:val="00FB4DCD"/>
    <w:rsid w:val="3D7B3722"/>
    <w:rsid w:val="3E2F44F0"/>
    <w:rsid w:val="5BBF24AF"/>
    <w:rsid w:val="5BDFAF4F"/>
    <w:rsid w:val="64FD0272"/>
    <w:rsid w:val="66DAECD5"/>
    <w:rsid w:val="69FEF95C"/>
    <w:rsid w:val="6EDF2206"/>
    <w:rsid w:val="758F880B"/>
    <w:rsid w:val="7778D812"/>
    <w:rsid w:val="77CF79CD"/>
    <w:rsid w:val="77DC94C6"/>
    <w:rsid w:val="7DFF4D96"/>
    <w:rsid w:val="7E7AD8C2"/>
    <w:rsid w:val="7EC7D152"/>
    <w:rsid w:val="7EFB94CF"/>
    <w:rsid w:val="7FFEC5A8"/>
    <w:rsid w:val="8F256A8D"/>
    <w:rsid w:val="9197200D"/>
    <w:rsid w:val="C9932D4A"/>
    <w:rsid w:val="E8EBEF2F"/>
    <w:rsid w:val="EF8131C4"/>
    <w:rsid w:val="F2FFDBCB"/>
    <w:rsid w:val="F7F5F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"/>
    <w:basedOn w:val="a4"/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">
    <w:name w:val="默认段落字体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">
    <w:name w:val="发文2号标题"/>
    <w:basedOn w:val="a"/>
    <w:qFormat/>
    <w:pPr>
      <w:spacing w:line="0" w:lineRule="atLeast"/>
      <w:jc w:val="center"/>
    </w:pPr>
    <w:rPr>
      <w:rFonts w:ascii="方正小标宋简体" w:eastAsia="方正小标宋简体" w:hAnsi="Times New Roman"/>
      <w:sz w:val="44"/>
      <w:szCs w:val="20"/>
    </w:rPr>
  </w:style>
  <w:style w:type="paragraph" w:customStyle="1" w:styleId="a8">
    <w:name w:val="发文正文"/>
    <w:basedOn w:val="a"/>
    <w:qFormat/>
    <w:pPr>
      <w:ind w:firstLineChars="200" w:firstLine="200"/>
    </w:pPr>
    <w:rPr>
      <w:rFonts w:ascii="仿宋_GB2312" w:eastAsia="仿宋_GB2312" w:hAnsi="Times New Roman"/>
      <w:sz w:val="32"/>
      <w:szCs w:val="20"/>
    </w:rPr>
  </w:style>
  <w:style w:type="paragraph" w:styleId="a9">
    <w:name w:val="header"/>
    <w:basedOn w:val="a"/>
    <w:link w:val="Char"/>
    <w:rsid w:val="00FB4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FB4DC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</dc:creator>
  <cp:lastModifiedBy>yrs</cp:lastModifiedBy>
  <cp:revision>2</cp:revision>
  <cp:lastPrinted>2023-09-02T01:03:00Z</cp:lastPrinted>
  <dcterms:created xsi:type="dcterms:W3CDTF">2023-09-08T01:54:00Z</dcterms:created>
  <dcterms:modified xsi:type="dcterms:W3CDTF">2023-09-08T01:54:00Z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