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44" w:rsidRDefault="00F63A26">
      <w:pPr>
        <w:widowControl w:val="0"/>
        <w:spacing w:after="80"/>
        <w:jc w:val="both"/>
        <w:rPr>
          <w:rFonts w:ascii="国标黑体" w:eastAsia="国标黑体" w:hAnsi="国标黑体" w:cs="国标黑体"/>
          <w:sz w:val="32"/>
          <w:szCs w:val="32"/>
          <w:lang w:eastAsia="zh-CN"/>
        </w:rPr>
      </w:pPr>
      <w:bookmarkStart w:id="0" w:name="_GoBack"/>
      <w:bookmarkEnd w:id="0"/>
      <w:r>
        <w:rPr>
          <w:rFonts w:ascii="国标黑体" w:eastAsia="国标黑体" w:hAnsi="国标黑体" w:cs="国标黑体" w:hint="eastAsia"/>
          <w:sz w:val="32"/>
          <w:szCs w:val="32"/>
          <w:lang w:eastAsia="zh-CN"/>
        </w:rPr>
        <w:t>附件</w:t>
      </w:r>
      <w:r>
        <w:rPr>
          <w:rFonts w:ascii="国标黑体" w:eastAsia="国标黑体" w:hAnsi="国标黑体" w:cs="国标黑体" w:hint="eastAsia"/>
          <w:sz w:val="32"/>
          <w:szCs w:val="32"/>
          <w:lang w:eastAsia="zh-CN"/>
        </w:rPr>
        <w:t>1</w:t>
      </w:r>
    </w:p>
    <w:p w:rsidR="00925A44" w:rsidRDefault="00925A44">
      <w:pPr>
        <w:widowControl w:val="0"/>
        <w:spacing w:after="80"/>
        <w:jc w:val="center"/>
        <w:rPr>
          <w:rFonts w:ascii="国标宋体" w:eastAsia="国标黑体" w:hAnsi="国标宋体" w:cs="国标宋体"/>
          <w:sz w:val="44"/>
          <w:szCs w:val="44"/>
          <w:lang w:eastAsia="zh-CN"/>
        </w:rPr>
      </w:pPr>
    </w:p>
    <w:p w:rsidR="00925A44" w:rsidRPr="008B419B" w:rsidRDefault="00F63A26">
      <w:pPr>
        <w:widowControl w:val="0"/>
        <w:spacing w:after="80"/>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t>水务海洋建设工程施工安全日志</w:t>
      </w:r>
    </w:p>
    <w:p w:rsidR="00925A44" w:rsidRPr="008B419B" w:rsidRDefault="00F63A26">
      <w:pPr>
        <w:widowControl w:val="0"/>
        <w:spacing w:after="80"/>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t>（示范文本）</w:t>
      </w: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both"/>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925A44">
      <w:pPr>
        <w:widowControl w:val="0"/>
        <w:spacing w:after="80"/>
        <w:jc w:val="center"/>
        <w:rPr>
          <w:rFonts w:ascii="国标宋体" w:eastAsia="国标黑体" w:hAnsi="国标宋体" w:cs="国标宋体"/>
          <w:sz w:val="32"/>
          <w:szCs w:val="32"/>
          <w:lang w:eastAsia="zh-CN"/>
        </w:rPr>
      </w:pPr>
    </w:p>
    <w:p w:rsidR="00925A44" w:rsidRDefault="00F63A26">
      <w:pPr>
        <w:widowControl w:val="0"/>
        <w:spacing w:after="80"/>
        <w:ind w:firstLineChars="300" w:firstLine="960"/>
        <w:rPr>
          <w:rFonts w:ascii="国标宋体" w:eastAsia="国标黑体" w:hAnsi="国标宋体" w:cs="国标宋体"/>
          <w:sz w:val="32"/>
          <w:szCs w:val="32"/>
          <w:lang w:eastAsia="zh-CN"/>
        </w:rPr>
      </w:pPr>
      <w:r>
        <w:rPr>
          <w:rFonts w:ascii="国标宋体" w:hAnsi="国标宋体" w:cs="国标宋体"/>
          <w:noProof/>
          <w:sz w:val="32"/>
          <w:lang w:eastAsia="zh-CN"/>
        </w:rPr>
        <mc:AlternateContent>
          <mc:Choice Requires="wps">
            <w:drawing>
              <wp:anchor distT="0" distB="0" distL="114300" distR="114300" simplePos="0" relativeHeight="251655680" behindDoc="0" locked="0" layoutInCell="1" allowOverlap="1">
                <wp:simplePos x="0" y="0"/>
                <wp:positionH relativeFrom="column">
                  <wp:posOffset>1531620</wp:posOffset>
                </wp:positionH>
                <wp:positionV relativeFrom="paragraph">
                  <wp:posOffset>224790</wp:posOffset>
                </wp:positionV>
                <wp:extent cx="2987675" cy="23495"/>
                <wp:effectExtent l="0" t="6350" r="3175" b="8255"/>
                <wp:wrapNone/>
                <wp:docPr id="1" name="直接连接符 1"/>
                <wp:cNvGraphicFramePr/>
                <a:graphic xmlns:a="http://schemas.openxmlformats.org/drawingml/2006/main">
                  <a:graphicData uri="http://schemas.microsoft.com/office/word/2010/wordprocessingShape">
                    <wps:wsp>
                      <wps:cNvCnPr/>
                      <wps:spPr>
                        <a:xfrm flipV="1">
                          <a:off x="2035175" y="3289300"/>
                          <a:ext cx="2987675" cy="23495"/>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D0AA5ED" id="直接连接符 1" o:spid="_x0000_s1026" style="position:absolute;left:0;text-align:left;flip:y;z-index:251655680;visibility:visible;mso-wrap-style:square;mso-wrap-distance-left:9pt;mso-wrap-distance-top:0;mso-wrap-distance-right:9pt;mso-wrap-distance-bottom:0;mso-position-horizontal:absolute;mso-position-horizontal-relative:text;mso-position-vertical:absolute;mso-position-vertical-relative:text" from="120.6pt,17.7pt" to="355.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" strokecolor="black [3213]" strokeweight="1pt"/>
            </w:pict>
          </mc:Fallback>
        </mc:AlternateContent>
      </w:r>
      <w:r>
        <w:rPr>
          <w:rFonts w:ascii="国标宋体" w:eastAsia="国标黑体" w:hAnsi="国标宋体" w:cs="国标宋体" w:hint="eastAsia"/>
          <w:sz w:val="32"/>
          <w:szCs w:val="32"/>
          <w:lang w:eastAsia="zh-CN"/>
        </w:rPr>
        <w:t>项目名称</w:t>
      </w:r>
    </w:p>
    <w:p w:rsidR="00925A44" w:rsidRDefault="00F63A26">
      <w:pPr>
        <w:widowControl w:val="0"/>
        <w:spacing w:after="80"/>
        <w:ind w:firstLineChars="300" w:firstLine="960"/>
        <w:rPr>
          <w:rFonts w:ascii="国标宋体" w:eastAsia="国标黑体" w:hAnsi="国标宋体" w:cs="国标宋体"/>
          <w:sz w:val="32"/>
          <w:szCs w:val="32"/>
          <w:lang w:eastAsia="zh-CN"/>
        </w:rPr>
      </w:pPr>
      <w:r>
        <w:rPr>
          <w:rFonts w:ascii="国标宋体" w:hAnsi="国标宋体" w:cs="国标宋体"/>
          <w:noProof/>
          <w:sz w:val="32"/>
          <w:lang w:eastAsia="zh-CN"/>
        </w:rPr>
        <mc:AlternateContent>
          <mc:Choice Requires="wps">
            <w:drawing>
              <wp:anchor distT="0" distB="0" distL="114300" distR="114300" simplePos="0" relativeHeight="251656704" behindDoc="0" locked="0" layoutInCell="1" allowOverlap="1">
                <wp:simplePos x="0" y="0"/>
                <wp:positionH relativeFrom="column">
                  <wp:posOffset>1524635</wp:posOffset>
                </wp:positionH>
                <wp:positionV relativeFrom="paragraph">
                  <wp:posOffset>243840</wp:posOffset>
                </wp:positionV>
                <wp:extent cx="3026410" cy="6985"/>
                <wp:effectExtent l="0" t="6350" r="2540" b="15240"/>
                <wp:wrapNone/>
                <wp:docPr id="2" name="直接连接符 2"/>
                <wp:cNvGraphicFramePr/>
                <a:graphic xmlns:a="http://schemas.openxmlformats.org/drawingml/2006/main">
                  <a:graphicData uri="http://schemas.microsoft.com/office/word/2010/wordprocessingShape">
                    <wps:wsp>
                      <wps:cNvCnPr/>
                      <wps:spPr>
                        <a:xfrm flipV="1">
                          <a:off x="0" y="0"/>
                          <a:ext cx="3026410" cy="6985"/>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38C8386" id="直接连接符 2" o:spid="_x0000_s1026" style="position:absolute;left:0;text-align:left;flip:y;z-index:251656704;visibility:visible;mso-wrap-style:square;mso-wrap-distance-left:9pt;mso-wrap-distance-top:0;mso-wrap-distance-right:9pt;mso-wrap-distance-bottom:0;mso-position-horizontal:absolute;mso-position-horizontal-relative:text;mso-position-vertical:absolute;mso-position-vertical-relative:text" from="120.05pt,19.2pt" to="358.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" strokecolor="black [3213]" strokeweight="1pt"/>
            </w:pict>
          </mc:Fallback>
        </mc:AlternateContent>
      </w:r>
      <w:r>
        <w:rPr>
          <w:rFonts w:ascii="国标宋体" w:eastAsia="国标黑体" w:hAnsi="国标宋体" w:cs="国标宋体" w:hint="eastAsia"/>
          <w:sz w:val="32"/>
          <w:szCs w:val="32"/>
          <w:lang w:eastAsia="zh-CN"/>
        </w:rPr>
        <w:t>建设单位</w:t>
      </w:r>
    </w:p>
    <w:p w:rsidR="00925A44" w:rsidRDefault="00F63A26">
      <w:pPr>
        <w:widowControl w:val="0"/>
        <w:spacing w:after="80"/>
        <w:ind w:firstLineChars="300" w:firstLine="960"/>
        <w:rPr>
          <w:rFonts w:ascii="国标宋体" w:eastAsia="国标黑体" w:hAnsi="国标宋体" w:cs="国标宋体"/>
          <w:sz w:val="32"/>
          <w:szCs w:val="32"/>
          <w:lang w:eastAsia="zh-CN"/>
        </w:rPr>
      </w:pPr>
      <w:r>
        <w:rPr>
          <w:rFonts w:ascii="国标宋体" w:hAnsi="国标宋体" w:cs="国标宋体"/>
          <w:noProof/>
          <w:sz w:val="32"/>
          <w:lang w:eastAsia="zh-CN"/>
        </w:rPr>
        <mc:AlternateContent>
          <mc:Choice Requires="wps">
            <w:drawing>
              <wp:anchor distT="0" distB="0" distL="114300" distR="114300" simplePos="0" relativeHeight="251657728" behindDoc="0" locked="0" layoutInCell="1" allowOverlap="1">
                <wp:simplePos x="0" y="0"/>
                <wp:positionH relativeFrom="column">
                  <wp:posOffset>1510030</wp:posOffset>
                </wp:positionH>
                <wp:positionV relativeFrom="paragraph">
                  <wp:posOffset>260985</wp:posOffset>
                </wp:positionV>
                <wp:extent cx="305562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305562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5875FCE" id="直接连接符 3"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118.9pt,20.55pt" to="3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" strokecolor="black [3213]" strokeweight="1pt"/>
            </w:pict>
          </mc:Fallback>
        </mc:AlternateContent>
      </w:r>
      <w:r>
        <w:rPr>
          <w:rFonts w:ascii="国标宋体" w:eastAsia="国标黑体" w:hAnsi="国标宋体" w:cs="国标宋体" w:hint="eastAsia"/>
          <w:sz w:val="32"/>
          <w:szCs w:val="32"/>
          <w:lang w:eastAsia="zh-CN"/>
        </w:rPr>
        <w:t>施工单位</w:t>
      </w:r>
    </w:p>
    <w:p w:rsidR="00925A44" w:rsidRDefault="00F63A26">
      <w:pPr>
        <w:widowControl w:val="0"/>
        <w:spacing w:after="80"/>
        <w:ind w:firstLineChars="300" w:firstLine="960"/>
        <w:rPr>
          <w:rFonts w:ascii="国标宋体" w:eastAsia="国标黑体" w:hAnsi="国标宋体" w:cs="国标宋体"/>
          <w:sz w:val="32"/>
          <w:szCs w:val="32"/>
          <w:lang w:eastAsia="zh-CN"/>
        </w:rPr>
      </w:pPr>
      <w:r>
        <w:rPr>
          <w:rFonts w:ascii="国标宋体" w:hAnsi="国标宋体" w:cs="国标宋体"/>
          <w:noProof/>
          <w:sz w:val="32"/>
          <w:lang w:eastAsia="zh-CN"/>
        </w:rPr>
        <mc:AlternateContent>
          <mc:Choice Requires="wps">
            <w:drawing>
              <wp:anchor distT="0" distB="0" distL="114300" distR="114300" simplePos="0" relativeHeight="251659776" behindDoc="0" locked="0" layoutInCell="1" allowOverlap="1">
                <wp:simplePos x="0" y="0"/>
                <wp:positionH relativeFrom="column">
                  <wp:posOffset>1518285</wp:posOffset>
                </wp:positionH>
                <wp:positionV relativeFrom="paragraph">
                  <wp:posOffset>264795</wp:posOffset>
                </wp:positionV>
                <wp:extent cx="305562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305562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6CF172C" id="直接连接符 4"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119.55pt,20.85pt" to="360.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" strokecolor="black [3213]" strokeweight="1pt"/>
            </w:pict>
          </mc:Fallback>
        </mc:AlternateContent>
      </w:r>
      <w:r>
        <w:rPr>
          <w:rFonts w:ascii="国标宋体" w:eastAsia="国标黑体" w:hAnsi="国标宋体" w:cs="国标宋体" w:hint="eastAsia"/>
          <w:sz w:val="32"/>
          <w:szCs w:val="32"/>
          <w:lang w:eastAsia="zh-CN"/>
        </w:rPr>
        <w:t>监理单位</w:t>
      </w: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925A44">
      <w:pPr>
        <w:widowControl w:val="0"/>
        <w:spacing w:after="80"/>
        <w:ind w:firstLineChars="300" w:firstLine="960"/>
        <w:rPr>
          <w:rFonts w:ascii="国标宋体" w:eastAsia="国标黑体" w:hAnsi="国标宋体" w:cs="国标宋体"/>
          <w:sz w:val="32"/>
          <w:szCs w:val="32"/>
          <w:lang w:eastAsia="zh-CN"/>
        </w:rPr>
      </w:pPr>
    </w:p>
    <w:p w:rsidR="00925A44" w:rsidRDefault="00F63A26">
      <w:pPr>
        <w:spacing w:after="0" w:line="240" w:lineRule="auto"/>
        <w:rPr>
          <w:rFonts w:ascii="国标宋体" w:eastAsia="国标黑体" w:hAnsi="国标宋体" w:cs="国标宋体"/>
          <w:sz w:val="44"/>
          <w:szCs w:val="44"/>
          <w:lang w:eastAsia="zh-CN"/>
        </w:rPr>
      </w:pPr>
      <w:r>
        <w:rPr>
          <w:rFonts w:ascii="国标宋体" w:eastAsia="国标黑体" w:hAnsi="国标宋体" w:cs="国标宋体" w:hint="eastAsia"/>
          <w:sz w:val="44"/>
          <w:szCs w:val="44"/>
          <w:lang w:eastAsia="zh-CN"/>
        </w:rPr>
        <w:br w:type="page"/>
      </w:r>
    </w:p>
    <w:p w:rsidR="00925A44" w:rsidRPr="008B419B" w:rsidRDefault="00F63A26">
      <w:pPr>
        <w:widowControl w:val="0"/>
        <w:adjustRightInd w:val="0"/>
        <w:snapToGrid w:val="0"/>
        <w:spacing w:after="0" w:line="580" w:lineRule="exact"/>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lastRenderedPageBreak/>
        <w:t>中华人民共和国安全生产法</w:t>
      </w:r>
      <w:r w:rsidRPr="008B419B">
        <w:rPr>
          <w:rFonts w:ascii="方正小标宋简体" w:eastAsia="方正小标宋简体" w:hAnsi="方正小标宋简体" w:cs="方正小标宋简体"/>
          <w:sz w:val="44"/>
          <w:szCs w:val="44"/>
          <w:lang w:eastAsia="zh-CN"/>
        </w:rPr>
        <w:t>(</w:t>
      </w:r>
      <w:r w:rsidRPr="008B419B">
        <w:rPr>
          <w:rFonts w:ascii="方正小标宋简体" w:eastAsia="方正小标宋简体" w:hAnsi="方正小标宋简体" w:cs="方正小标宋简体"/>
          <w:sz w:val="44"/>
          <w:szCs w:val="44"/>
          <w:lang w:eastAsia="zh-CN"/>
        </w:rPr>
        <w:t>节选</w:t>
      </w:r>
      <w:r w:rsidRPr="008B419B">
        <w:rPr>
          <w:rFonts w:ascii="方正小标宋简体" w:eastAsia="方正小标宋简体" w:hAnsi="方正小标宋简体" w:cs="方正小标宋简体"/>
          <w:sz w:val="44"/>
          <w:szCs w:val="44"/>
          <w:lang w:eastAsia="zh-CN"/>
        </w:rPr>
        <w:t>)</w:t>
      </w:r>
    </w:p>
    <w:p w:rsidR="00925A44" w:rsidRDefault="00925A44">
      <w:pPr>
        <w:widowControl w:val="0"/>
        <w:adjustRightInd w:val="0"/>
        <w:snapToGrid w:val="0"/>
        <w:spacing w:after="0" w:line="580" w:lineRule="exact"/>
        <w:ind w:firstLineChars="200" w:firstLine="643"/>
        <w:jc w:val="both"/>
        <w:rPr>
          <w:rFonts w:ascii="国标宋体" w:eastAsia="仿宋_GB2312" w:hAnsi="国标宋体" w:cs="国标宋体"/>
          <w:b/>
          <w:bCs/>
          <w:sz w:val="32"/>
          <w:szCs w:val="32"/>
          <w:lang w:eastAsia="zh-CN"/>
        </w:rPr>
      </w:pPr>
    </w:p>
    <w:p w:rsidR="00925A44" w:rsidRDefault="00F63A26">
      <w:pPr>
        <w:widowControl w:val="0"/>
        <w:adjustRightInd w:val="0"/>
        <w:snapToGrid w:val="0"/>
        <w:spacing w:after="0" w:line="580" w:lineRule="exact"/>
        <w:ind w:firstLineChars="200" w:firstLine="643"/>
        <w:jc w:val="both"/>
        <w:rPr>
          <w:rFonts w:ascii="国标宋体" w:eastAsia="仿宋_GB2312" w:hAnsi="国标宋体" w:cs="国标宋体"/>
          <w:sz w:val="32"/>
          <w:szCs w:val="32"/>
          <w:lang w:eastAsia="zh-CN"/>
        </w:rPr>
      </w:pPr>
      <w:r>
        <w:rPr>
          <w:rFonts w:ascii="国标宋体" w:eastAsia="仿宋_GB2312" w:hAnsi="国标宋体" w:cs="国标宋体" w:hint="eastAsia"/>
          <w:b/>
          <w:bCs/>
          <w:sz w:val="32"/>
          <w:szCs w:val="32"/>
          <w:lang w:eastAsia="zh-CN"/>
        </w:rPr>
        <w:t>第二十五条</w:t>
      </w:r>
      <w:r>
        <w:rPr>
          <w:rFonts w:ascii="国标宋体" w:eastAsia="仿宋_GB2312" w:hAnsi="国标宋体" w:cs="国标宋体" w:hint="eastAsia"/>
          <w:sz w:val="32"/>
          <w:szCs w:val="32"/>
          <w:lang w:eastAsia="zh-CN"/>
        </w:rPr>
        <w:t xml:space="preserve"> </w:t>
      </w:r>
      <w:r>
        <w:rPr>
          <w:rFonts w:ascii="国标宋体" w:eastAsia="仿宋_GB2312" w:hAnsi="国标宋体" w:cs="国标宋体" w:hint="eastAsia"/>
          <w:sz w:val="32"/>
          <w:szCs w:val="32"/>
          <w:lang w:eastAsia="zh-CN"/>
        </w:rPr>
        <w:t>生产经营单位的安全生产管理机构以及安全生产管理人员履行下列职责：</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一</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组织或者参与报订本单位安全生产规章制度操作规程和生产安全事故应急教援预案</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二</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组织或者参与本单位安全生产教育和培训，如实记录安全生产教育和培训情况；</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三</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组织开展危险源辨识和评估，督促落实本单位重大危险源的安全管理措施</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四</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组织或者参与本单位应急救授演练</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五</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检查本单位的安全生产状况，及时排查生产安全事故隐患，提出改进安全生产管理的建议</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六</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制止和纠正违章指挥、强令冒险作业、违反操作规程的行为；</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七</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督促落实本单位安全生产整改措施。</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生产经营单位可以设置专职安全生产分管负责人，协助本单位主要负责人厦行安全生产管理职责。</w:t>
      </w:r>
    </w:p>
    <w:p w:rsidR="00925A44" w:rsidRDefault="00F63A26">
      <w:pPr>
        <w:widowControl w:val="0"/>
        <w:adjustRightInd w:val="0"/>
        <w:snapToGrid w:val="0"/>
        <w:spacing w:after="0" w:line="580" w:lineRule="exact"/>
        <w:ind w:firstLineChars="200" w:firstLine="643"/>
        <w:jc w:val="both"/>
        <w:rPr>
          <w:rFonts w:ascii="国标宋体" w:eastAsia="仿宋_GB2312" w:hAnsi="国标宋体" w:cs="国标宋体"/>
          <w:sz w:val="32"/>
          <w:szCs w:val="32"/>
          <w:lang w:eastAsia="zh-CN"/>
        </w:rPr>
      </w:pPr>
      <w:r>
        <w:rPr>
          <w:rFonts w:ascii="国标宋体" w:eastAsia="仿宋_GB2312" w:hAnsi="国标宋体" w:cs="国标宋体" w:hint="eastAsia"/>
          <w:b/>
          <w:bCs/>
          <w:sz w:val="32"/>
          <w:szCs w:val="32"/>
          <w:lang w:eastAsia="zh-CN"/>
        </w:rPr>
        <w:t>第九十六条</w:t>
      </w:r>
      <w:r>
        <w:rPr>
          <w:rFonts w:ascii="国标宋体" w:eastAsia="仿宋_GB2312" w:hAnsi="国标宋体" w:cs="国标宋体" w:hint="eastAsia"/>
          <w:b/>
          <w:bCs/>
          <w:sz w:val="32"/>
          <w:szCs w:val="32"/>
          <w:lang w:eastAsia="zh-CN"/>
        </w:rPr>
        <w:t xml:space="preserve"> </w:t>
      </w:r>
      <w:r>
        <w:rPr>
          <w:rFonts w:ascii="国标宋体" w:eastAsia="仿宋_GB2312" w:hAnsi="国标宋体" w:cs="国标宋体" w:hint="eastAsia"/>
          <w:sz w:val="32"/>
          <w:szCs w:val="32"/>
          <w:lang w:eastAsia="zh-CN"/>
        </w:rPr>
        <w:t>生产经营单位的其他负责人和安全生产管理人员未履行本法规定的安全生产管理职责的，责令限期改正，处一万元以上三万元以下的罚款</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导致发生生产安全事故的，暂停或者吊销其与安全生产有关的资格，并处上一年年收入百分之二十以上百分之五十以下的罚款</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构成犯罪的，依照刑法有关规定追究刑事责任</w:t>
      </w:r>
    </w:p>
    <w:p w:rsidR="00925A44" w:rsidRPr="008B419B" w:rsidRDefault="00F63A26">
      <w:pPr>
        <w:widowControl w:val="0"/>
        <w:adjustRightInd w:val="0"/>
        <w:snapToGrid w:val="0"/>
        <w:spacing w:after="0" w:line="580" w:lineRule="exact"/>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t>中华人民共和国刑法</w:t>
      </w:r>
      <w:r w:rsidRPr="008B419B">
        <w:rPr>
          <w:rFonts w:ascii="方正小标宋简体" w:eastAsia="方正小标宋简体" w:hAnsi="方正小标宋简体" w:cs="方正小标宋简体"/>
          <w:sz w:val="44"/>
          <w:szCs w:val="44"/>
          <w:lang w:eastAsia="zh-CN"/>
        </w:rPr>
        <w:t>(</w:t>
      </w:r>
      <w:r w:rsidRPr="008B419B">
        <w:rPr>
          <w:rFonts w:ascii="方正小标宋简体" w:eastAsia="方正小标宋简体" w:hAnsi="方正小标宋简体" w:cs="方正小标宋简体"/>
          <w:sz w:val="44"/>
          <w:szCs w:val="44"/>
          <w:lang w:eastAsia="zh-CN"/>
        </w:rPr>
        <w:t>节选</w:t>
      </w:r>
      <w:r w:rsidRPr="008B419B">
        <w:rPr>
          <w:rFonts w:ascii="方正小标宋简体" w:eastAsia="方正小标宋简体" w:hAnsi="方正小标宋简体" w:cs="方正小标宋简体"/>
          <w:sz w:val="44"/>
          <w:szCs w:val="44"/>
          <w:lang w:eastAsia="zh-CN"/>
        </w:rPr>
        <w:t>)</w:t>
      </w:r>
    </w:p>
    <w:p w:rsidR="00925A44" w:rsidRDefault="00925A44">
      <w:pPr>
        <w:widowControl w:val="0"/>
        <w:adjustRightInd w:val="0"/>
        <w:snapToGrid w:val="0"/>
        <w:spacing w:after="0" w:line="580" w:lineRule="exact"/>
        <w:ind w:firstLineChars="200" w:firstLine="643"/>
        <w:jc w:val="both"/>
        <w:rPr>
          <w:rFonts w:ascii="国标宋体" w:eastAsia="仿宋_GB2312" w:hAnsi="国标宋体" w:cs="国标宋体"/>
          <w:b/>
          <w:bCs/>
          <w:sz w:val="32"/>
          <w:szCs w:val="32"/>
          <w:lang w:eastAsia="zh-CN"/>
        </w:rPr>
      </w:pPr>
    </w:p>
    <w:p w:rsidR="00925A44" w:rsidRDefault="00F63A26">
      <w:pPr>
        <w:widowControl w:val="0"/>
        <w:adjustRightInd w:val="0"/>
        <w:snapToGrid w:val="0"/>
        <w:spacing w:after="0" w:line="580" w:lineRule="exact"/>
        <w:ind w:firstLineChars="200" w:firstLine="643"/>
        <w:jc w:val="both"/>
        <w:rPr>
          <w:rFonts w:ascii="国标宋体" w:eastAsia="仿宋_GB2312" w:hAnsi="国标宋体" w:cs="国标宋体"/>
          <w:sz w:val="32"/>
          <w:szCs w:val="32"/>
          <w:lang w:eastAsia="zh-CN"/>
        </w:rPr>
      </w:pPr>
      <w:r>
        <w:rPr>
          <w:rFonts w:ascii="国标宋体" w:eastAsia="仿宋_GB2312" w:hAnsi="国标宋体" w:cs="国标宋体" w:hint="eastAsia"/>
          <w:b/>
          <w:bCs/>
          <w:sz w:val="32"/>
          <w:szCs w:val="32"/>
          <w:lang w:eastAsia="zh-CN"/>
        </w:rPr>
        <w:t>第一百三十四条</w:t>
      </w:r>
      <w:r>
        <w:rPr>
          <w:rFonts w:ascii="国标宋体" w:eastAsia="仿宋_GB2312" w:hAnsi="国标宋体" w:cs="国标宋体" w:hint="eastAsia"/>
          <w:b/>
          <w:bCs/>
          <w:sz w:val="32"/>
          <w:szCs w:val="32"/>
          <w:lang w:eastAsia="zh-CN"/>
        </w:rPr>
        <w:t xml:space="preserve"> </w:t>
      </w:r>
      <w:r>
        <w:rPr>
          <w:rFonts w:ascii="国标宋体" w:eastAsia="仿宋_GB2312" w:hAnsi="国标宋体" w:cs="国标宋体" w:hint="eastAsia"/>
          <w:b/>
          <w:bCs/>
          <w:sz w:val="32"/>
          <w:szCs w:val="32"/>
          <w:lang w:eastAsia="zh-CN"/>
        </w:rPr>
        <w:t>【重大责任事故罪</w:t>
      </w:r>
      <w:r>
        <w:rPr>
          <w:rFonts w:ascii="国标宋体" w:eastAsia="仿宋_GB2312" w:hAnsi="国标宋体" w:cs="国标宋体" w:hint="eastAsia"/>
          <w:b/>
          <w:bCs/>
          <w:sz w:val="32"/>
          <w:szCs w:val="32"/>
          <w:lang w:eastAsia="zh-CN"/>
        </w:rPr>
        <w:t>:</w:t>
      </w:r>
      <w:r>
        <w:rPr>
          <w:rFonts w:ascii="国标宋体" w:eastAsia="仿宋_GB2312" w:hAnsi="国标宋体" w:cs="国标宋体" w:hint="eastAsia"/>
          <w:b/>
          <w:bCs/>
          <w:sz w:val="32"/>
          <w:szCs w:val="32"/>
          <w:lang w:eastAsia="zh-CN"/>
        </w:rPr>
        <w:t>强令违章冒险作业罪】</w:t>
      </w:r>
      <w:r>
        <w:rPr>
          <w:rFonts w:ascii="国标宋体" w:eastAsia="仿宋_GB2312" w:hAnsi="国标宋体" w:cs="国标宋体" w:hint="eastAsia"/>
          <w:sz w:val="32"/>
          <w:szCs w:val="32"/>
          <w:lang w:eastAsia="zh-CN"/>
        </w:rPr>
        <w:t>在生产、作业中违反有关安全管理的规定，因而发生重大伤亡事故或者造成其他严重后果的，处三年以下有期徒刑或者拘役</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情节特别恶劣的，处三年以上七年以下有期徒刑。</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强令他人违章冒险作业，因而发生重大伤亡事故或者造成其他严重后果的</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处五年以下有期徒刑或者拘役</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情节特别恶劣的，处五年以上有期徒刑。</w:t>
      </w:r>
    </w:p>
    <w:p w:rsidR="00925A44" w:rsidRDefault="00F63A26">
      <w:pPr>
        <w:widowControl w:val="0"/>
        <w:adjustRightInd w:val="0"/>
        <w:snapToGrid w:val="0"/>
        <w:spacing w:after="0" w:line="580" w:lineRule="exact"/>
        <w:ind w:firstLineChars="200" w:firstLine="643"/>
        <w:jc w:val="both"/>
        <w:rPr>
          <w:rFonts w:ascii="国标宋体" w:eastAsia="仿宋_GB2312" w:hAnsi="国标宋体" w:cs="国标宋体"/>
          <w:sz w:val="32"/>
          <w:szCs w:val="32"/>
          <w:lang w:eastAsia="zh-CN"/>
        </w:rPr>
      </w:pPr>
      <w:r>
        <w:rPr>
          <w:rFonts w:ascii="国标宋体" w:eastAsia="仿宋_GB2312" w:hAnsi="国标宋体" w:cs="国标宋体" w:hint="eastAsia"/>
          <w:b/>
          <w:bCs/>
          <w:sz w:val="32"/>
          <w:szCs w:val="32"/>
          <w:lang w:eastAsia="zh-CN"/>
        </w:rPr>
        <w:t>第一百三十四条之一</w:t>
      </w:r>
      <w:r>
        <w:rPr>
          <w:rFonts w:ascii="国标宋体" w:eastAsia="仿宋_GB2312" w:hAnsi="国标宋体" w:cs="国标宋体" w:hint="eastAsia"/>
          <w:b/>
          <w:bCs/>
          <w:sz w:val="32"/>
          <w:szCs w:val="32"/>
          <w:lang w:eastAsia="zh-CN"/>
        </w:rPr>
        <w:t xml:space="preserve"> </w:t>
      </w:r>
      <w:r>
        <w:rPr>
          <w:rFonts w:ascii="国标宋体" w:eastAsia="仿宋_GB2312" w:hAnsi="国标宋体" w:cs="国标宋体" w:hint="eastAsia"/>
          <w:sz w:val="32"/>
          <w:szCs w:val="32"/>
          <w:lang w:eastAsia="zh-CN"/>
        </w:rPr>
        <w:t>在生产、作业中违反有关安全管理的规定，有下列情形之具有发生重大伤亡事故或者其他严重后果的现实危险的，处一年以下有期徒刑、拘役或者管制</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一</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关闭、破坏直接关系生产安全的监控、报警、防护、救生设备、设施，或者篡改、隐瞒、销毁其相关数据、信息的</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二</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因存在重大事故隐患被依法责令停产停业、停止施工、停止使用有关设备、设施、场所或者立即采取排除危险的整改措施，而拒不执行的</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58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三</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涉及安全生产的事项未经依法批准或者许可，擅自从事矿山开采、金属治炼、建筑施工，以及危险物品生产、经营、储存等高度危险的生产作业活动的。</w:t>
      </w:r>
    </w:p>
    <w:p w:rsidR="00925A44" w:rsidRDefault="00F63A26">
      <w:pPr>
        <w:rPr>
          <w:rFonts w:ascii="国标宋体" w:eastAsia="国标黑体" w:hAnsi="国标宋体" w:cs="国标宋体"/>
          <w:sz w:val="32"/>
          <w:szCs w:val="32"/>
          <w:lang w:eastAsia="zh-CN"/>
        </w:rPr>
      </w:pPr>
      <w:r>
        <w:rPr>
          <w:rFonts w:ascii="国标宋体" w:eastAsia="国标黑体" w:hAnsi="国标宋体" w:cs="国标宋体" w:hint="eastAsia"/>
          <w:sz w:val="32"/>
          <w:szCs w:val="32"/>
          <w:lang w:eastAsia="zh-CN"/>
        </w:rPr>
        <w:br w:type="page"/>
      </w:r>
    </w:p>
    <w:p w:rsidR="00925A44" w:rsidRPr="008B419B" w:rsidRDefault="00F63A26">
      <w:pPr>
        <w:widowControl w:val="0"/>
        <w:spacing w:after="80"/>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lastRenderedPageBreak/>
        <w:t>水务海洋建设工程施工安全日志</w:t>
      </w:r>
    </w:p>
    <w:p w:rsidR="00925A44" w:rsidRPr="008B419B" w:rsidRDefault="00F63A26">
      <w:pPr>
        <w:widowControl w:val="0"/>
        <w:spacing w:after="80"/>
        <w:jc w:val="center"/>
        <w:rPr>
          <w:rFonts w:ascii="方正小标宋简体" w:eastAsia="方正小标宋简体" w:hAnsi="方正小标宋简体" w:cs="方正小标宋简体"/>
          <w:sz w:val="44"/>
          <w:szCs w:val="44"/>
          <w:lang w:eastAsia="zh-CN"/>
        </w:rPr>
      </w:pPr>
      <w:r w:rsidRPr="008B419B">
        <w:rPr>
          <w:rFonts w:ascii="方正小标宋简体" w:eastAsia="方正小标宋简体" w:hAnsi="方正小标宋简体" w:cs="方正小标宋简体" w:hint="eastAsia"/>
          <w:sz w:val="44"/>
          <w:szCs w:val="44"/>
          <w:lang w:eastAsia="zh-CN"/>
        </w:rPr>
        <w:t>（示范文本）</w:t>
      </w:r>
    </w:p>
    <w:p w:rsidR="00925A44" w:rsidRDefault="00F63A26">
      <w:pPr>
        <w:widowControl w:val="0"/>
        <w:spacing w:after="80"/>
        <w:jc w:val="both"/>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日期：</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000000" w:themeColor="text1"/>
          <w:sz w:val="24"/>
          <w:szCs w:val="24"/>
          <w:lang w:eastAsia="zh-CN"/>
        </w:rPr>
        <w:t>年</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000000" w:themeColor="text1"/>
          <w:sz w:val="24"/>
          <w:szCs w:val="24"/>
          <w:lang w:eastAsia="zh-CN"/>
        </w:rPr>
        <w:t>月</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000000" w:themeColor="text1"/>
          <w:sz w:val="24"/>
          <w:szCs w:val="24"/>
          <w:lang w:eastAsia="zh-CN"/>
        </w:rPr>
        <w:t>日</w:t>
      </w:r>
      <w:r>
        <w:rPr>
          <w:rFonts w:ascii="国标宋体" w:eastAsia="仿宋_GB2312" w:hAnsi="国标宋体" w:cs="国标宋体" w:hint="eastAsia"/>
          <w:color w:val="000000" w:themeColor="text1"/>
          <w:sz w:val="24"/>
          <w:szCs w:val="24"/>
          <w:lang w:eastAsia="zh-CN"/>
        </w:rPr>
        <w:t xml:space="preserve">                        </w:t>
      </w:r>
      <w:r>
        <w:rPr>
          <w:rFonts w:ascii="国标宋体" w:eastAsia="仿宋_GB2312" w:hAnsi="国标宋体" w:cs="国标宋体" w:hint="eastAsia"/>
          <w:color w:val="000000" w:themeColor="text1"/>
          <w:sz w:val="24"/>
          <w:szCs w:val="24"/>
          <w:lang w:eastAsia="zh-CN"/>
        </w:rPr>
        <w:t xml:space="preserve">        </w:t>
      </w:r>
      <w:r>
        <w:rPr>
          <w:rFonts w:ascii="国标宋体" w:eastAsia="仿宋_GB2312" w:hAnsi="国标宋体" w:cs="国标宋体" w:hint="eastAsia"/>
          <w:color w:val="000000" w:themeColor="text1"/>
          <w:sz w:val="24"/>
          <w:szCs w:val="24"/>
          <w:lang w:eastAsia="zh-CN"/>
        </w:rPr>
        <w:t>天气情况：</w:t>
      </w:r>
    </w:p>
    <w:p w:rsidR="00925A44" w:rsidRDefault="00F63A26">
      <w:pPr>
        <w:widowControl w:val="0"/>
        <w:spacing w:after="80"/>
        <w:jc w:val="both"/>
        <w:rPr>
          <w:rFonts w:ascii="国标宋体" w:eastAsia="仿宋_GB2312" w:hAnsi="国标宋体" w:cs="国标宋体"/>
          <w:color w:val="000000" w:themeColor="text1"/>
          <w:sz w:val="24"/>
          <w:szCs w:val="24"/>
          <w:u w:val="single"/>
          <w:lang w:eastAsia="zh-CN"/>
        </w:rPr>
      </w:pPr>
      <w:r>
        <w:rPr>
          <w:rFonts w:ascii="国标宋体" w:eastAsia="仿宋_GB2312" w:hAnsi="国标宋体" w:cs="国标宋体" w:hint="eastAsia"/>
          <w:color w:val="000000" w:themeColor="text1"/>
          <w:sz w:val="24"/>
          <w:szCs w:val="24"/>
          <w:lang w:eastAsia="zh-CN"/>
        </w:rPr>
        <w:t>专职安全生产管理人员证件号：</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000000" w:themeColor="text1"/>
          <w:sz w:val="24"/>
          <w:szCs w:val="24"/>
          <w:lang w:eastAsia="zh-CN"/>
        </w:rPr>
        <w:t>专职安全生产管理人员（签字）：</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FFFFFF" w:themeColor="background1"/>
          <w:sz w:val="24"/>
          <w:szCs w:val="24"/>
          <w:u w:val="single"/>
          <w:lang w:eastAsia="zh-CN"/>
        </w:rPr>
        <w:t>签</w:t>
      </w:r>
    </w:p>
    <w:tbl>
      <w:tblPr>
        <w:tblStyle w:val="ae"/>
        <w:tblW w:w="0" w:type="auto"/>
        <w:tblLook w:val="04A0" w:firstRow="1" w:lastRow="0" w:firstColumn="1" w:lastColumn="0" w:noHBand="0" w:noVBand="1"/>
      </w:tblPr>
      <w:tblGrid>
        <w:gridCol w:w="748"/>
        <w:gridCol w:w="1588"/>
        <w:gridCol w:w="6520"/>
      </w:tblGrid>
      <w:tr w:rsidR="00925A44">
        <w:trPr>
          <w:trHeight w:val="567"/>
        </w:trPr>
        <w:tc>
          <w:tcPr>
            <w:tcW w:w="8856" w:type="dxa"/>
            <w:gridSpan w:val="3"/>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r>
              <w:rPr>
                <w:rFonts w:ascii="国标宋体" w:eastAsia="仿宋_GB2312" w:hAnsi="国标宋体" w:cs="国标宋体" w:hint="eastAsia"/>
                <w:color w:val="000000" w:themeColor="text1"/>
                <w:sz w:val="24"/>
                <w:szCs w:val="24"/>
                <w:lang w:eastAsia="zh-CN"/>
              </w:rPr>
              <w:t>今日施工内容</w:t>
            </w:r>
          </w:p>
        </w:tc>
      </w:tr>
      <w:tr w:rsidR="00925A44">
        <w:tc>
          <w:tcPr>
            <w:tcW w:w="8856" w:type="dxa"/>
            <w:gridSpan w:val="3"/>
            <w:vAlign w:val="center"/>
          </w:tcPr>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both"/>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p>
          <w:p w:rsidR="00925A44" w:rsidRDefault="00925A44">
            <w:pPr>
              <w:widowControl w:val="0"/>
              <w:adjustRightInd w:val="0"/>
              <w:snapToGrid w:val="0"/>
              <w:spacing w:after="0" w:line="240" w:lineRule="auto"/>
              <w:jc w:val="both"/>
              <w:rPr>
                <w:rFonts w:ascii="国标宋体" w:eastAsia="仿宋_GB2312" w:hAnsi="国标宋体" w:cs="国标宋体"/>
                <w:color w:val="000000" w:themeColor="text1"/>
                <w:sz w:val="24"/>
                <w:szCs w:val="24"/>
                <w:u w:val="single"/>
                <w:lang w:eastAsia="zh-CN"/>
              </w:rPr>
            </w:pPr>
          </w:p>
        </w:tc>
      </w:tr>
      <w:tr w:rsidR="00925A44">
        <w:trPr>
          <w:trHeight w:val="556"/>
        </w:trPr>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r>
              <w:rPr>
                <w:rFonts w:ascii="国标宋体" w:eastAsia="仿宋_GB2312" w:hAnsi="国标宋体" w:cs="国标宋体" w:hint="eastAsia"/>
                <w:color w:val="000000" w:themeColor="text1"/>
                <w:sz w:val="24"/>
                <w:szCs w:val="24"/>
                <w:lang w:eastAsia="zh-CN"/>
              </w:rPr>
              <w:t>序号</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r>
              <w:rPr>
                <w:rFonts w:ascii="国标宋体" w:eastAsia="仿宋_GB2312" w:hAnsi="国标宋体" w:cs="国标宋体" w:hint="eastAsia"/>
                <w:color w:val="000000" w:themeColor="text1"/>
                <w:sz w:val="24"/>
                <w:szCs w:val="24"/>
                <w:lang w:eastAsia="zh-CN"/>
              </w:rPr>
              <w:t>项目</w:t>
            </w:r>
          </w:p>
        </w:tc>
        <w:tc>
          <w:tcPr>
            <w:tcW w:w="6520"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填写内容</w:t>
            </w:r>
          </w:p>
        </w:tc>
      </w:tr>
      <w:tr w:rsidR="00925A44">
        <w:trPr>
          <w:trHeight w:val="567"/>
        </w:trPr>
        <w:tc>
          <w:tcPr>
            <w:tcW w:w="8856" w:type="dxa"/>
            <w:gridSpan w:val="3"/>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u w:val="single"/>
                <w:lang w:eastAsia="zh-CN"/>
              </w:rPr>
            </w:pPr>
            <w:r>
              <w:rPr>
                <w:rFonts w:ascii="国标宋体" w:eastAsia="仿宋_GB2312" w:hAnsi="国标宋体" w:cs="国标宋体" w:hint="eastAsia"/>
                <w:sz w:val="24"/>
                <w:szCs w:val="24"/>
                <w:lang w:eastAsia="zh-CN"/>
              </w:rPr>
              <w:t>今日检查记录</w:t>
            </w:r>
          </w:p>
        </w:tc>
      </w:tr>
      <w:tr w:rsidR="00925A44">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岗前教育</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（一）班前喊话情况</w:t>
            </w: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1"/>
                <w:szCs w:val="21"/>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1"/>
                <w:szCs w:val="21"/>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1"/>
                <w:szCs w:val="21"/>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1"/>
                <w:szCs w:val="21"/>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（二）告知施工作业人员危险事项</w:t>
            </w: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60" w:lineRule="exact"/>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（三）检查安全防护用品</w:t>
            </w: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F63A26">
            <w:pPr>
              <w:widowControl w:val="0"/>
              <w:numPr>
                <w:ilvl w:val="0"/>
                <w:numId w:val="7"/>
              </w:numPr>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检查施工作业人员身体状况</w:t>
            </w: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80" w:lineRule="exact"/>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bl>
    <w:p w:rsidR="00925A44" w:rsidRDefault="00925A44">
      <w:pPr>
        <w:rPr>
          <w:rFonts w:ascii="国标宋体" w:hAnsi="国标宋体" w:cs="国标宋体"/>
          <w:lang w:eastAsia="zh-CN"/>
        </w:rPr>
      </w:pPr>
    </w:p>
    <w:tbl>
      <w:tblPr>
        <w:tblStyle w:val="ae"/>
        <w:tblW w:w="0" w:type="auto"/>
        <w:tblLook w:val="04A0" w:firstRow="1" w:lastRow="0" w:firstColumn="1" w:lastColumn="0" w:noHBand="0" w:noVBand="1"/>
      </w:tblPr>
      <w:tblGrid>
        <w:gridCol w:w="748"/>
        <w:gridCol w:w="1588"/>
        <w:gridCol w:w="6520"/>
      </w:tblGrid>
      <w:tr w:rsidR="00925A44">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危大工程</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（一）今日实施的危大工程</w:t>
            </w:r>
          </w:p>
          <w:p w:rsidR="00925A44" w:rsidRPr="008B419B" w:rsidRDefault="00F63A26">
            <w:pPr>
              <w:widowControl w:val="0"/>
              <w:adjustRightInd w:val="0"/>
              <w:snapToGrid w:val="0"/>
              <w:spacing w:after="0" w:line="240" w:lineRule="auto"/>
              <w:rPr>
                <w:rFonts w:ascii="仿宋_GB2312" w:eastAsia="仿宋_GB2312" w:hAnsi="仿宋_GB2312" w:cs="仿宋_GB2312"/>
                <w:color w:val="000000" w:themeColor="text1"/>
                <w:sz w:val="24"/>
                <w:szCs w:val="24"/>
                <w:lang w:eastAsia="zh-CN"/>
              </w:rPr>
            </w:pPr>
            <w:r w:rsidRPr="008B419B">
              <w:rPr>
                <w:rFonts w:ascii="仿宋_GB2312" w:eastAsia="仿宋_GB2312" w:hAnsi="仿宋_GB2312" w:cs="仿宋_GB2312"/>
                <w:color w:val="000000" w:themeColor="text1"/>
                <w:sz w:val="24"/>
                <w:szCs w:val="24"/>
                <w:lang w:eastAsia="zh-CN"/>
              </w:rPr>
              <w:t>1.</w:t>
            </w:r>
            <w:r w:rsidRPr="008B419B">
              <w:rPr>
                <w:rFonts w:ascii="仿宋_GB2312" w:eastAsia="仿宋_GB2312" w:hAnsi="仿宋_GB2312" w:cs="仿宋_GB2312"/>
                <w:color w:val="000000" w:themeColor="text1"/>
                <w:sz w:val="24"/>
                <w:szCs w:val="24"/>
                <w:lang w:eastAsia="zh-CN"/>
              </w:rPr>
              <w:t>施工现场危大工程范围</w:t>
            </w:r>
            <w:r w:rsidRPr="008B419B">
              <w:rPr>
                <w:rFonts w:ascii="仿宋_GB2312" w:eastAsia="仿宋_GB2312" w:hAnsi="仿宋_GB2312" w:cs="仿宋_GB2312"/>
                <w:color w:val="000000" w:themeColor="text1"/>
                <w:sz w:val="24"/>
                <w:szCs w:val="24"/>
                <w:lang w:eastAsia="zh-CN"/>
              </w:rPr>
              <w:t>(</w:t>
            </w:r>
            <w:r w:rsidRPr="008B419B">
              <w:rPr>
                <w:rFonts w:ascii="仿宋_GB2312" w:eastAsia="仿宋_GB2312" w:hAnsi="仿宋_GB2312" w:cs="仿宋_GB2312"/>
                <w:color w:val="000000" w:themeColor="text1"/>
                <w:sz w:val="24"/>
                <w:szCs w:val="24"/>
                <w:lang w:eastAsia="zh-CN"/>
              </w:rPr>
              <w:t>含临时用电工程及包含有限空间作业的工程）</w:t>
            </w: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F63A26">
            <w:pPr>
              <w:widowControl w:val="0"/>
              <w:adjustRightInd w:val="0"/>
              <w:snapToGrid w:val="0"/>
              <w:spacing w:after="0" w:line="240" w:lineRule="auto"/>
              <w:rPr>
                <w:rFonts w:ascii="仿宋_GB2312" w:eastAsia="仿宋_GB2312" w:hAnsi="仿宋_GB2312" w:cs="仿宋_GB2312"/>
                <w:color w:val="000000" w:themeColor="text1"/>
                <w:sz w:val="24"/>
                <w:szCs w:val="24"/>
                <w:lang w:eastAsia="zh-CN"/>
              </w:rPr>
            </w:pPr>
            <w:r w:rsidRPr="008B419B">
              <w:rPr>
                <w:rFonts w:ascii="仿宋_GB2312" w:eastAsia="仿宋_GB2312" w:hAnsi="仿宋_GB2312" w:cs="仿宋_GB2312"/>
                <w:color w:val="000000" w:themeColor="text1"/>
                <w:sz w:val="24"/>
                <w:szCs w:val="24"/>
                <w:lang w:eastAsia="zh-CN"/>
              </w:rPr>
              <w:t>2.</w:t>
            </w:r>
            <w:r w:rsidRPr="008B419B">
              <w:rPr>
                <w:rFonts w:ascii="仿宋_GB2312" w:eastAsia="仿宋_GB2312" w:hAnsi="仿宋_GB2312" w:cs="仿宋_GB2312"/>
                <w:color w:val="000000" w:themeColor="text1"/>
                <w:sz w:val="24"/>
                <w:szCs w:val="24"/>
                <w:lang w:eastAsia="zh-CN"/>
              </w:rPr>
              <w:t>超过一定规模的危大工程范围</w:t>
            </w: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F63A26">
            <w:pPr>
              <w:widowControl w:val="0"/>
              <w:adjustRightInd w:val="0"/>
              <w:snapToGrid w:val="0"/>
              <w:spacing w:after="0" w:line="240" w:lineRule="auto"/>
              <w:rPr>
                <w:rFonts w:ascii="仿宋_GB2312" w:eastAsia="仿宋_GB2312" w:hAnsi="仿宋_GB2312" w:cs="仿宋_GB2312"/>
                <w:color w:val="000000" w:themeColor="text1"/>
                <w:sz w:val="24"/>
                <w:szCs w:val="24"/>
                <w:lang w:eastAsia="zh-CN"/>
              </w:rPr>
            </w:pPr>
            <w:r w:rsidRPr="008B419B">
              <w:rPr>
                <w:rFonts w:ascii="仿宋_GB2312" w:eastAsia="仿宋_GB2312" w:hAnsi="仿宋_GB2312" w:cs="仿宋_GB2312" w:hint="eastAsia"/>
                <w:color w:val="000000" w:themeColor="text1"/>
                <w:sz w:val="24"/>
                <w:szCs w:val="24"/>
                <w:lang w:eastAsia="zh-CN"/>
              </w:rPr>
              <w:t>（二）各危大工程作业前专项施工方案及安全技术交底情况</w:t>
            </w:r>
          </w:p>
          <w:p w:rsidR="00925A44" w:rsidRPr="008B419B" w:rsidRDefault="00F63A26">
            <w:pPr>
              <w:widowControl w:val="0"/>
              <w:adjustRightInd w:val="0"/>
              <w:snapToGrid w:val="0"/>
              <w:spacing w:after="0" w:line="240" w:lineRule="auto"/>
              <w:rPr>
                <w:rFonts w:ascii="仿宋_GB2312" w:eastAsia="仿宋_GB2312" w:hAnsi="仿宋_GB2312" w:cs="仿宋_GB2312"/>
                <w:color w:val="000000" w:themeColor="text1"/>
                <w:sz w:val="24"/>
                <w:szCs w:val="24"/>
                <w:lang w:eastAsia="zh-CN"/>
              </w:rPr>
            </w:pPr>
            <w:r w:rsidRPr="008B419B">
              <w:rPr>
                <w:rFonts w:ascii="仿宋_GB2312" w:eastAsia="仿宋_GB2312" w:hAnsi="仿宋_GB2312" w:cs="仿宋_GB2312"/>
                <w:color w:val="000000" w:themeColor="text1"/>
                <w:sz w:val="24"/>
                <w:szCs w:val="24"/>
                <w:lang w:eastAsia="zh-CN"/>
              </w:rPr>
              <w:t>1.</w:t>
            </w:r>
            <w:r w:rsidRPr="008B419B">
              <w:rPr>
                <w:rFonts w:ascii="仿宋_GB2312" w:eastAsia="仿宋_GB2312" w:hAnsi="仿宋_GB2312" w:cs="仿宋_GB2312"/>
                <w:color w:val="000000" w:themeColor="text1"/>
                <w:sz w:val="24"/>
                <w:szCs w:val="24"/>
                <w:lang w:eastAsia="zh-CN"/>
              </w:rPr>
              <w:t>专项施工方案交底情况</w:t>
            </w: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925A44">
            <w:pPr>
              <w:widowControl w:val="0"/>
              <w:adjustRightInd w:val="0"/>
              <w:snapToGrid w:val="0"/>
              <w:spacing w:after="0" w:line="216" w:lineRule="auto"/>
              <w:rPr>
                <w:rFonts w:ascii="仿宋_GB2312" w:eastAsia="仿宋_GB2312" w:hAnsi="仿宋_GB2312" w:cs="仿宋_GB2312"/>
                <w:color w:val="000000" w:themeColor="text1"/>
                <w:sz w:val="24"/>
                <w:szCs w:val="24"/>
                <w:lang w:eastAsia="zh-CN"/>
              </w:rPr>
            </w:pPr>
          </w:p>
          <w:p w:rsidR="00925A44" w:rsidRPr="008B419B" w:rsidRDefault="00F63A26">
            <w:pPr>
              <w:widowControl w:val="0"/>
              <w:adjustRightInd w:val="0"/>
              <w:snapToGrid w:val="0"/>
              <w:spacing w:after="0" w:line="240" w:lineRule="auto"/>
              <w:rPr>
                <w:rFonts w:ascii="仿宋_GB2312" w:eastAsia="仿宋_GB2312" w:hAnsi="仿宋_GB2312" w:cs="仿宋_GB2312"/>
                <w:color w:val="000000" w:themeColor="text1"/>
                <w:sz w:val="24"/>
                <w:szCs w:val="24"/>
                <w:lang w:eastAsia="zh-CN"/>
              </w:rPr>
            </w:pPr>
            <w:r w:rsidRPr="008B419B">
              <w:rPr>
                <w:rFonts w:ascii="仿宋_GB2312" w:eastAsia="仿宋_GB2312" w:hAnsi="仿宋_GB2312" w:cs="仿宋_GB2312"/>
                <w:color w:val="000000" w:themeColor="text1"/>
                <w:sz w:val="24"/>
                <w:szCs w:val="24"/>
                <w:lang w:eastAsia="zh-CN"/>
              </w:rPr>
              <w:t>2.</w:t>
            </w:r>
            <w:r w:rsidRPr="008B419B">
              <w:rPr>
                <w:rFonts w:ascii="仿宋_GB2312" w:eastAsia="仿宋_GB2312" w:hAnsi="仿宋_GB2312" w:cs="仿宋_GB2312"/>
                <w:color w:val="000000" w:themeColor="text1"/>
                <w:sz w:val="24"/>
                <w:szCs w:val="24"/>
                <w:lang w:eastAsia="zh-CN"/>
              </w:rPr>
              <w:t>安全技术交底情况</w:t>
            </w: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（三）对照相关标准规范、危大工程专项施工方案、检查执行情况</w:t>
            </w: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（四）各危大工程施工安全生产检查情况</w:t>
            </w: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（五）各危大工程第三方监测情况</w:t>
            </w: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F63A26">
            <w:pPr>
              <w:widowControl w:val="0"/>
              <w:numPr>
                <w:ilvl w:val="0"/>
                <w:numId w:val="8"/>
              </w:numPr>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危大工程验收情况</w:t>
            </w: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16" w:lineRule="auto"/>
              <w:rPr>
                <w:rFonts w:ascii="国标宋体" w:eastAsia="仿宋_GB2312" w:hAnsi="国标宋体" w:cs="国标宋体"/>
                <w:color w:val="000000" w:themeColor="text1"/>
                <w:sz w:val="24"/>
                <w:szCs w:val="24"/>
                <w:lang w:eastAsia="zh-CN"/>
              </w:rPr>
            </w:pPr>
          </w:p>
        </w:tc>
      </w:tr>
    </w:tbl>
    <w:p w:rsidR="00925A44" w:rsidRDefault="00925A44">
      <w:pPr>
        <w:rPr>
          <w:rFonts w:ascii="国标宋体" w:hAnsi="国标宋体" w:cs="国标宋体"/>
        </w:rPr>
      </w:pPr>
    </w:p>
    <w:tbl>
      <w:tblPr>
        <w:tblStyle w:val="ae"/>
        <w:tblW w:w="0" w:type="auto"/>
        <w:tblLook w:val="04A0" w:firstRow="1" w:lastRow="0" w:firstColumn="1" w:lastColumn="0" w:noHBand="0" w:noVBand="1"/>
      </w:tblPr>
      <w:tblGrid>
        <w:gridCol w:w="748"/>
        <w:gridCol w:w="1588"/>
        <w:gridCol w:w="6520"/>
      </w:tblGrid>
      <w:tr w:rsidR="00925A44">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三</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现场高风险作业</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（一）今日现场实施的高风险作业</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（二）检查今日实施高风险作业的安全管控措施情况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r w:rsidR="00925A44">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四</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重大事故隐患排查治理</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今日排查新发现的重大事故隐患治理情况（含已发现但仍未消除的重大事故隐患整改进展情况）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r w:rsidR="00925A44">
        <w:trPr>
          <w:trHeight w:val="90"/>
        </w:trPr>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五</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一般隐患</w:t>
            </w:r>
          </w:p>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排查治理</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今日排查新发现的一般隐患治理情况（含已发现但仍未消除的一般隐患整改进展情况）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r w:rsidR="00925A44">
        <w:trPr>
          <w:trHeight w:val="90"/>
        </w:trPr>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lastRenderedPageBreak/>
              <w:t>六</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事故</w:t>
            </w:r>
          </w:p>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（险情）</w:t>
            </w:r>
          </w:p>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处置</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（一）事故（险情）基本情况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（二）事故（险情）报告情况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numPr>
                <w:ilvl w:val="0"/>
                <w:numId w:val="9"/>
              </w:numPr>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应急处置情况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bl>
    <w:p w:rsidR="00925A44" w:rsidRDefault="00925A44">
      <w:pPr>
        <w:rPr>
          <w:rFonts w:ascii="国标宋体" w:hAnsi="国标宋体" w:cs="国标宋体"/>
        </w:rPr>
      </w:pPr>
    </w:p>
    <w:p w:rsidR="00925A44" w:rsidRDefault="00925A44">
      <w:pPr>
        <w:rPr>
          <w:rFonts w:ascii="国标宋体" w:hAnsi="国标宋体" w:cs="国标宋体"/>
        </w:rPr>
      </w:pPr>
    </w:p>
    <w:tbl>
      <w:tblPr>
        <w:tblStyle w:val="ae"/>
        <w:tblW w:w="0" w:type="auto"/>
        <w:tblLook w:val="04A0" w:firstRow="1" w:lastRow="0" w:firstColumn="1" w:lastColumn="0" w:noHBand="0" w:noVBand="1"/>
      </w:tblPr>
      <w:tblGrid>
        <w:gridCol w:w="748"/>
        <w:gridCol w:w="1588"/>
        <w:gridCol w:w="6520"/>
      </w:tblGrid>
      <w:tr w:rsidR="00925A44">
        <w:trPr>
          <w:trHeight w:val="90"/>
        </w:trPr>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七</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从业人员</w:t>
            </w:r>
          </w:p>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履职</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（一）分包单位安全生产管理人员持证上岗情况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（二）特种作业人员持证上岗情况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（三）制止和纠正违章指挥、强令冒险作业、违反操作规程情况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r w:rsidR="00925A44">
        <w:trPr>
          <w:trHeight w:val="90"/>
        </w:trPr>
        <w:tc>
          <w:tcPr>
            <w:tcW w:w="74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lastRenderedPageBreak/>
              <w:t>八</w:t>
            </w:r>
          </w:p>
        </w:tc>
        <w:tc>
          <w:tcPr>
            <w:tcW w:w="1588" w:type="dxa"/>
            <w:vAlign w:val="center"/>
          </w:tcPr>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其他安全</w:t>
            </w:r>
          </w:p>
          <w:p w:rsidR="00925A44" w:rsidRDefault="00F63A26">
            <w:pPr>
              <w:widowControl w:val="0"/>
              <w:adjustRightInd w:val="0"/>
              <w:snapToGrid w:val="0"/>
              <w:spacing w:after="0" w:line="240" w:lineRule="auto"/>
              <w:jc w:val="center"/>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管理</w:t>
            </w:r>
          </w:p>
        </w:tc>
        <w:tc>
          <w:tcPr>
            <w:tcW w:w="6520" w:type="dxa"/>
            <w:vAlign w:val="center"/>
          </w:tcPr>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（一）项目负责人、项目安全负责人、项目专职安全生产管理人员以及相关管理人员、技术人员请假情况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F63A26">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r>
              <w:rPr>
                <w:rFonts w:ascii="国标宋体" w:eastAsia="仿宋_GB2312" w:hAnsi="国标宋体" w:cs="国标宋体" w:hint="eastAsia"/>
                <w:color w:val="000000" w:themeColor="text1"/>
                <w:sz w:val="24"/>
                <w:szCs w:val="24"/>
                <w:lang w:eastAsia="zh-CN"/>
              </w:rPr>
              <w:t>（二）是否存在压缩工期赶工情况</w:t>
            </w: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p w:rsidR="00925A44" w:rsidRDefault="00925A44">
            <w:pPr>
              <w:widowControl w:val="0"/>
              <w:adjustRightInd w:val="0"/>
              <w:snapToGrid w:val="0"/>
              <w:spacing w:after="0" w:line="240" w:lineRule="auto"/>
              <w:rPr>
                <w:rFonts w:ascii="国标宋体" w:eastAsia="仿宋_GB2312" w:hAnsi="国标宋体" w:cs="国标宋体"/>
                <w:color w:val="000000" w:themeColor="text1"/>
                <w:sz w:val="24"/>
                <w:szCs w:val="24"/>
                <w:lang w:eastAsia="zh-CN"/>
              </w:rPr>
            </w:pPr>
          </w:p>
        </w:tc>
      </w:tr>
    </w:tbl>
    <w:p w:rsidR="00925A44" w:rsidRDefault="00925A44">
      <w:pPr>
        <w:widowControl w:val="0"/>
        <w:spacing w:after="80"/>
        <w:jc w:val="both"/>
        <w:rPr>
          <w:rFonts w:ascii="国标宋体" w:eastAsia="仿宋_GB2312" w:hAnsi="国标宋体" w:cs="国标宋体"/>
          <w:color w:val="000000" w:themeColor="text1"/>
          <w:sz w:val="24"/>
          <w:szCs w:val="24"/>
          <w:lang w:eastAsia="zh-CN"/>
        </w:rPr>
      </w:pPr>
    </w:p>
    <w:p w:rsidR="00925A44" w:rsidRDefault="00F63A26">
      <w:pPr>
        <w:widowControl w:val="0"/>
        <w:spacing w:after="80"/>
        <w:jc w:val="both"/>
        <w:rPr>
          <w:rFonts w:ascii="国标宋体" w:eastAsia="仿宋_GB2312" w:hAnsi="国标宋体" w:cs="国标宋体"/>
          <w:color w:val="FFFFFF" w:themeColor="background1"/>
          <w:sz w:val="24"/>
          <w:szCs w:val="24"/>
          <w:u w:val="single" w:color="000000" w:themeColor="text1"/>
          <w:lang w:eastAsia="zh-CN"/>
        </w:rPr>
      </w:pPr>
      <w:r>
        <w:rPr>
          <w:rFonts w:ascii="国标宋体" w:eastAsia="仿宋_GB2312" w:hAnsi="国标宋体" w:cs="国标宋体" w:hint="eastAsia"/>
          <w:color w:val="000000" w:themeColor="text1"/>
          <w:sz w:val="24"/>
          <w:szCs w:val="24"/>
          <w:lang w:eastAsia="zh-CN"/>
        </w:rPr>
        <w:t>项目安全总监（签字）：</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000000" w:themeColor="text1"/>
          <w:sz w:val="24"/>
          <w:szCs w:val="24"/>
          <w:lang w:eastAsia="zh-CN"/>
        </w:rPr>
        <w:t xml:space="preserve">         </w:t>
      </w:r>
      <w:r>
        <w:rPr>
          <w:rFonts w:ascii="国标宋体" w:eastAsia="仿宋_GB2312" w:hAnsi="国标宋体" w:cs="国标宋体" w:hint="eastAsia"/>
          <w:color w:val="000000" w:themeColor="text1"/>
          <w:sz w:val="24"/>
          <w:szCs w:val="24"/>
          <w:lang w:eastAsia="zh-CN"/>
        </w:rPr>
        <w:t>项目负责人（签字）：</w:t>
      </w:r>
      <w:r>
        <w:rPr>
          <w:rFonts w:ascii="国标宋体" w:eastAsia="仿宋_GB2312" w:hAnsi="国标宋体" w:cs="国标宋体" w:hint="eastAsia"/>
          <w:color w:val="000000" w:themeColor="text1"/>
          <w:sz w:val="24"/>
          <w:szCs w:val="24"/>
          <w:u w:val="single"/>
          <w:lang w:eastAsia="zh-CN"/>
        </w:rPr>
        <w:t xml:space="preserve">       </w:t>
      </w:r>
      <w:r>
        <w:rPr>
          <w:rFonts w:ascii="国标宋体" w:eastAsia="仿宋_GB2312" w:hAnsi="国标宋体" w:cs="国标宋体" w:hint="eastAsia"/>
          <w:color w:val="FFFFFF" w:themeColor="background1"/>
          <w:sz w:val="24"/>
          <w:szCs w:val="24"/>
          <w:u w:val="single" w:color="000000" w:themeColor="text1"/>
          <w:lang w:eastAsia="zh-CN"/>
        </w:rPr>
        <w:t xml:space="preserve"> </w:t>
      </w:r>
      <w:r>
        <w:rPr>
          <w:rFonts w:ascii="国标宋体" w:eastAsia="仿宋_GB2312" w:hAnsi="国标宋体" w:cs="国标宋体" w:hint="eastAsia"/>
          <w:color w:val="FFFFFF" w:themeColor="background1"/>
          <w:sz w:val="24"/>
          <w:szCs w:val="24"/>
          <w:u w:val="single" w:color="000000" w:themeColor="text1"/>
          <w:lang w:eastAsia="zh-CN"/>
        </w:rPr>
        <w:t>签</w:t>
      </w:r>
    </w:p>
    <w:p w:rsidR="00925A44" w:rsidRDefault="00F63A26">
      <w:pPr>
        <w:widowControl w:val="0"/>
        <w:spacing w:after="80"/>
        <w:jc w:val="both"/>
        <w:rPr>
          <w:rFonts w:ascii="国标宋体" w:eastAsia="仿宋_GB2312" w:hAnsi="国标宋体" w:cs="国标宋体"/>
          <w:sz w:val="24"/>
          <w:szCs w:val="24"/>
          <w:lang w:eastAsia="zh-CN"/>
        </w:rPr>
      </w:pPr>
      <w:r>
        <w:rPr>
          <w:rFonts w:ascii="国标宋体" w:eastAsia="仿宋_GB2312" w:hAnsi="国标宋体" w:cs="国标宋体" w:hint="eastAsia"/>
          <w:sz w:val="24"/>
          <w:szCs w:val="24"/>
          <w:lang w:eastAsia="zh-CN"/>
        </w:rPr>
        <w:t>日期：</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年</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月</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日</w:t>
      </w:r>
      <w:r>
        <w:rPr>
          <w:rFonts w:ascii="国标宋体" w:eastAsia="仿宋_GB2312" w:hAnsi="国标宋体" w:cs="国标宋体" w:hint="eastAsia"/>
          <w:sz w:val="24"/>
          <w:szCs w:val="24"/>
          <w:lang w:eastAsia="zh-CN"/>
        </w:rPr>
        <w:t xml:space="preserve">               </w:t>
      </w:r>
      <w:r>
        <w:rPr>
          <w:rFonts w:ascii="国标宋体" w:eastAsia="仿宋_GB2312" w:hAnsi="国标宋体" w:cs="国标宋体" w:hint="eastAsia"/>
          <w:sz w:val="24"/>
          <w:szCs w:val="24"/>
          <w:lang w:eastAsia="zh-CN"/>
        </w:rPr>
        <w:t>日期：</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年</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月</w:t>
      </w:r>
      <w:r>
        <w:rPr>
          <w:rFonts w:ascii="国标宋体" w:eastAsia="仿宋_GB2312" w:hAnsi="国标宋体" w:cs="国标宋体" w:hint="eastAsia"/>
          <w:sz w:val="24"/>
          <w:szCs w:val="24"/>
          <w:u w:val="single"/>
          <w:lang w:eastAsia="zh-CN"/>
        </w:rPr>
        <w:t xml:space="preserve">    </w:t>
      </w:r>
      <w:r>
        <w:rPr>
          <w:rFonts w:ascii="国标宋体" w:eastAsia="仿宋_GB2312" w:hAnsi="国标宋体" w:cs="国标宋体" w:hint="eastAsia"/>
          <w:sz w:val="24"/>
          <w:szCs w:val="24"/>
          <w:lang w:eastAsia="zh-CN"/>
        </w:rPr>
        <w:t>日</w:t>
      </w:r>
    </w:p>
    <w:p w:rsidR="00925A44" w:rsidRDefault="00F63A26">
      <w:pPr>
        <w:rPr>
          <w:rFonts w:ascii="国标宋体" w:eastAsia="仿宋_GB2312" w:hAnsi="国标宋体" w:cs="国标宋体"/>
          <w:sz w:val="24"/>
          <w:szCs w:val="24"/>
          <w:lang w:eastAsia="zh-CN"/>
        </w:rPr>
      </w:pPr>
      <w:r>
        <w:rPr>
          <w:rFonts w:ascii="国标宋体" w:eastAsia="仿宋_GB2312" w:hAnsi="国标宋体" w:cs="国标宋体"/>
          <w:sz w:val="24"/>
          <w:szCs w:val="24"/>
          <w:lang w:eastAsia="zh-CN"/>
        </w:rPr>
        <w:br w:type="page"/>
      </w:r>
    </w:p>
    <w:p w:rsidR="00925A44" w:rsidRDefault="00F63A26">
      <w:pPr>
        <w:adjustRightInd w:val="0"/>
        <w:snapToGrid w:val="0"/>
        <w:spacing w:after="80" w:line="520" w:lineRule="exact"/>
        <w:jc w:val="center"/>
        <w:rPr>
          <w:rFonts w:ascii="国标宋体" w:eastAsia="国标小标宋" w:hAnsi="国标宋体" w:cs="国标宋体"/>
          <w:sz w:val="44"/>
          <w:szCs w:val="44"/>
          <w:lang w:eastAsia="zh-CN"/>
        </w:rPr>
      </w:pPr>
      <w:r>
        <w:rPr>
          <w:rFonts w:ascii="国标宋体" w:eastAsia="国标小标宋" w:hAnsi="国标宋体" w:cs="国标宋体" w:hint="eastAsia"/>
          <w:sz w:val="44"/>
          <w:szCs w:val="44"/>
          <w:lang w:eastAsia="zh-CN"/>
        </w:rPr>
        <w:lastRenderedPageBreak/>
        <w:t>填写说明及要求</w:t>
      </w:r>
    </w:p>
    <w:p w:rsidR="00925A44" w:rsidRDefault="00925A44">
      <w:pPr>
        <w:widowControl w:val="0"/>
        <w:adjustRightInd w:val="0"/>
        <w:snapToGrid w:val="0"/>
        <w:spacing w:after="0" w:line="600" w:lineRule="exact"/>
        <w:ind w:firstLineChars="200" w:firstLine="640"/>
        <w:jc w:val="both"/>
        <w:rPr>
          <w:rFonts w:ascii="国标宋体" w:eastAsia="国标黑体" w:hAnsi="国标宋体" w:cs="国标宋体"/>
          <w:sz w:val="32"/>
          <w:szCs w:val="32"/>
          <w:lang w:eastAsia="zh-CN"/>
        </w:rPr>
      </w:pPr>
    </w:p>
    <w:p w:rsidR="00925A44" w:rsidRDefault="00F63A26">
      <w:pPr>
        <w:widowControl w:val="0"/>
        <w:adjustRightInd w:val="0"/>
        <w:snapToGrid w:val="0"/>
        <w:spacing w:after="0" w:line="600" w:lineRule="exact"/>
        <w:ind w:firstLineChars="200" w:firstLine="640"/>
        <w:jc w:val="both"/>
        <w:rPr>
          <w:rFonts w:ascii="国标宋体" w:eastAsia="国标黑体" w:hAnsi="国标宋体" w:cs="国标宋体"/>
          <w:sz w:val="32"/>
          <w:szCs w:val="32"/>
          <w:lang w:eastAsia="zh-CN"/>
        </w:rPr>
      </w:pPr>
      <w:r>
        <w:rPr>
          <w:rFonts w:ascii="国标宋体" w:eastAsia="国标黑体" w:hAnsi="国标宋体" w:cs="国标宋体" w:hint="eastAsia"/>
          <w:sz w:val="32"/>
          <w:szCs w:val="32"/>
          <w:lang w:eastAsia="zh-CN"/>
        </w:rPr>
        <w:t>一、填写说明</w:t>
      </w:r>
    </w:p>
    <w:p w:rsidR="00925A44" w:rsidRDefault="00F63A26">
      <w:pPr>
        <w:widowControl w:val="0"/>
        <w:adjustRightInd w:val="0"/>
        <w:snapToGrid w:val="0"/>
        <w:spacing w:after="0" w:line="600" w:lineRule="exact"/>
        <w:ind w:firstLineChars="200" w:firstLine="640"/>
        <w:jc w:val="both"/>
        <w:rPr>
          <w:rFonts w:ascii="国标宋体" w:eastAsia="楷体_GB2312" w:hAnsi="国标宋体" w:cs="国标宋体"/>
          <w:sz w:val="32"/>
          <w:szCs w:val="32"/>
          <w:lang w:eastAsia="zh-CN"/>
        </w:rPr>
      </w:pPr>
      <w:r>
        <w:rPr>
          <w:rFonts w:ascii="国标宋体" w:eastAsia="楷体_GB2312" w:hAnsi="国标宋体" w:cs="国标宋体" w:hint="eastAsia"/>
          <w:sz w:val="32"/>
          <w:szCs w:val="32"/>
          <w:lang w:eastAsia="zh-CN"/>
        </w:rPr>
        <w:t>（一）</w:t>
      </w:r>
      <w:r>
        <w:rPr>
          <w:rFonts w:ascii="国标宋体" w:eastAsia="楷体_GB2312" w:hAnsi="国标宋体" w:cs="国标宋体" w:hint="eastAsia"/>
          <w:sz w:val="32"/>
          <w:szCs w:val="32"/>
          <w:lang w:eastAsia="zh-CN"/>
        </w:rPr>
        <w:t>表头信息</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应当填写当日日期，天气情况，专职安全生产管理人员及身份证等相关信息</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国标宋体" w:eastAsia="楷体_GB2312" w:hAnsi="国标宋体" w:cs="国标宋体"/>
          <w:sz w:val="32"/>
          <w:szCs w:val="32"/>
          <w:lang w:eastAsia="zh-CN"/>
        </w:rPr>
      </w:pPr>
      <w:r>
        <w:rPr>
          <w:rFonts w:ascii="国标宋体" w:eastAsia="楷体_GB2312" w:hAnsi="国标宋体" w:cs="国标宋体" w:hint="eastAsia"/>
          <w:sz w:val="32"/>
          <w:szCs w:val="32"/>
          <w:lang w:eastAsia="zh-CN"/>
        </w:rPr>
        <w:t>（二）</w:t>
      </w:r>
      <w:r>
        <w:rPr>
          <w:rFonts w:ascii="国标宋体" w:eastAsia="楷体_GB2312" w:hAnsi="国标宋体" w:cs="国标宋体" w:hint="eastAsia"/>
          <w:sz w:val="32"/>
          <w:szCs w:val="32"/>
          <w:lang w:eastAsia="zh-CN"/>
        </w:rPr>
        <w:t>今日施工内容</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sz w:val="32"/>
          <w:szCs w:val="32"/>
          <w:lang w:eastAsia="zh-CN"/>
        </w:rPr>
        <w:t>应当填写项目当日施工的</w:t>
      </w:r>
      <w:r>
        <w:rPr>
          <w:rFonts w:ascii="国标宋体" w:eastAsia="仿宋_GB2312" w:hAnsi="国标宋体" w:cs="国标宋体"/>
          <w:sz w:val="32"/>
          <w:szCs w:val="32"/>
          <w:lang w:eastAsia="zh-CN"/>
        </w:rPr>
        <w:t>单位工程</w:t>
      </w:r>
      <w:r>
        <w:rPr>
          <w:rFonts w:ascii="国标宋体" w:eastAsia="仿宋_GB2312" w:hAnsi="国标宋体" w:cs="国标宋体" w:hint="eastAsia"/>
          <w:sz w:val="32"/>
          <w:szCs w:val="32"/>
          <w:lang w:eastAsia="zh-CN"/>
        </w:rPr>
        <w:t>（子单位工程）</w:t>
      </w:r>
      <w:r>
        <w:rPr>
          <w:rFonts w:ascii="国标宋体" w:eastAsia="仿宋_GB2312" w:hAnsi="国标宋体" w:cs="国标宋体"/>
          <w:sz w:val="32"/>
          <w:szCs w:val="32"/>
          <w:lang w:eastAsia="zh-CN"/>
        </w:rPr>
        <w:t>和分部分项</w:t>
      </w:r>
      <w:r>
        <w:rPr>
          <w:rFonts w:ascii="国标宋体" w:eastAsia="仿宋_GB2312" w:hAnsi="国标宋体" w:cs="国标宋体" w:hint="eastAsia"/>
          <w:sz w:val="32"/>
          <w:szCs w:val="32"/>
          <w:lang w:eastAsia="zh-CN"/>
        </w:rPr>
        <w:t>（子分部工程）、单元</w:t>
      </w:r>
      <w:r>
        <w:rPr>
          <w:rFonts w:ascii="国标宋体" w:eastAsia="仿宋_GB2312" w:hAnsi="国标宋体" w:cs="国标宋体"/>
          <w:sz w:val="32"/>
          <w:szCs w:val="32"/>
          <w:lang w:eastAsia="zh-CN"/>
        </w:rPr>
        <w:t>工程名称</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工作班组、工作人数及进度情况等信息。</w:t>
      </w:r>
    </w:p>
    <w:p w:rsidR="00925A44" w:rsidRDefault="00F63A26">
      <w:pPr>
        <w:widowControl w:val="0"/>
        <w:adjustRightInd w:val="0"/>
        <w:snapToGrid w:val="0"/>
        <w:spacing w:after="0" w:line="600" w:lineRule="exact"/>
        <w:ind w:firstLineChars="200" w:firstLine="640"/>
        <w:jc w:val="both"/>
        <w:rPr>
          <w:rFonts w:ascii="国标宋体" w:eastAsia="楷体_GB2312" w:hAnsi="国标宋体" w:cs="国标宋体"/>
          <w:sz w:val="32"/>
          <w:szCs w:val="32"/>
          <w:lang w:eastAsia="zh-CN"/>
        </w:rPr>
      </w:pPr>
      <w:r>
        <w:rPr>
          <w:rFonts w:ascii="国标宋体" w:eastAsia="楷体_GB2312" w:hAnsi="国标宋体" w:cs="国标宋体" w:hint="eastAsia"/>
          <w:sz w:val="32"/>
          <w:szCs w:val="32"/>
          <w:lang w:eastAsia="zh-CN"/>
        </w:rPr>
        <w:t>（三）</w:t>
      </w:r>
      <w:r>
        <w:rPr>
          <w:rFonts w:ascii="国标宋体" w:eastAsia="楷体_GB2312" w:hAnsi="国标宋体" w:cs="国标宋体" w:hint="eastAsia"/>
          <w:sz w:val="32"/>
          <w:szCs w:val="32"/>
          <w:lang w:eastAsia="zh-CN"/>
        </w:rPr>
        <w:t>今日检查记录</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1.</w:t>
      </w:r>
      <w:r>
        <w:rPr>
          <w:rFonts w:ascii="国标宋体" w:eastAsia="仿宋_GB2312" w:hAnsi="国标宋体" w:cs="国标宋体"/>
          <w:sz w:val="32"/>
          <w:szCs w:val="32"/>
          <w:lang w:eastAsia="zh-CN"/>
        </w:rPr>
        <w:t>岗前教育</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班前喊话情况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应当填写受教育人员所在班组名称、各班组受教育人数，教育人姓名、开展安全教育的时间地点等信息。</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告知施工作业人员危险事项</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各班组根据各自岗位特点，填写提前告知施工作业人员危险事项和安全隐患点</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每日上岗前对施工作业人员进行安全提醒，让作业人员知晓当天作业有什么安全</w:t>
      </w:r>
      <w:r w:rsidRPr="008B419B">
        <w:rPr>
          <w:rFonts w:ascii="仿宋_GB2312" w:eastAsia="仿宋_GB2312" w:hAnsi="仿宋_GB2312" w:cs="仿宋_GB2312" w:hint="eastAsia"/>
          <w:sz w:val="32"/>
          <w:szCs w:val="32"/>
          <w:lang w:eastAsia="zh-CN"/>
        </w:rPr>
        <w:t>风</w:t>
      </w:r>
      <w:r w:rsidRPr="008B419B">
        <w:rPr>
          <w:rFonts w:ascii="仿宋_GB2312" w:eastAsia="仿宋_GB2312" w:hAnsi="仿宋_GB2312" w:cs="仿宋_GB2312"/>
          <w:sz w:val="32"/>
          <w:szCs w:val="32"/>
          <w:lang w:eastAsia="zh-CN"/>
        </w:rPr>
        <w:t>险、做好什么安全防护等，确保施工作业人员自觉遵守安全操作规程</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保护自身安全。</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检查安全防护用品</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上岗前，检查安全防护用具和安全防护服装，如安全帽、安全</w:t>
      </w:r>
      <w:r>
        <w:rPr>
          <w:rFonts w:ascii="国标宋体" w:eastAsia="仿宋_GB2312" w:hAnsi="国标宋体" w:cs="国标宋体"/>
          <w:sz w:val="32"/>
          <w:szCs w:val="32"/>
          <w:lang w:eastAsia="zh-CN"/>
        </w:rPr>
        <w:lastRenderedPageBreak/>
        <w:t>带、工作服</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工作鞋、防护手套等劳动防护用品佩戴情况</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检查当天所用的劳动用品、电动</w:t>
      </w:r>
      <w:r>
        <w:rPr>
          <w:rFonts w:ascii="国标宋体" w:eastAsia="仿宋_GB2312" w:hAnsi="国标宋体" w:cs="国标宋体" w:hint="eastAsia"/>
          <w:sz w:val="32"/>
          <w:szCs w:val="32"/>
          <w:lang w:eastAsia="zh-CN"/>
        </w:rPr>
        <w:t>工具</w:t>
      </w:r>
      <w:r>
        <w:rPr>
          <w:rFonts w:ascii="国标宋体" w:eastAsia="仿宋_GB2312" w:hAnsi="国标宋体" w:cs="国标宋体"/>
          <w:sz w:val="32"/>
          <w:szCs w:val="32"/>
          <w:lang w:eastAsia="zh-CN"/>
        </w:rPr>
        <w:t>、临时用电接电线路等情况。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4</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检查施工作业人员身体状况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检查当日拟作业人员的身体和心理状况，并对身体状况不好或受酒精、药物</w:t>
      </w:r>
      <w:r w:rsidRPr="008B419B">
        <w:rPr>
          <w:rFonts w:ascii="仿宋_GB2312" w:eastAsia="仿宋_GB2312" w:hAnsi="仿宋_GB2312" w:cs="仿宋_GB2312" w:hint="eastAsia"/>
          <w:sz w:val="32"/>
          <w:szCs w:val="32"/>
          <w:lang w:eastAsia="zh-CN"/>
        </w:rPr>
        <w:t>影响</w:t>
      </w:r>
      <w:r w:rsidRPr="008B419B">
        <w:rPr>
          <w:rFonts w:ascii="仿宋_GB2312" w:eastAsia="仿宋_GB2312" w:hAnsi="仿宋_GB2312" w:cs="仿宋_GB2312"/>
          <w:sz w:val="32"/>
          <w:szCs w:val="32"/>
          <w:lang w:eastAsia="zh-CN"/>
        </w:rPr>
        <w:t>的作业人员要有相应管理措施。如年纪过大，或有高血压等心脑血管病史，或身体状况明显不良的作业人员等，不能从事高空、高温、高湿、隧道、有限密闭空间</w:t>
      </w:r>
      <w:r w:rsidRPr="008B419B">
        <w:rPr>
          <w:rFonts w:ascii="仿宋_GB2312" w:eastAsia="仿宋_GB2312" w:hAnsi="仿宋_GB2312" w:cs="仿宋_GB2312"/>
          <w:sz w:val="32"/>
          <w:szCs w:val="32"/>
          <w:lang w:eastAsia="zh-CN"/>
        </w:rPr>
        <w:t>等作业，或其他影响身体健康的工作。</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sz w:val="32"/>
          <w:szCs w:val="32"/>
          <w:lang w:eastAsia="zh-CN"/>
        </w:rPr>
        <w:t>危大工程</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今日实施的危大工程</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对项目当日实施的危大工程和超过一定规模的危大工程，应当逐项填写工程名称以及涉及部位、主要特征等内容。</w:t>
      </w:r>
      <w:r w:rsidRPr="008B419B">
        <w:rPr>
          <w:rFonts w:ascii="仿宋_GB2312" w:eastAsia="仿宋_GB2312" w:hAnsi="仿宋_GB2312" w:cs="仿宋_GB2312" w:hint="eastAsia"/>
          <w:sz w:val="32"/>
          <w:szCs w:val="32"/>
          <w:lang w:eastAsia="zh-CN"/>
        </w:rPr>
        <w:t>水利海洋</w:t>
      </w:r>
      <w:r w:rsidRPr="008B419B">
        <w:rPr>
          <w:rFonts w:ascii="仿宋_GB2312" w:eastAsia="仿宋_GB2312" w:hAnsi="仿宋_GB2312" w:cs="仿宋_GB2312"/>
          <w:sz w:val="32"/>
          <w:szCs w:val="32"/>
          <w:lang w:eastAsia="zh-CN"/>
        </w:rPr>
        <w:t>工程名称应当根据《</w:t>
      </w:r>
      <w:r w:rsidRPr="008B419B">
        <w:rPr>
          <w:rFonts w:ascii="仿宋_GB2312" w:eastAsia="仿宋_GB2312" w:hAnsi="仿宋_GB2312" w:cs="仿宋_GB2312" w:hint="eastAsia"/>
          <w:sz w:val="32"/>
          <w:szCs w:val="32"/>
          <w:lang w:eastAsia="zh-CN"/>
        </w:rPr>
        <w:t>水利水电工程施工安全管理导则</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SL721-2024</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规定的范围填写</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供排水工程名称</w:t>
      </w:r>
      <w:r w:rsidRPr="008B419B">
        <w:rPr>
          <w:rFonts w:ascii="仿宋_GB2312" w:eastAsia="仿宋_GB2312" w:hAnsi="仿宋_GB2312" w:cs="仿宋_GB2312" w:hint="eastAsia"/>
          <w:sz w:val="32"/>
          <w:szCs w:val="32"/>
          <w:lang w:eastAsia="zh-CN"/>
        </w:rPr>
        <w:t>应当根据</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上海市建设工程危险性较大的分部分项工程安全管理实施细则</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沪住建规范</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20</w:t>
      </w:r>
      <w:r w:rsidRPr="008B419B">
        <w:rPr>
          <w:rFonts w:ascii="仿宋_GB2312" w:eastAsia="仿宋_GB2312" w:hAnsi="仿宋_GB2312" w:cs="仿宋_GB2312"/>
          <w:sz w:val="32"/>
          <w:szCs w:val="32"/>
          <w:lang w:eastAsia="zh-CN"/>
        </w:rPr>
        <w:t>23</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15</w:t>
      </w:r>
      <w:r w:rsidRPr="008B419B">
        <w:rPr>
          <w:rFonts w:ascii="仿宋_GB2312" w:eastAsia="仿宋_GB2312" w:hAnsi="仿宋_GB2312" w:cs="仿宋_GB2312"/>
          <w:sz w:val="32"/>
          <w:szCs w:val="32"/>
          <w:lang w:eastAsia="zh-CN"/>
        </w:rPr>
        <w:t>号</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文件规定的范围填写</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“涉及部位”应当填写危大工程施工的部位信息，如</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hint="eastAsia"/>
          <w:sz w:val="32"/>
          <w:szCs w:val="32"/>
          <w:lang w:eastAsia="zh-CN"/>
        </w:rPr>
        <w:t>单位工程（</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hint="eastAsia"/>
          <w:sz w:val="32"/>
          <w:szCs w:val="32"/>
          <w:lang w:eastAsia="zh-CN"/>
        </w:rPr>
        <w:t>子单位工程）</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hint="eastAsia"/>
          <w:sz w:val="32"/>
          <w:szCs w:val="32"/>
          <w:lang w:eastAsia="zh-CN"/>
        </w:rPr>
        <w:t>分部工程（</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sz w:val="32"/>
          <w:szCs w:val="32"/>
          <w:lang w:eastAsia="zh-CN"/>
        </w:rPr>
        <w:t>子分部工程</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sz w:val="32"/>
          <w:szCs w:val="32"/>
          <w:lang w:eastAsia="zh-CN"/>
        </w:rPr>
        <w:t>单元工程</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hint="eastAsia"/>
          <w:sz w:val="32"/>
          <w:szCs w:val="32"/>
          <w:lang w:eastAsia="zh-CN"/>
        </w:rPr>
        <w:t>桩号～</w:t>
      </w:r>
      <w:r w:rsidRPr="008B419B">
        <w:rPr>
          <w:rFonts w:ascii="仿宋_GB2312" w:eastAsia="仿宋_GB2312" w:hAnsi="仿宋_GB2312" w:cs="仿宋_GB2312"/>
          <w:sz w:val="32"/>
          <w:szCs w:val="32"/>
          <w:lang w:eastAsia="zh-CN"/>
        </w:rPr>
        <w:t>XX</w:t>
      </w:r>
      <w:r w:rsidRPr="008B419B">
        <w:rPr>
          <w:rFonts w:ascii="仿宋_GB2312" w:eastAsia="仿宋_GB2312" w:hAnsi="仿宋_GB2312" w:cs="仿宋_GB2312" w:hint="eastAsia"/>
          <w:sz w:val="32"/>
          <w:szCs w:val="32"/>
          <w:lang w:eastAsia="zh-CN"/>
        </w:rPr>
        <w:t>桩号</w:t>
      </w:r>
      <w:r w:rsidRPr="008B419B">
        <w:rPr>
          <w:rFonts w:ascii="仿宋_GB2312" w:eastAsia="仿宋_GB2312" w:hAnsi="仿宋_GB2312" w:cs="仿宋_GB2312" w:hint="eastAsia"/>
          <w:sz w:val="32"/>
          <w:szCs w:val="32"/>
          <w:lang w:eastAsia="zh-CN"/>
        </w:rPr>
        <w:t>等</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“主要特征”应当填写危大工程的特征信息，如模板高度、</w:t>
      </w:r>
      <w:r w:rsidRPr="008B419B">
        <w:rPr>
          <w:rFonts w:ascii="仿宋_GB2312" w:eastAsia="仿宋_GB2312" w:hAnsi="仿宋_GB2312" w:cs="仿宋_GB2312" w:hint="eastAsia"/>
          <w:sz w:val="32"/>
          <w:szCs w:val="32"/>
          <w:lang w:eastAsia="zh-CN"/>
        </w:rPr>
        <w:t>脚手架高度、起吊重量</w:t>
      </w:r>
      <w:r w:rsidRPr="008B419B">
        <w:rPr>
          <w:rFonts w:ascii="仿宋_GB2312" w:eastAsia="仿宋_GB2312" w:hAnsi="仿宋_GB2312" w:cs="仿宋_GB2312" w:hint="eastAsia"/>
          <w:sz w:val="32"/>
          <w:szCs w:val="32"/>
          <w:lang w:eastAsia="zh-CN"/>
        </w:rPr>
        <w:t>和基坑深度等。</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各危大工程作业前专项施工方案及安全技术交底情况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①</w:t>
      </w:r>
      <w:r>
        <w:rPr>
          <w:rFonts w:ascii="国标宋体" w:eastAsia="仿宋_GB2312" w:hAnsi="国标宋体" w:cs="国标宋体" w:hint="eastAsia"/>
          <w:sz w:val="32"/>
          <w:szCs w:val="32"/>
          <w:lang w:eastAsia="zh-CN"/>
        </w:rPr>
        <w:t>专项施工方案交底情况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lastRenderedPageBreak/>
        <w:t>对项目当日实施的危大工程，应当逐项填写专项施工方案编制人员</w:t>
      </w:r>
      <w:r>
        <w:rPr>
          <w:rFonts w:ascii="国标宋体" w:eastAsia="仿宋_GB2312" w:hAnsi="国标宋体" w:cs="国标宋体" w:hint="eastAsia"/>
          <w:sz w:val="32"/>
          <w:szCs w:val="32"/>
          <w:lang w:eastAsia="zh-CN"/>
        </w:rPr>
        <w:t>或</w:t>
      </w:r>
      <w:r>
        <w:rPr>
          <w:rFonts w:ascii="国标宋体" w:eastAsia="仿宋_GB2312" w:hAnsi="国标宋体" w:cs="国标宋体" w:hint="eastAsia"/>
          <w:sz w:val="32"/>
          <w:szCs w:val="32"/>
          <w:lang w:eastAsia="zh-CN"/>
        </w:rPr>
        <w:t>项目技术负责人向施工现场管理人员进行方案交底的情况。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项目专职安全生产管理人员检查发现专项施工方案编制人员或者项目技术负责人未按规定在危大工程作业前向施工现场管理人员进行方案交底的，应当记录违法违规行为的具体情形</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违规人员信息和整改结果。当日整改工作未完成的</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应当注明“整改工作未完成”</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②安全技术交底情况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对项目当日实施的危大工程，应当逐项填写施工现场管理人员向作业人员进行安全技术交底的情况，并注明安全技术交底是否由双方和项目专职安全生产管理人员共同签字确认。</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项目专职安全生产管理人员检查发现施工现场管理人员未按规定在危大工程作业前向作业人员进行安全技术交底的，应当记录违法违规行为的具体情形</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违规人员信息和整改结果。当日整改工作未完成的，应当注明“整改工作未完成”。</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对照相关标准规范、危大工程专项施工方案，检查执行情况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对项目当日实施作业的危大工程，应当对照相关标准规范、专项施工方案，填写检查专项施工方案执行的有关情况。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项目专职安全生产管理人员检查发现危大工程未按照专项施工方案施工的</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应当填写是否已要求立即整改并及时报告项目负责人，项目负责人是否及时组织限期整改等情况。当日整改工作未完成的，</w:t>
      </w:r>
      <w:r>
        <w:rPr>
          <w:rFonts w:ascii="国标宋体" w:eastAsia="仿宋_GB2312" w:hAnsi="国标宋体" w:cs="国标宋体" w:hint="eastAsia"/>
          <w:sz w:val="32"/>
          <w:szCs w:val="32"/>
          <w:lang w:eastAsia="zh-CN"/>
        </w:rPr>
        <w:lastRenderedPageBreak/>
        <w:t>应当注明“整改工作未完成”</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4</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各危大工程施工安全生产检查情况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对项目当日实施作业的危大工程，应当逐项填写施工单位进行施工安全生产检查情况。</w:t>
      </w:r>
      <w:r>
        <w:rPr>
          <w:rFonts w:ascii="国标宋体" w:eastAsia="仿宋_GB2312" w:hAnsi="国标宋体" w:cs="国标宋体"/>
          <w:sz w:val="32"/>
          <w:szCs w:val="32"/>
          <w:lang w:eastAsia="zh-CN"/>
        </w:rPr>
        <w:t>项目专职安全生产管理人员检查发现危及</w:t>
      </w:r>
      <w:r>
        <w:rPr>
          <w:rFonts w:ascii="国标宋体" w:eastAsia="仿宋_GB2312" w:hAnsi="国标宋体" w:cs="国标宋体"/>
          <w:sz w:val="32"/>
          <w:szCs w:val="32"/>
          <w:lang w:eastAsia="zh-CN"/>
        </w:rPr>
        <w:t>人身安全的紧急情况的</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应当注明是否已立即组织作业人员撒离危险区域，并如实记录紧急情况处置责任人、处置措施、处置结果等。当日处置工作未完成的，应当注明</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处置工作未完成</w:t>
      </w:r>
      <w:r>
        <w:rPr>
          <w:rFonts w:ascii="国标宋体" w:eastAsia="仿宋_GB2312" w:hAnsi="国标宋体" w:cs="国标宋体"/>
          <w:sz w:val="32"/>
          <w:szCs w:val="32"/>
          <w:lang w:eastAsia="zh-CN"/>
        </w:rPr>
        <w:t>”</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5</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各危大工程第三方监测情况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sz w:val="32"/>
          <w:szCs w:val="32"/>
          <w:lang w:eastAsia="zh-CN"/>
        </w:rPr>
        <w:t>对项目当日实施作业的按原规定</w:t>
      </w:r>
      <w:r>
        <w:rPr>
          <w:rFonts w:ascii="国标宋体" w:eastAsia="仿宋_GB2312" w:hAnsi="国标宋体" w:cs="国标宋体" w:hint="eastAsia"/>
          <w:sz w:val="32"/>
          <w:szCs w:val="32"/>
          <w:lang w:eastAsia="zh-CN"/>
        </w:rPr>
        <w:t>需要</w:t>
      </w:r>
      <w:r>
        <w:rPr>
          <w:rFonts w:ascii="国标宋体" w:eastAsia="仿宋_GB2312" w:hAnsi="国标宋体" w:cs="国标宋体"/>
          <w:sz w:val="32"/>
          <w:szCs w:val="32"/>
          <w:lang w:eastAsia="zh-CN"/>
        </w:rPr>
        <w:t>进行第三方监测的危大工程，如第三方</w:t>
      </w:r>
      <w:r>
        <w:rPr>
          <w:rFonts w:ascii="国标宋体" w:eastAsia="仿宋_GB2312" w:hAnsi="国标宋体" w:cs="国标宋体" w:hint="eastAsia"/>
          <w:sz w:val="32"/>
          <w:szCs w:val="32"/>
          <w:lang w:eastAsia="zh-CN"/>
        </w:rPr>
        <w:t>检测</w:t>
      </w:r>
      <w:r>
        <w:rPr>
          <w:rFonts w:ascii="国标宋体" w:eastAsia="仿宋_GB2312" w:hAnsi="国标宋体" w:cs="国标宋体"/>
          <w:sz w:val="32"/>
          <w:szCs w:val="32"/>
          <w:lang w:eastAsia="zh-CN"/>
        </w:rPr>
        <w:t>单位发现异常情况的，应当填写第三方监测单位向施工单位报告的具体时</w:t>
      </w:r>
      <w:r>
        <w:rPr>
          <w:rFonts w:ascii="国标宋体" w:eastAsia="仿宋_GB2312" w:hAnsi="国标宋体" w:cs="国标宋体" w:hint="eastAsia"/>
          <w:sz w:val="32"/>
          <w:szCs w:val="32"/>
          <w:lang w:eastAsia="zh-CN"/>
        </w:rPr>
        <w:t>间、异常情形</w:t>
      </w:r>
      <w:r>
        <w:rPr>
          <w:rFonts w:ascii="国标宋体" w:eastAsia="仿宋_GB2312" w:hAnsi="国标宋体" w:cs="国标宋体"/>
          <w:sz w:val="32"/>
          <w:szCs w:val="32"/>
          <w:lang w:eastAsia="zh-CN"/>
        </w:rPr>
        <w:t>和</w:t>
      </w:r>
      <w:r>
        <w:rPr>
          <w:rFonts w:ascii="国标宋体" w:eastAsia="仿宋_GB2312" w:hAnsi="国标宋体" w:cs="国标宋体" w:hint="eastAsia"/>
          <w:sz w:val="32"/>
          <w:szCs w:val="32"/>
          <w:lang w:eastAsia="zh-CN"/>
        </w:rPr>
        <w:t>异常情况</w:t>
      </w:r>
      <w:r>
        <w:rPr>
          <w:rFonts w:ascii="国标宋体" w:eastAsia="仿宋_GB2312" w:hAnsi="国标宋体" w:cs="国标宋体"/>
          <w:sz w:val="32"/>
          <w:szCs w:val="32"/>
          <w:lang w:eastAsia="zh-CN"/>
        </w:rPr>
        <w:t>的处置</w:t>
      </w:r>
      <w:r>
        <w:rPr>
          <w:rFonts w:ascii="国标宋体" w:eastAsia="仿宋_GB2312" w:hAnsi="国标宋体" w:cs="国标宋体" w:hint="eastAsia"/>
          <w:sz w:val="32"/>
          <w:szCs w:val="32"/>
          <w:lang w:eastAsia="zh-CN"/>
        </w:rPr>
        <w:t>责任人、</w:t>
      </w:r>
      <w:r>
        <w:rPr>
          <w:rFonts w:ascii="国标宋体" w:eastAsia="仿宋_GB2312" w:hAnsi="国标宋体" w:cs="国标宋体"/>
          <w:sz w:val="32"/>
          <w:szCs w:val="32"/>
          <w:lang w:eastAsia="zh-CN"/>
        </w:rPr>
        <w:t>处置描施</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处置结果等</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第</w:t>
      </w:r>
      <w:r>
        <w:rPr>
          <w:rFonts w:ascii="国标宋体" w:eastAsia="仿宋_GB2312" w:hAnsi="国标宋体" w:cs="国标宋体"/>
          <w:sz w:val="32"/>
          <w:szCs w:val="32"/>
          <w:lang w:eastAsia="zh-CN"/>
        </w:rPr>
        <w:t>三方监测</w:t>
      </w:r>
      <w:r>
        <w:rPr>
          <w:rFonts w:ascii="国标宋体" w:eastAsia="仿宋_GB2312" w:hAnsi="国标宋体" w:cs="国标宋体" w:hint="eastAsia"/>
          <w:sz w:val="32"/>
          <w:szCs w:val="32"/>
          <w:lang w:eastAsia="zh-CN"/>
        </w:rPr>
        <w:t>单位</w:t>
      </w:r>
      <w:r>
        <w:rPr>
          <w:rFonts w:ascii="国标宋体" w:eastAsia="仿宋_GB2312" w:hAnsi="国标宋体" w:cs="国标宋体"/>
          <w:sz w:val="32"/>
          <w:szCs w:val="32"/>
          <w:lang w:eastAsia="zh-CN"/>
        </w:rPr>
        <w:t>发现异带情况但未按要求向施工单位报告的，应当记录</w:t>
      </w:r>
      <w:r>
        <w:rPr>
          <w:rFonts w:ascii="国标宋体" w:eastAsia="仿宋_GB2312" w:hAnsi="国标宋体" w:cs="国标宋体" w:hint="eastAsia"/>
          <w:sz w:val="32"/>
          <w:szCs w:val="32"/>
          <w:lang w:eastAsia="zh-CN"/>
        </w:rPr>
        <w:t>违法</w:t>
      </w:r>
      <w:r>
        <w:rPr>
          <w:rFonts w:ascii="国标宋体" w:eastAsia="仿宋_GB2312" w:hAnsi="国标宋体" w:cs="国标宋体"/>
          <w:sz w:val="32"/>
          <w:szCs w:val="32"/>
          <w:lang w:eastAsia="zh-CN"/>
        </w:rPr>
        <w:t>违规行为的具体情形、当日处置工作未</w:t>
      </w:r>
      <w:r>
        <w:rPr>
          <w:rFonts w:ascii="国标宋体" w:eastAsia="仿宋_GB2312" w:hAnsi="国标宋体" w:cs="国标宋体" w:hint="eastAsia"/>
          <w:sz w:val="32"/>
          <w:szCs w:val="32"/>
          <w:lang w:eastAsia="zh-CN"/>
        </w:rPr>
        <w:t>完成</w:t>
      </w:r>
      <w:r>
        <w:rPr>
          <w:rFonts w:ascii="国标宋体" w:eastAsia="仿宋_GB2312" w:hAnsi="国标宋体" w:cs="国标宋体"/>
          <w:sz w:val="32"/>
          <w:szCs w:val="32"/>
          <w:lang w:eastAsia="zh-CN"/>
        </w:rPr>
        <w:t>的，应当注明</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处置工作未完成</w:t>
      </w:r>
      <w:r>
        <w:rPr>
          <w:rFonts w:ascii="国标宋体" w:eastAsia="仿宋_GB2312" w:hAnsi="国标宋体" w:cs="国标宋体"/>
          <w:sz w:val="32"/>
          <w:szCs w:val="32"/>
          <w:lang w:eastAsia="zh-CN"/>
        </w:rPr>
        <w:t>”</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6</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各危大工程验收情况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sz w:val="32"/>
          <w:szCs w:val="32"/>
          <w:lang w:eastAsia="zh-CN"/>
        </w:rPr>
        <w:t>对项目当日实施作业的按照规定需要验收的危大工程，应当逐项填写验收情况</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收合格的，应当注明是否经施工单位项目技术</w:t>
      </w:r>
      <w:r>
        <w:rPr>
          <w:rFonts w:ascii="国标宋体" w:eastAsia="仿宋_GB2312" w:hAnsi="国标宋体" w:cs="国标宋体" w:hint="eastAsia"/>
          <w:sz w:val="32"/>
          <w:szCs w:val="32"/>
          <w:lang w:eastAsia="zh-CN"/>
        </w:rPr>
        <w:t>负责人</w:t>
      </w:r>
      <w:r>
        <w:rPr>
          <w:rFonts w:ascii="国标宋体" w:eastAsia="仿宋_GB2312" w:hAnsi="国标宋体" w:cs="国标宋体"/>
          <w:sz w:val="32"/>
          <w:szCs w:val="32"/>
          <w:lang w:eastAsia="zh-CN"/>
        </w:rPr>
        <w:t>及总监理工程师签字</w:t>
      </w:r>
      <w:r>
        <w:rPr>
          <w:rFonts w:ascii="国标宋体" w:eastAsia="仿宋_GB2312" w:hAnsi="国标宋体" w:cs="国标宋体" w:hint="eastAsia"/>
          <w:sz w:val="32"/>
          <w:szCs w:val="32"/>
          <w:lang w:eastAsia="zh-CN"/>
        </w:rPr>
        <w:t>确认</w:t>
      </w:r>
      <w:r>
        <w:rPr>
          <w:rFonts w:ascii="国标宋体" w:eastAsia="仿宋_GB2312" w:hAnsi="国标宋体" w:cs="国标宋体"/>
          <w:sz w:val="32"/>
          <w:szCs w:val="32"/>
          <w:lang w:eastAsia="zh-CN"/>
        </w:rPr>
        <w:t>，是否在确认后方进入下一道工序，以及验收合格后施工单位是否在施工现场明显位置设置验收标识牌，公示验收时间及责任人员</w:t>
      </w:r>
      <w:r>
        <w:rPr>
          <w:rFonts w:ascii="国标宋体" w:eastAsia="仿宋_GB2312" w:hAnsi="国标宋体" w:cs="国标宋体"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sz w:val="32"/>
          <w:szCs w:val="32"/>
          <w:lang w:eastAsia="zh-CN"/>
        </w:rPr>
        <w:t>对项目当日实施作业的按照规定需要验收的危大工程，项目专</w:t>
      </w:r>
      <w:r>
        <w:rPr>
          <w:rFonts w:ascii="国标宋体" w:eastAsia="仿宋_GB2312" w:hAnsi="国标宋体" w:cs="国标宋体"/>
          <w:sz w:val="32"/>
          <w:szCs w:val="32"/>
          <w:lang w:eastAsia="zh-CN"/>
        </w:rPr>
        <w:lastRenderedPageBreak/>
        <w:t>职安全生产管理人员检查发现危大工程未按规定进行验收的，如有关人员未签字确认，未验收或未签字确认</w:t>
      </w:r>
      <w:r>
        <w:rPr>
          <w:rFonts w:ascii="国标宋体" w:eastAsia="仿宋_GB2312" w:hAnsi="国标宋体" w:cs="国标宋体" w:hint="eastAsia"/>
          <w:sz w:val="32"/>
          <w:szCs w:val="32"/>
          <w:lang w:eastAsia="zh-CN"/>
        </w:rPr>
        <w:t>违规</w:t>
      </w:r>
      <w:r>
        <w:rPr>
          <w:rFonts w:ascii="国标宋体" w:eastAsia="仿宋_GB2312" w:hAnsi="国标宋体" w:cs="国标宋体"/>
          <w:sz w:val="32"/>
          <w:szCs w:val="32"/>
          <w:lang w:eastAsia="zh-CN"/>
        </w:rPr>
        <w:t>进入下一道工序、未按规定设置验收标识牌等，应当记录违法违规行为的具体情形、违规人员信息和整改结果。当日整改工作未完成的，应当注明</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整改工作未完成</w:t>
      </w:r>
      <w:r>
        <w:rPr>
          <w:rFonts w:ascii="国标宋体" w:eastAsia="仿宋_GB2312" w:hAnsi="国标宋体" w:cs="国标宋体"/>
          <w:sz w:val="32"/>
          <w:szCs w:val="32"/>
          <w:lang w:eastAsia="zh-CN"/>
        </w:rPr>
        <w:t>”</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sz w:val="32"/>
          <w:szCs w:val="32"/>
          <w:lang w:eastAsia="zh-CN"/>
        </w:rPr>
        <w:t>现场高风险作业</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今日现场实施的高风险作业</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Pr>
          <w:rFonts w:ascii="国标宋体" w:eastAsia="仿宋_GB2312" w:hAnsi="国标宋体" w:cs="国标宋体"/>
          <w:sz w:val="32"/>
          <w:szCs w:val="32"/>
          <w:lang w:eastAsia="zh-CN"/>
        </w:rPr>
        <w:t>应当逐项填写当日施工现场实施的高风险作业</w:t>
      </w:r>
      <w:r>
        <w:rPr>
          <w:rFonts w:ascii="国标宋体" w:eastAsia="仿宋_GB2312" w:hAnsi="国标宋体" w:cs="国标宋体" w:hint="eastAsia"/>
          <w:sz w:val="32"/>
          <w:szCs w:val="32"/>
          <w:lang w:eastAsia="zh-CN"/>
        </w:rPr>
        <w:t>，</w:t>
      </w:r>
      <w:r>
        <w:rPr>
          <w:rFonts w:ascii="国标宋体" w:eastAsia="仿宋_GB2312" w:hAnsi="国标宋体" w:cs="国标宋体"/>
          <w:sz w:val="32"/>
          <w:szCs w:val="32"/>
          <w:lang w:eastAsia="zh-CN"/>
        </w:rPr>
        <w:t>包括高处作业、拆除作业、大体积混凝土浇筑作业、上下交叉作业、动火作业等。</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检查今日实施高风险作业的安全管控措施情况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应当填写检查当日实施高风险作业的安全管控措施。</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4.</w:t>
      </w:r>
      <w:r w:rsidRPr="008B419B">
        <w:rPr>
          <w:rFonts w:ascii="仿宋_GB2312" w:eastAsia="仿宋_GB2312" w:hAnsi="仿宋_GB2312" w:cs="仿宋_GB2312"/>
          <w:sz w:val="32"/>
          <w:szCs w:val="32"/>
          <w:lang w:eastAsia="zh-CN"/>
        </w:rPr>
        <w:t>重大事故隐患排查治理</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今日排查新发现的重大事故隐患治理情况</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含已发现但仍未消除</w:t>
      </w:r>
      <w:r>
        <w:rPr>
          <w:rFonts w:ascii="国标宋体" w:eastAsia="仿宋_GB2312" w:hAnsi="国标宋体" w:cs="国标宋体"/>
          <w:sz w:val="32"/>
          <w:szCs w:val="32"/>
          <w:lang w:eastAsia="zh-CN"/>
        </w:rPr>
        <w:t>的重大事故隐患整</w:t>
      </w:r>
      <w:r>
        <w:rPr>
          <w:rFonts w:ascii="国标宋体" w:eastAsia="仿宋_GB2312" w:hAnsi="国标宋体" w:cs="国标宋体"/>
          <w:sz w:val="32"/>
          <w:szCs w:val="32"/>
          <w:lang w:eastAsia="zh-CN"/>
        </w:rPr>
        <w:t>改进展情况</w:t>
      </w:r>
      <w:r>
        <w:rPr>
          <w:rFonts w:ascii="国标宋体" w:eastAsia="仿宋_GB2312" w:hAnsi="国标宋体" w:cs="国标宋体"/>
          <w:sz w:val="32"/>
          <w:szCs w:val="32"/>
          <w:lang w:eastAsia="zh-CN"/>
        </w:rPr>
        <w:t>)</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国标宋体" w:eastAsia="仿宋_GB2312" w:hAnsi="国标宋体" w:cs="国标宋体"/>
          <w:sz w:val="32"/>
          <w:szCs w:val="32"/>
          <w:lang w:eastAsia="zh-CN"/>
        </w:rPr>
        <w:t>对项目当日排查发现的重大事故隐患，应当逐项填写重大事故</w:t>
      </w:r>
      <w:r w:rsidRPr="008B419B">
        <w:rPr>
          <w:rFonts w:ascii="仿宋_GB2312" w:eastAsia="仿宋_GB2312" w:hAnsi="仿宋_GB2312" w:cs="仿宋_GB2312"/>
          <w:sz w:val="32"/>
          <w:szCs w:val="32"/>
          <w:lang w:eastAsia="zh-CN"/>
        </w:rPr>
        <w:t>隐患情形、隐患所处部位</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整改责任人</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整改措施、整改结果等信息</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其中</w:t>
      </w:r>
      <w:r w:rsidRPr="008B419B">
        <w:rPr>
          <w:rFonts w:ascii="仿宋_GB2312" w:eastAsia="仿宋_GB2312" w:hAnsi="仿宋_GB2312" w:cs="仿宋_GB2312" w:hint="eastAsia"/>
          <w:sz w:val="32"/>
          <w:szCs w:val="32"/>
          <w:lang w:eastAsia="zh-CN"/>
        </w:rPr>
        <w:t>水利海洋工程项目</w:t>
      </w:r>
      <w:r w:rsidRPr="008B419B">
        <w:rPr>
          <w:rFonts w:ascii="仿宋_GB2312" w:eastAsia="仿宋_GB2312" w:hAnsi="仿宋_GB2312" w:cs="仿宋_GB2312"/>
          <w:sz w:val="32"/>
          <w:szCs w:val="32"/>
          <w:lang w:eastAsia="zh-CN"/>
        </w:rPr>
        <w:t>隐患情形应当符合《</w:t>
      </w:r>
      <w:r w:rsidRPr="008B419B">
        <w:rPr>
          <w:rFonts w:ascii="仿宋_GB2312" w:eastAsia="仿宋_GB2312" w:hAnsi="仿宋_GB2312" w:cs="仿宋_GB2312" w:hint="eastAsia"/>
          <w:sz w:val="32"/>
          <w:szCs w:val="32"/>
          <w:lang w:eastAsia="zh-CN"/>
        </w:rPr>
        <w:t>水利水电工程生产安全重大事故隐患判定导则</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(SL/T842-2025)</w:t>
      </w:r>
      <w:r w:rsidRPr="008B419B">
        <w:rPr>
          <w:rFonts w:ascii="仿宋_GB2312" w:eastAsia="仿宋_GB2312" w:hAnsi="仿宋_GB2312" w:cs="仿宋_GB2312"/>
          <w:sz w:val="32"/>
          <w:szCs w:val="32"/>
          <w:lang w:eastAsia="zh-CN"/>
        </w:rPr>
        <w:t>的规定</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见附件</w:t>
      </w:r>
      <w:r w:rsidRPr="008B419B">
        <w:rPr>
          <w:rFonts w:ascii="仿宋_GB2312" w:eastAsia="仿宋_GB2312" w:hAnsi="仿宋_GB2312" w:cs="仿宋_GB2312"/>
          <w:sz w:val="32"/>
          <w:szCs w:val="32"/>
          <w:lang w:eastAsia="zh-CN"/>
        </w:rPr>
        <w:t>4</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、供排水工程项目应当符合</w:t>
      </w:r>
      <w:r w:rsidRPr="008B419B">
        <w:rPr>
          <w:rFonts w:ascii="仿宋_GB2312" w:eastAsia="仿宋_GB2312" w:hAnsi="仿宋_GB2312" w:cs="仿宋_GB2312"/>
          <w:sz w:val="32"/>
          <w:szCs w:val="32"/>
          <w:lang w:eastAsia="zh-CN"/>
        </w:rPr>
        <w:t>《房屋市政工程生产安全重大事故隐患判定标准</w:t>
      </w:r>
      <w:r w:rsidRPr="008B419B">
        <w:rPr>
          <w:rFonts w:ascii="仿宋_GB2312" w:eastAsia="仿宋_GB2312" w:hAnsi="仿宋_GB2312" w:cs="仿宋_GB2312"/>
          <w:sz w:val="32"/>
          <w:szCs w:val="32"/>
          <w:lang w:eastAsia="zh-CN"/>
        </w:rPr>
        <w:t>(2024</w:t>
      </w:r>
      <w:r w:rsidRPr="008B419B">
        <w:rPr>
          <w:rFonts w:ascii="仿宋_GB2312" w:eastAsia="仿宋_GB2312" w:hAnsi="仿宋_GB2312" w:cs="仿宋_GB2312"/>
          <w:sz w:val="32"/>
          <w:szCs w:val="32"/>
          <w:lang w:eastAsia="zh-CN"/>
        </w:rPr>
        <w:t>版</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建质规〔</w:t>
      </w:r>
      <w:r w:rsidRPr="008B419B">
        <w:rPr>
          <w:rFonts w:ascii="仿宋_GB2312" w:eastAsia="仿宋_GB2312" w:hAnsi="仿宋_GB2312" w:cs="仿宋_GB2312"/>
          <w:sz w:val="32"/>
          <w:szCs w:val="32"/>
          <w:lang w:eastAsia="zh-CN"/>
        </w:rPr>
        <w:t>2024</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5</w:t>
      </w:r>
      <w:r w:rsidRPr="008B419B">
        <w:rPr>
          <w:rFonts w:ascii="仿宋_GB2312" w:eastAsia="仿宋_GB2312" w:hAnsi="仿宋_GB2312" w:cs="仿宋_GB2312"/>
          <w:sz w:val="32"/>
          <w:szCs w:val="32"/>
          <w:lang w:eastAsia="zh-CN"/>
        </w:rPr>
        <w:t>号</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的规定</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见附件</w:t>
      </w:r>
      <w:r w:rsidRPr="008B419B">
        <w:rPr>
          <w:rFonts w:ascii="仿宋_GB2312" w:eastAsia="仿宋_GB2312" w:hAnsi="仿宋_GB2312" w:cs="仿宋_GB2312"/>
          <w:sz w:val="32"/>
          <w:szCs w:val="32"/>
          <w:lang w:eastAsia="zh-CN"/>
        </w:rPr>
        <w:t>5</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整改责任人应当为施工单位主要负责人和项目负责人</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整改措施应当有较强的</w:t>
      </w:r>
      <w:r w:rsidRPr="008B419B">
        <w:rPr>
          <w:rFonts w:ascii="仿宋_GB2312" w:eastAsia="仿宋_GB2312" w:hAnsi="仿宋_GB2312" w:cs="仿宋_GB2312"/>
          <w:sz w:val="32"/>
          <w:szCs w:val="32"/>
          <w:lang w:eastAsia="zh-CN"/>
        </w:rPr>
        <w:lastRenderedPageBreak/>
        <w:t>针对性和可操作性</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整改结果应当如实记录。当</w:t>
      </w:r>
      <w:r w:rsidRPr="008B419B">
        <w:rPr>
          <w:rFonts w:ascii="仿宋_GB2312" w:eastAsia="仿宋_GB2312" w:hAnsi="仿宋_GB2312" w:cs="仿宋_GB2312"/>
          <w:sz w:val="32"/>
          <w:szCs w:val="32"/>
          <w:lang w:eastAsia="zh-CN"/>
        </w:rPr>
        <w:t>日重大事故隐患整改工作未完成的，应当注明</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整改工作未完成</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对已排查发现的重大事故隐患，且在前期施工安全日志中有记录，相关整改工作未完成的，应当逐项每日跟踪记录整改进展情况，直至整改工作</w:t>
      </w:r>
      <w:r w:rsidRPr="008B419B">
        <w:rPr>
          <w:rFonts w:ascii="仿宋_GB2312" w:eastAsia="仿宋_GB2312" w:hAnsi="仿宋_GB2312" w:cs="仿宋_GB2312" w:hint="eastAsia"/>
          <w:sz w:val="32"/>
          <w:szCs w:val="32"/>
          <w:lang w:eastAsia="zh-CN"/>
        </w:rPr>
        <w:t>完成</w:t>
      </w:r>
      <w:r w:rsidRPr="008B419B">
        <w:rPr>
          <w:rFonts w:ascii="仿宋_GB2312" w:eastAsia="仿宋_GB2312" w:hAnsi="仿宋_GB2312" w:cs="仿宋_GB2312"/>
          <w:sz w:val="32"/>
          <w:szCs w:val="32"/>
          <w:lang w:eastAsia="zh-CN"/>
        </w:rPr>
        <w:t>之日</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确保闭环。</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5.</w:t>
      </w:r>
      <w:r w:rsidRPr="008B419B">
        <w:rPr>
          <w:rFonts w:ascii="仿宋_GB2312" w:eastAsia="仿宋_GB2312" w:hAnsi="仿宋_GB2312" w:cs="仿宋_GB2312" w:hint="eastAsia"/>
          <w:sz w:val="32"/>
          <w:szCs w:val="32"/>
          <w:lang w:eastAsia="zh-CN"/>
        </w:rPr>
        <w:t>一般</w:t>
      </w:r>
      <w:r w:rsidRPr="008B419B">
        <w:rPr>
          <w:rFonts w:ascii="仿宋_GB2312" w:eastAsia="仿宋_GB2312" w:hAnsi="仿宋_GB2312" w:cs="仿宋_GB2312"/>
          <w:sz w:val="32"/>
          <w:szCs w:val="32"/>
          <w:lang w:eastAsia="zh-CN"/>
        </w:rPr>
        <w:t>隐患排查治理</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今日排查新发现的一般</w:t>
      </w:r>
      <w:r w:rsidRPr="008B419B">
        <w:rPr>
          <w:rFonts w:ascii="仿宋_GB2312" w:eastAsia="仿宋_GB2312" w:hAnsi="仿宋_GB2312" w:cs="仿宋_GB2312" w:hint="eastAsia"/>
          <w:sz w:val="32"/>
          <w:szCs w:val="32"/>
          <w:lang w:eastAsia="zh-CN"/>
        </w:rPr>
        <w:t>隐患</w:t>
      </w:r>
      <w:r w:rsidRPr="008B419B">
        <w:rPr>
          <w:rFonts w:ascii="仿宋_GB2312" w:eastAsia="仿宋_GB2312" w:hAnsi="仿宋_GB2312" w:cs="仿宋_GB2312"/>
          <w:sz w:val="32"/>
          <w:szCs w:val="32"/>
          <w:lang w:eastAsia="zh-CN"/>
        </w:rPr>
        <w:t>治理情况</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含已发现但仍未消除的一般隐患整改进展情况</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对当日项目专职安全生产管理人员检查发现的危大工程，高处作业，临时用电、交叉作业等各类事故隐患</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不含重大</w:t>
      </w:r>
      <w:r w:rsidRPr="008B419B">
        <w:rPr>
          <w:rFonts w:ascii="仿宋_GB2312" w:eastAsia="仿宋_GB2312" w:hAnsi="仿宋_GB2312" w:cs="仿宋_GB2312" w:hint="eastAsia"/>
          <w:sz w:val="32"/>
          <w:szCs w:val="32"/>
          <w:lang w:eastAsia="zh-CN"/>
        </w:rPr>
        <w:t>事故</w:t>
      </w:r>
      <w:r w:rsidRPr="008B419B">
        <w:rPr>
          <w:rFonts w:ascii="仿宋_GB2312" w:eastAsia="仿宋_GB2312" w:hAnsi="仿宋_GB2312" w:cs="仿宋_GB2312"/>
          <w:sz w:val="32"/>
          <w:szCs w:val="32"/>
          <w:lang w:eastAsia="zh-CN"/>
        </w:rPr>
        <w:t>隐患</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，应当逐项填写隐患情形</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所处部位，</w:t>
      </w:r>
      <w:r w:rsidRPr="008B419B">
        <w:rPr>
          <w:rFonts w:ascii="仿宋_GB2312" w:eastAsia="仿宋_GB2312" w:hAnsi="仿宋_GB2312" w:cs="仿宋_GB2312" w:hint="eastAsia"/>
          <w:sz w:val="32"/>
          <w:szCs w:val="32"/>
          <w:lang w:eastAsia="zh-CN"/>
        </w:rPr>
        <w:t>隐患</w:t>
      </w:r>
      <w:r w:rsidRPr="008B419B">
        <w:rPr>
          <w:rFonts w:ascii="仿宋_GB2312" w:eastAsia="仿宋_GB2312" w:hAnsi="仿宋_GB2312" w:cs="仿宋_GB2312"/>
          <w:sz w:val="32"/>
          <w:szCs w:val="32"/>
          <w:lang w:eastAsia="zh-CN"/>
        </w:rPr>
        <w:t>整改责任人、整改措施、整改结果等，整改措施应当有较强的针对性和可操作性</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整改结果应当如实记录，当日隐患整改工作未完成的</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应当注明</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整改工作未完</w:t>
      </w:r>
      <w:r>
        <w:rPr>
          <w:rFonts w:ascii="国标宋体" w:eastAsia="仿宋_GB2312" w:hAnsi="国标宋体" w:cs="国标宋体"/>
          <w:sz w:val="32"/>
          <w:szCs w:val="32"/>
          <w:lang w:eastAsia="zh-CN"/>
        </w:rPr>
        <w:t>成</w:t>
      </w:r>
      <w:r>
        <w:rPr>
          <w:rFonts w:ascii="国标宋体" w:eastAsia="仿宋_GB2312" w:hAnsi="国标宋体" w:cs="国标宋体"/>
          <w:sz w:val="32"/>
          <w:szCs w:val="32"/>
          <w:lang w:eastAsia="zh-CN"/>
        </w:rPr>
        <w:t>”</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对施工安全日志中已有记录，但仍整改未完成的隐患，应当逐项每日跟踪记录整改进展情况，直至整改工作完成之日，确保闭环。</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6.</w:t>
      </w:r>
      <w:r w:rsidRPr="008B419B">
        <w:rPr>
          <w:rFonts w:ascii="仿宋_GB2312" w:eastAsia="仿宋_GB2312" w:hAnsi="仿宋_GB2312" w:cs="仿宋_GB2312"/>
          <w:sz w:val="32"/>
          <w:szCs w:val="32"/>
          <w:lang w:eastAsia="zh-CN"/>
        </w:rPr>
        <w:t>事故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险情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处置</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项目当日发生生产安全事故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险情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的，应当填写以下信息</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事故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险情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基本情况</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包括发生的时间</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具体到分钟</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、施工部位、发生时的施工情况和</w:t>
      </w:r>
      <w:r>
        <w:rPr>
          <w:rFonts w:ascii="国标宋体" w:eastAsia="仿宋_GB2312" w:hAnsi="国标宋体" w:cs="国标宋体"/>
          <w:sz w:val="32"/>
          <w:szCs w:val="32"/>
          <w:lang w:eastAsia="zh-CN"/>
        </w:rPr>
        <w:t>作业人员情况、简要经过、已经造成或者可能造成的伤亡人数</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包括下落不明的人数</w:t>
      </w:r>
      <w:r>
        <w:rPr>
          <w:rFonts w:ascii="国标宋体" w:eastAsia="仿宋_GB2312" w:hAnsi="国标宋体" w:cs="国标宋体"/>
          <w:sz w:val="32"/>
          <w:szCs w:val="32"/>
          <w:lang w:eastAsia="zh-CN"/>
        </w:rPr>
        <w:t>)</w:t>
      </w:r>
      <w:r>
        <w:rPr>
          <w:rFonts w:ascii="国标宋体" w:eastAsia="仿宋_GB2312" w:hAnsi="国标宋体" w:cs="国标宋体"/>
          <w:sz w:val="32"/>
          <w:szCs w:val="32"/>
          <w:lang w:eastAsia="zh-CN"/>
        </w:rPr>
        <w:t>等</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lastRenderedPageBreak/>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事故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险情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报告情况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包括施工单位现场有关人员向施工单位主要负责人报告的时间</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具体到分钟）施工单位主要负责人或者项目负责人向</w:t>
      </w:r>
      <w:r w:rsidRPr="008B419B">
        <w:rPr>
          <w:rFonts w:ascii="仿宋_GB2312" w:eastAsia="仿宋_GB2312" w:hAnsi="仿宋_GB2312" w:cs="仿宋_GB2312" w:hint="eastAsia"/>
          <w:sz w:val="32"/>
          <w:szCs w:val="32"/>
          <w:lang w:eastAsia="zh-CN"/>
        </w:rPr>
        <w:t>水行政主管部门</w:t>
      </w:r>
      <w:r w:rsidRPr="008B419B">
        <w:rPr>
          <w:rFonts w:ascii="仿宋_GB2312" w:eastAsia="仿宋_GB2312" w:hAnsi="仿宋_GB2312" w:cs="仿宋_GB2312"/>
          <w:sz w:val="32"/>
          <w:szCs w:val="32"/>
          <w:lang w:eastAsia="zh-CN"/>
        </w:rPr>
        <w:t>报告的时间</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具体到分钟</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应急处置情况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包括施工单位是否立即启动应急预案</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施工单位应急处置</w:t>
      </w:r>
      <w:r w:rsidRPr="008B419B">
        <w:rPr>
          <w:rFonts w:ascii="仿宋_GB2312" w:eastAsia="仿宋_GB2312" w:hAnsi="仿宋_GB2312" w:cs="仿宋_GB2312" w:hint="eastAsia"/>
          <w:sz w:val="32"/>
          <w:szCs w:val="32"/>
          <w:lang w:eastAsia="zh-CN"/>
        </w:rPr>
        <w:t>责任人；</w:t>
      </w:r>
      <w:r w:rsidRPr="008B419B">
        <w:rPr>
          <w:rFonts w:ascii="仿宋_GB2312" w:eastAsia="仿宋_GB2312" w:hAnsi="仿宋_GB2312" w:cs="仿宋_GB2312"/>
          <w:sz w:val="32"/>
          <w:szCs w:val="32"/>
          <w:lang w:eastAsia="zh-CN"/>
        </w:rPr>
        <w:t>处置措施和处置结果，如组织抢救遇险人员、组织现场人员撤离、采取必要措施防止事故危害扩大和次生、</w:t>
      </w:r>
      <w:r w:rsidRPr="008B419B">
        <w:rPr>
          <w:rFonts w:ascii="仿宋_GB2312" w:eastAsia="仿宋_GB2312" w:hAnsi="仿宋_GB2312" w:cs="仿宋_GB2312" w:hint="eastAsia"/>
          <w:sz w:val="32"/>
          <w:szCs w:val="32"/>
          <w:lang w:eastAsia="zh-CN"/>
        </w:rPr>
        <w:t>衍生</w:t>
      </w:r>
      <w:r w:rsidRPr="008B419B">
        <w:rPr>
          <w:rFonts w:ascii="仿宋_GB2312" w:eastAsia="仿宋_GB2312" w:hAnsi="仿宋_GB2312" w:cs="仿宋_GB2312"/>
          <w:sz w:val="32"/>
          <w:szCs w:val="32"/>
          <w:lang w:eastAsia="zh-CN"/>
        </w:rPr>
        <w:t>灾害发生、维护事故现场秩序、保护事故现场和相关证据等情况。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当日事故应急处置工作未完成的，应当注明</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应急处置工作未完成</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7.</w:t>
      </w:r>
      <w:r w:rsidRPr="008B419B">
        <w:rPr>
          <w:rFonts w:ascii="仿宋_GB2312" w:eastAsia="仿宋_GB2312" w:hAnsi="仿宋_GB2312" w:cs="仿宋_GB2312"/>
          <w:sz w:val="32"/>
          <w:szCs w:val="32"/>
          <w:lang w:eastAsia="zh-CN"/>
        </w:rPr>
        <w:t>从业人员履职</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分包单位安全生产管理人员持证上岗情况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对当日项目专职安全生产管理人员检查发现的专业分包单位、劳务分包单位的项目负责人和专职安全生产管理人员存在无证、持假证、持失效证书上岗等</w:t>
      </w:r>
      <w:r w:rsidRPr="008B419B">
        <w:rPr>
          <w:rFonts w:ascii="仿宋_GB2312" w:eastAsia="仿宋_GB2312" w:hAnsi="仿宋_GB2312" w:cs="仿宋_GB2312" w:hint="eastAsia"/>
          <w:sz w:val="32"/>
          <w:szCs w:val="32"/>
          <w:lang w:eastAsia="zh-CN"/>
        </w:rPr>
        <w:t>违法</w:t>
      </w:r>
      <w:r w:rsidRPr="008B419B">
        <w:rPr>
          <w:rFonts w:ascii="仿宋_GB2312" w:eastAsia="仿宋_GB2312" w:hAnsi="仿宋_GB2312" w:cs="仿宋_GB2312" w:hint="eastAsia"/>
          <w:sz w:val="32"/>
          <w:szCs w:val="32"/>
          <w:lang w:eastAsia="zh-CN"/>
        </w:rPr>
        <w:t>行为，应当</w:t>
      </w:r>
      <w:r w:rsidRPr="008B419B">
        <w:rPr>
          <w:rFonts w:ascii="仿宋_GB2312" w:eastAsia="仿宋_GB2312" w:hAnsi="仿宋_GB2312" w:cs="仿宋_GB2312" w:hint="eastAsia"/>
          <w:sz w:val="32"/>
          <w:szCs w:val="32"/>
          <w:lang w:eastAsia="zh-CN"/>
        </w:rPr>
        <w:t>记录违法</w:t>
      </w:r>
      <w:r w:rsidRPr="008B419B">
        <w:rPr>
          <w:rFonts w:ascii="仿宋_GB2312" w:eastAsia="仿宋_GB2312" w:hAnsi="仿宋_GB2312" w:cs="仿宋_GB2312" w:hint="eastAsia"/>
          <w:sz w:val="32"/>
          <w:szCs w:val="32"/>
          <w:lang w:eastAsia="zh-CN"/>
        </w:rPr>
        <w:t>行为的具体情形，并在当日“重大事故</w:t>
      </w:r>
      <w:r w:rsidRPr="008B419B">
        <w:rPr>
          <w:rFonts w:ascii="仿宋_GB2312" w:eastAsia="仿宋_GB2312" w:hAnsi="仿宋_GB2312" w:cs="仿宋_GB2312" w:hint="eastAsia"/>
          <w:sz w:val="32"/>
          <w:szCs w:val="32"/>
          <w:lang w:eastAsia="zh-CN"/>
        </w:rPr>
        <w:t>隐患</w:t>
      </w:r>
      <w:r w:rsidRPr="008B419B">
        <w:rPr>
          <w:rFonts w:ascii="仿宋_GB2312" w:eastAsia="仿宋_GB2312" w:hAnsi="仿宋_GB2312" w:cs="仿宋_GB2312" w:hint="eastAsia"/>
          <w:sz w:val="32"/>
          <w:szCs w:val="32"/>
          <w:lang w:eastAsia="zh-CN"/>
        </w:rPr>
        <w:t>排查治理情况</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中记录</w:t>
      </w:r>
      <w:r w:rsidRPr="008B419B">
        <w:rPr>
          <w:rFonts w:ascii="仿宋_GB2312" w:eastAsia="仿宋_GB2312" w:hAnsi="仿宋_GB2312" w:cs="仿宋_GB2312" w:hint="eastAsia"/>
          <w:sz w:val="32"/>
          <w:szCs w:val="32"/>
          <w:lang w:eastAsia="zh-CN"/>
        </w:rPr>
        <w:t>违法</w:t>
      </w:r>
      <w:r w:rsidRPr="008B419B">
        <w:rPr>
          <w:rFonts w:ascii="仿宋_GB2312" w:eastAsia="仿宋_GB2312" w:hAnsi="仿宋_GB2312" w:cs="仿宋_GB2312" w:hint="eastAsia"/>
          <w:sz w:val="32"/>
          <w:szCs w:val="32"/>
          <w:lang w:eastAsia="zh-CN"/>
        </w:rPr>
        <w:t>人员信息及处理结果</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特种作业人员持证上岗情况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对当日项目专职安全生产管理人员检查发现的特种作业人员存在无证，持假证、持失效证书上岗等违法行为，应当</w:t>
      </w:r>
      <w:r w:rsidRPr="008B419B">
        <w:rPr>
          <w:rFonts w:ascii="仿宋_GB2312" w:eastAsia="仿宋_GB2312" w:hAnsi="仿宋_GB2312" w:cs="仿宋_GB2312" w:hint="eastAsia"/>
          <w:sz w:val="32"/>
          <w:szCs w:val="32"/>
          <w:lang w:eastAsia="zh-CN"/>
        </w:rPr>
        <w:t>记录违法行为</w:t>
      </w:r>
      <w:r w:rsidRPr="008B419B">
        <w:rPr>
          <w:rFonts w:ascii="仿宋_GB2312" w:eastAsia="仿宋_GB2312" w:hAnsi="仿宋_GB2312" w:cs="仿宋_GB2312" w:hint="eastAsia"/>
          <w:sz w:val="32"/>
          <w:szCs w:val="32"/>
          <w:lang w:eastAsia="zh-CN"/>
        </w:rPr>
        <w:t>的具体情形，并在当日“重大事故隐患排查治理情况”中记录违法</w:t>
      </w:r>
      <w:r w:rsidRPr="008B419B">
        <w:rPr>
          <w:rFonts w:ascii="仿宋_GB2312" w:eastAsia="仿宋_GB2312" w:hAnsi="仿宋_GB2312" w:cs="仿宋_GB2312" w:hint="eastAsia"/>
          <w:sz w:val="32"/>
          <w:szCs w:val="32"/>
          <w:lang w:eastAsia="zh-CN"/>
        </w:rPr>
        <w:lastRenderedPageBreak/>
        <w:t>人员信息及处理结果</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hint="eastAsia"/>
          <w:sz w:val="32"/>
          <w:szCs w:val="32"/>
          <w:lang w:eastAsia="zh-CN"/>
        </w:rPr>
        <w:t>）制止</w:t>
      </w:r>
      <w:r w:rsidRPr="008B419B">
        <w:rPr>
          <w:rFonts w:ascii="仿宋_GB2312" w:eastAsia="仿宋_GB2312" w:hAnsi="仿宋_GB2312" w:cs="仿宋_GB2312" w:hint="eastAsia"/>
          <w:sz w:val="32"/>
          <w:szCs w:val="32"/>
          <w:lang w:eastAsia="zh-CN"/>
        </w:rPr>
        <w:t>和</w:t>
      </w:r>
      <w:r w:rsidRPr="008B419B">
        <w:rPr>
          <w:rFonts w:ascii="仿宋_GB2312" w:eastAsia="仿宋_GB2312" w:hAnsi="仿宋_GB2312" w:cs="仿宋_GB2312" w:hint="eastAsia"/>
          <w:sz w:val="32"/>
          <w:szCs w:val="32"/>
          <w:lang w:eastAsia="zh-CN"/>
        </w:rPr>
        <w:t>纠正</w:t>
      </w:r>
      <w:r w:rsidRPr="008B419B">
        <w:rPr>
          <w:rFonts w:ascii="仿宋_GB2312" w:eastAsia="仿宋_GB2312" w:hAnsi="仿宋_GB2312" w:cs="仿宋_GB2312" w:hint="eastAsia"/>
          <w:sz w:val="32"/>
          <w:szCs w:val="32"/>
          <w:lang w:eastAsia="zh-CN"/>
        </w:rPr>
        <w:t>违章指挥、强令</w:t>
      </w:r>
      <w:r w:rsidRPr="008B419B">
        <w:rPr>
          <w:rFonts w:ascii="仿宋_GB2312" w:eastAsia="仿宋_GB2312" w:hAnsi="仿宋_GB2312" w:cs="仿宋_GB2312" w:hint="eastAsia"/>
          <w:sz w:val="32"/>
          <w:szCs w:val="32"/>
          <w:lang w:eastAsia="zh-CN"/>
        </w:rPr>
        <w:t>他人</w:t>
      </w:r>
      <w:r w:rsidRPr="008B419B">
        <w:rPr>
          <w:rFonts w:ascii="仿宋_GB2312" w:eastAsia="仿宋_GB2312" w:hAnsi="仿宋_GB2312" w:cs="仿宋_GB2312" w:hint="eastAsia"/>
          <w:sz w:val="32"/>
          <w:szCs w:val="32"/>
          <w:lang w:eastAsia="zh-CN"/>
        </w:rPr>
        <w:t>冒险作业，</w:t>
      </w:r>
      <w:r w:rsidRPr="008B419B">
        <w:rPr>
          <w:rFonts w:ascii="仿宋_GB2312" w:eastAsia="仿宋_GB2312" w:hAnsi="仿宋_GB2312" w:cs="仿宋_GB2312" w:hint="eastAsia"/>
          <w:sz w:val="32"/>
          <w:szCs w:val="32"/>
          <w:lang w:eastAsia="zh-CN"/>
        </w:rPr>
        <w:t>违</w:t>
      </w:r>
      <w:r w:rsidRPr="008B419B">
        <w:rPr>
          <w:rFonts w:ascii="仿宋_GB2312" w:eastAsia="仿宋_GB2312" w:hAnsi="仿宋_GB2312" w:cs="仿宋_GB2312" w:hint="eastAsia"/>
          <w:sz w:val="32"/>
          <w:szCs w:val="32"/>
          <w:lang w:eastAsia="zh-CN"/>
        </w:rPr>
        <w:t>反操作规程</w:t>
      </w:r>
      <w:r w:rsidRPr="008B419B">
        <w:rPr>
          <w:rFonts w:ascii="仿宋_GB2312" w:eastAsia="仿宋_GB2312" w:hAnsi="仿宋_GB2312" w:cs="仿宋_GB2312" w:hint="eastAsia"/>
          <w:sz w:val="32"/>
          <w:szCs w:val="32"/>
          <w:lang w:eastAsia="zh-CN"/>
        </w:rPr>
        <w:t>等</w:t>
      </w:r>
      <w:r w:rsidRPr="008B419B">
        <w:rPr>
          <w:rFonts w:ascii="仿宋_GB2312" w:eastAsia="仿宋_GB2312" w:hAnsi="仿宋_GB2312" w:cs="仿宋_GB2312" w:hint="eastAsia"/>
          <w:sz w:val="32"/>
          <w:szCs w:val="32"/>
          <w:lang w:eastAsia="zh-CN"/>
        </w:rPr>
        <w:t>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对当日项目专职安全生产管理人员检查发现的从业人员违章指挥、强令</w:t>
      </w:r>
      <w:r w:rsidRPr="008B419B">
        <w:rPr>
          <w:rFonts w:ascii="仿宋_GB2312" w:eastAsia="仿宋_GB2312" w:hAnsi="仿宋_GB2312" w:cs="仿宋_GB2312" w:hint="eastAsia"/>
          <w:sz w:val="32"/>
          <w:szCs w:val="32"/>
          <w:lang w:eastAsia="zh-CN"/>
        </w:rPr>
        <w:t>他人</w:t>
      </w:r>
      <w:r w:rsidRPr="008B419B">
        <w:rPr>
          <w:rFonts w:ascii="仿宋_GB2312" w:eastAsia="仿宋_GB2312" w:hAnsi="仿宋_GB2312" w:cs="仿宋_GB2312" w:hint="eastAsia"/>
          <w:sz w:val="32"/>
          <w:szCs w:val="32"/>
          <w:lang w:eastAsia="zh-CN"/>
        </w:rPr>
        <w:t>冒险作业、违反操作规程等危及施工作业安全的行为，应当记录违法违规行为的具体情形、违法人员信息和处理结果。</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8.</w:t>
      </w:r>
      <w:r w:rsidRPr="008B419B">
        <w:rPr>
          <w:rFonts w:ascii="仿宋_GB2312" w:eastAsia="仿宋_GB2312" w:hAnsi="仿宋_GB2312" w:cs="仿宋_GB2312"/>
          <w:sz w:val="32"/>
          <w:szCs w:val="32"/>
          <w:lang w:eastAsia="zh-CN"/>
        </w:rPr>
        <w:t>其他安全管理</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）项</w:t>
      </w:r>
      <w:r w:rsidRPr="008B419B">
        <w:rPr>
          <w:rFonts w:ascii="仿宋_GB2312" w:eastAsia="仿宋_GB2312" w:hAnsi="仿宋_GB2312" w:cs="仿宋_GB2312" w:hint="eastAsia"/>
          <w:sz w:val="32"/>
          <w:szCs w:val="32"/>
          <w:lang w:eastAsia="zh-CN"/>
        </w:rPr>
        <w:t>目负责人、项目安全负责人、项目专职安全生产管理人员以及相关管理人员、技术人员</w:t>
      </w:r>
      <w:r w:rsidRPr="008B419B">
        <w:rPr>
          <w:rFonts w:ascii="仿宋_GB2312" w:eastAsia="仿宋_GB2312" w:hAnsi="仿宋_GB2312" w:cs="仿宋_GB2312" w:hint="eastAsia"/>
          <w:sz w:val="32"/>
          <w:szCs w:val="32"/>
          <w:lang w:eastAsia="zh-CN"/>
        </w:rPr>
        <w:t>请假</w:t>
      </w:r>
      <w:r w:rsidRPr="008B419B">
        <w:rPr>
          <w:rFonts w:ascii="仿宋_GB2312" w:eastAsia="仿宋_GB2312" w:hAnsi="仿宋_GB2312" w:cs="仿宋_GB2312" w:hint="eastAsia"/>
          <w:sz w:val="32"/>
          <w:szCs w:val="32"/>
          <w:lang w:eastAsia="zh-CN"/>
        </w:rPr>
        <w:t>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应当如实</w:t>
      </w:r>
      <w:r w:rsidRPr="008B419B">
        <w:rPr>
          <w:rFonts w:ascii="仿宋_GB2312" w:eastAsia="仿宋_GB2312" w:hAnsi="仿宋_GB2312" w:cs="仿宋_GB2312" w:hint="eastAsia"/>
          <w:sz w:val="32"/>
          <w:szCs w:val="32"/>
          <w:lang w:eastAsia="zh-CN"/>
        </w:rPr>
        <w:t>填写</w:t>
      </w:r>
      <w:r w:rsidRPr="008B419B">
        <w:rPr>
          <w:rFonts w:ascii="仿宋_GB2312" w:eastAsia="仿宋_GB2312" w:hAnsi="仿宋_GB2312" w:cs="仿宋_GB2312" w:hint="eastAsia"/>
          <w:sz w:val="32"/>
          <w:szCs w:val="32"/>
          <w:lang w:eastAsia="zh-CN"/>
        </w:rPr>
        <w:t>当日项目负</w:t>
      </w:r>
      <w:r w:rsidRPr="008B419B">
        <w:rPr>
          <w:rFonts w:ascii="仿宋_GB2312" w:eastAsia="仿宋_GB2312" w:hAnsi="仿宋_GB2312" w:cs="仿宋_GB2312" w:hint="eastAsia"/>
          <w:sz w:val="32"/>
          <w:szCs w:val="32"/>
          <w:lang w:eastAsia="zh-CN"/>
        </w:rPr>
        <w:t>责</w:t>
      </w:r>
      <w:r w:rsidRPr="008B419B">
        <w:rPr>
          <w:rFonts w:ascii="仿宋_GB2312" w:eastAsia="仿宋_GB2312" w:hAnsi="仿宋_GB2312" w:cs="仿宋_GB2312" w:hint="eastAsia"/>
          <w:sz w:val="32"/>
          <w:szCs w:val="32"/>
          <w:lang w:eastAsia="zh-CN"/>
        </w:rPr>
        <w:t>人、项目安全负责人、项目专职安全员以及相关管理人员、技术人员的请假情况。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是否存在压缩工期赶工情况</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检查当日工程项目在施工过程中，如果存在压缩工期赶工情况，应当如实填写；如果没有，则填无。</w:t>
      </w:r>
    </w:p>
    <w:p w:rsidR="00925A44" w:rsidRDefault="00F63A26">
      <w:pPr>
        <w:widowControl w:val="0"/>
        <w:adjustRightInd w:val="0"/>
        <w:snapToGrid w:val="0"/>
        <w:spacing w:after="0" w:line="600" w:lineRule="exact"/>
        <w:ind w:firstLineChars="200" w:firstLine="640"/>
        <w:jc w:val="both"/>
        <w:rPr>
          <w:rFonts w:ascii="国标宋体" w:eastAsia="国标黑体" w:hAnsi="国标宋体" w:cs="国标宋体"/>
          <w:sz w:val="32"/>
          <w:szCs w:val="32"/>
          <w:lang w:eastAsia="zh-CN"/>
        </w:rPr>
      </w:pPr>
      <w:r>
        <w:rPr>
          <w:rFonts w:ascii="国标宋体" w:eastAsia="国标黑体" w:hAnsi="国标宋体" w:cs="国标宋体" w:hint="eastAsia"/>
          <w:sz w:val="32"/>
          <w:szCs w:val="32"/>
          <w:lang w:eastAsia="zh-CN"/>
        </w:rPr>
        <w:t>二、填写要求</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（一）</w:t>
      </w:r>
      <w:r w:rsidRPr="008B419B">
        <w:rPr>
          <w:rFonts w:ascii="仿宋_GB2312" w:eastAsia="仿宋_GB2312" w:hAnsi="仿宋_GB2312" w:cs="仿宋_GB2312" w:hint="eastAsia"/>
          <w:sz w:val="32"/>
          <w:szCs w:val="32"/>
          <w:lang w:eastAsia="zh-CN"/>
        </w:rPr>
        <w:t>本施工安全日志由施工单位项目专职安全生产管理人员本人每天亲笔记录填写。填写时应当字迹清晰，不得随意涂改内容。</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施工单位在同一个项目配备了多名专职安全生产管理人员的</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各专职安全生产管理</w:t>
      </w:r>
      <w:r w:rsidRPr="008B419B">
        <w:rPr>
          <w:rFonts w:ascii="仿宋_GB2312" w:eastAsia="仿宋_GB2312" w:hAnsi="仿宋_GB2312" w:cs="仿宋_GB2312" w:hint="eastAsia"/>
          <w:sz w:val="32"/>
          <w:szCs w:val="32"/>
          <w:lang w:eastAsia="zh-CN"/>
        </w:rPr>
        <w:t>人员</w:t>
      </w:r>
      <w:r w:rsidRPr="008B419B">
        <w:rPr>
          <w:rFonts w:ascii="仿宋_GB2312" w:eastAsia="仿宋_GB2312" w:hAnsi="仿宋_GB2312" w:cs="仿宋_GB2312" w:hint="eastAsia"/>
          <w:sz w:val="32"/>
          <w:szCs w:val="32"/>
          <w:lang w:eastAsia="zh-CN"/>
        </w:rPr>
        <w:t>应当根据其履职情况分别记录各自的施工安全日志，做到每人每天一份日志，签名后分别上报项目安全负责人。</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（二）</w:t>
      </w:r>
      <w:r w:rsidRPr="008B419B">
        <w:rPr>
          <w:rFonts w:ascii="仿宋_GB2312" w:eastAsia="仿宋_GB2312" w:hAnsi="仿宋_GB2312" w:cs="仿宋_GB2312" w:hint="eastAsia"/>
          <w:sz w:val="32"/>
          <w:szCs w:val="32"/>
          <w:lang w:eastAsia="zh-CN"/>
        </w:rPr>
        <w:t>本施工安全日志由施工单位项目安全负责人签字确认。</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lastRenderedPageBreak/>
        <w:t>项目当日存在下列情形之一的，还应当由施工单位项目负责人签字确认</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1.</w:t>
      </w:r>
      <w:r w:rsidRPr="008B419B">
        <w:rPr>
          <w:rFonts w:ascii="仿宋_GB2312" w:eastAsia="仿宋_GB2312" w:hAnsi="仿宋_GB2312" w:cs="仿宋_GB2312" w:hint="eastAsia"/>
          <w:sz w:val="32"/>
          <w:szCs w:val="32"/>
          <w:lang w:eastAsia="zh-CN"/>
        </w:rPr>
        <w:t>存在危大工程或超危大工程施工的</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2.</w:t>
      </w:r>
      <w:r w:rsidRPr="008B419B">
        <w:rPr>
          <w:rFonts w:ascii="仿宋_GB2312" w:eastAsia="仿宋_GB2312" w:hAnsi="仿宋_GB2312" w:cs="仿宋_GB2312" w:hint="eastAsia"/>
          <w:sz w:val="32"/>
          <w:szCs w:val="32"/>
          <w:lang w:eastAsia="zh-CN"/>
        </w:rPr>
        <w:t>检查发现存在重大事故隐患的</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3.</w:t>
      </w:r>
      <w:r w:rsidRPr="008B419B">
        <w:rPr>
          <w:rFonts w:ascii="仿宋_GB2312" w:eastAsia="仿宋_GB2312" w:hAnsi="仿宋_GB2312" w:cs="仿宋_GB2312" w:hint="eastAsia"/>
          <w:sz w:val="32"/>
          <w:szCs w:val="32"/>
          <w:lang w:eastAsia="zh-CN"/>
        </w:rPr>
        <w:t>水行政主管部门及其他</w:t>
      </w:r>
      <w:r w:rsidRPr="008B419B">
        <w:rPr>
          <w:rFonts w:ascii="仿宋_GB2312" w:eastAsia="仿宋_GB2312" w:hAnsi="仿宋_GB2312" w:cs="仿宋_GB2312" w:hint="eastAsia"/>
          <w:sz w:val="32"/>
          <w:szCs w:val="32"/>
          <w:lang w:eastAsia="zh-CN"/>
        </w:rPr>
        <w:t>有关部门下发限期整改通知书、停工整改通知书或行政处罚决定书的</w:t>
      </w:r>
      <w:r w:rsidRPr="008B419B">
        <w:rPr>
          <w:rFonts w:ascii="仿宋_GB2312" w:eastAsia="仿宋_GB2312" w:hAnsi="仿宋_GB2312" w:cs="仿宋_GB2312"/>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4.</w:t>
      </w:r>
      <w:r w:rsidRPr="008B419B">
        <w:rPr>
          <w:rFonts w:ascii="仿宋_GB2312" w:eastAsia="仿宋_GB2312" w:hAnsi="仿宋_GB2312" w:cs="仿宋_GB2312"/>
          <w:sz w:val="32"/>
          <w:szCs w:val="32"/>
          <w:lang w:eastAsia="zh-CN"/>
        </w:rPr>
        <w:t>发生生产安全事故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险情</w:t>
      </w:r>
      <w:r w:rsidRPr="008B419B">
        <w:rPr>
          <w:rFonts w:ascii="仿宋_GB2312" w:eastAsia="仿宋_GB2312" w:hAnsi="仿宋_GB2312" w:cs="仿宋_GB2312"/>
          <w:sz w:val="32"/>
          <w:szCs w:val="32"/>
          <w:lang w:eastAsia="zh-CN"/>
        </w:rPr>
        <w:t>)</w:t>
      </w:r>
      <w:r w:rsidRPr="008B419B">
        <w:rPr>
          <w:rFonts w:ascii="仿宋_GB2312" w:eastAsia="仿宋_GB2312" w:hAnsi="仿宋_GB2312" w:cs="仿宋_GB2312"/>
          <w:sz w:val="32"/>
          <w:szCs w:val="32"/>
          <w:lang w:eastAsia="zh-CN"/>
        </w:rPr>
        <w:t>的。</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sidRPr="008B419B">
        <w:rPr>
          <w:rFonts w:ascii="仿宋_GB2312" w:eastAsia="仿宋_GB2312" w:hAnsi="仿宋_GB2312" w:cs="仿宋_GB2312" w:hint="eastAsia"/>
          <w:sz w:val="32"/>
          <w:szCs w:val="32"/>
          <w:lang w:eastAsia="zh-CN"/>
        </w:rPr>
        <w:t>（三）</w:t>
      </w:r>
      <w:r w:rsidRPr="008B419B">
        <w:rPr>
          <w:rFonts w:ascii="仿宋_GB2312" w:eastAsia="仿宋_GB2312" w:hAnsi="仿宋_GB2312" w:cs="仿宋_GB2312" w:hint="eastAsia"/>
          <w:sz w:val="32"/>
          <w:szCs w:val="32"/>
          <w:lang w:eastAsia="zh-CN"/>
        </w:rPr>
        <w:t>施工安全日志的记录应当填写关键要点，</w:t>
      </w:r>
      <w:r w:rsidRPr="008B419B">
        <w:rPr>
          <w:rFonts w:ascii="仿宋_GB2312" w:eastAsia="仿宋_GB2312" w:hAnsi="仿宋_GB2312" w:cs="仿宋_GB2312" w:hint="eastAsia"/>
          <w:sz w:val="32"/>
          <w:szCs w:val="32"/>
          <w:lang w:eastAsia="zh-CN"/>
        </w:rPr>
        <w:t>描述</w:t>
      </w:r>
      <w:r w:rsidRPr="008B419B">
        <w:rPr>
          <w:rFonts w:ascii="仿宋_GB2312" w:eastAsia="仿宋_GB2312" w:hAnsi="仿宋_GB2312" w:cs="仿宋_GB2312" w:hint="eastAsia"/>
          <w:sz w:val="32"/>
          <w:szCs w:val="32"/>
          <w:lang w:eastAsia="zh-CN"/>
        </w:rPr>
        <w:t>清楚。</w:t>
      </w:r>
    </w:p>
    <w:p w:rsidR="00925A44" w:rsidRDefault="00F63A26">
      <w:pPr>
        <w:widowControl w:val="0"/>
        <w:adjustRightInd w:val="0"/>
        <w:snapToGrid w:val="0"/>
        <w:spacing w:after="0" w:line="600" w:lineRule="exact"/>
        <w:ind w:firstLineChars="200" w:firstLine="640"/>
        <w:jc w:val="both"/>
        <w:rPr>
          <w:rFonts w:ascii="国标宋体" w:eastAsia="仿宋_GB2312" w:hAnsi="国标宋体" w:cs="国标宋体"/>
          <w:sz w:val="32"/>
          <w:szCs w:val="32"/>
          <w:lang w:eastAsia="zh-CN"/>
        </w:rPr>
      </w:pPr>
      <w:r w:rsidRPr="008B419B">
        <w:rPr>
          <w:rFonts w:ascii="仿宋_GB2312" w:eastAsia="仿宋_GB2312" w:hAnsi="仿宋_GB2312" w:cs="仿宋_GB2312" w:hint="eastAsia"/>
          <w:sz w:val="32"/>
          <w:szCs w:val="32"/>
          <w:lang w:eastAsia="zh-CN"/>
        </w:rPr>
        <w:t>（四）</w:t>
      </w:r>
      <w:r w:rsidRPr="008B419B">
        <w:rPr>
          <w:rFonts w:ascii="仿宋_GB2312" w:eastAsia="仿宋_GB2312" w:hAnsi="仿宋_GB2312" w:cs="仿宋_GB2312" w:hint="eastAsia"/>
          <w:sz w:val="32"/>
          <w:szCs w:val="32"/>
          <w:lang w:eastAsia="zh-CN"/>
        </w:rPr>
        <w:t>填写隐患问题整改和应急处置应当做到内容完整，</w:t>
      </w:r>
      <w:r w:rsidRPr="008B419B">
        <w:rPr>
          <w:rFonts w:ascii="仿宋_GB2312" w:eastAsia="仿宋_GB2312" w:hAnsi="仿宋_GB2312" w:cs="仿宋_GB2312" w:hint="eastAsia"/>
          <w:sz w:val="32"/>
          <w:szCs w:val="32"/>
          <w:lang w:eastAsia="zh-CN"/>
        </w:rPr>
        <w:t>逻辑</w:t>
      </w:r>
      <w:r w:rsidRPr="008B419B">
        <w:rPr>
          <w:rFonts w:ascii="仿宋_GB2312" w:eastAsia="仿宋_GB2312" w:hAnsi="仿宋_GB2312" w:cs="仿宋_GB2312" w:hint="eastAsia"/>
          <w:sz w:val="32"/>
          <w:szCs w:val="32"/>
          <w:lang w:eastAsia="zh-CN"/>
        </w:rPr>
        <w:t>清晰，形成闭环</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对排查发现的重大事故隐患，施工单位还应当</w:t>
      </w:r>
      <w:r w:rsidRPr="008B419B">
        <w:rPr>
          <w:rFonts w:ascii="仿宋_GB2312" w:eastAsia="仿宋_GB2312" w:hAnsi="仿宋_GB2312" w:cs="仿宋_GB2312" w:hint="eastAsia"/>
          <w:sz w:val="32"/>
          <w:szCs w:val="32"/>
          <w:lang w:eastAsia="zh-CN"/>
        </w:rPr>
        <w:t>另建</w:t>
      </w:r>
      <w:r w:rsidRPr="008B419B">
        <w:rPr>
          <w:rFonts w:ascii="仿宋_GB2312" w:eastAsia="仿宋_GB2312" w:hAnsi="仿宋_GB2312" w:cs="仿宋_GB2312" w:hint="eastAsia"/>
          <w:sz w:val="32"/>
          <w:szCs w:val="32"/>
          <w:lang w:eastAsia="zh-CN"/>
        </w:rPr>
        <w:t>专门台账，明确隐患整改</w:t>
      </w:r>
      <w:r w:rsidRPr="008B419B">
        <w:rPr>
          <w:rFonts w:ascii="仿宋_GB2312" w:eastAsia="仿宋_GB2312" w:hAnsi="仿宋_GB2312" w:cs="仿宋_GB2312" w:hint="eastAsia"/>
          <w:sz w:val="32"/>
          <w:szCs w:val="32"/>
          <w:lang w:eastAsia="zh-CN"/>
        </w:rPr>
        <w:t>责任</w:t>
      </w:r>
      <w:r w:rsidRPr="008B419B">
        <w:rPr>
          <w:rFonts w:ascii="仿宋_GB2312" w:eastAsia="仿宋_GB2312" w:hAnsi="仿宋_GB2312" w:cs="仿宋_GB2312" w:hint="eastAsia"/>
          <w:sz w:val="32"/>
          <w:szCs w:val="32"/>
          <w:lang w:eastAsia="zh-CN"/>
        </w:rPr>
        <w:t>、措施、资金、时限、预案，整改</w:t>
      </w:r>
      <w:r>
        <w:rPr>
          <w:rFonts w:ascii="国标宋体" w:eastAsia="仿宋_GB2312" w:hAnsi="国标宋体" w:cs="国标宋体" w:hint="eastAsia"/>
          <w:sz w:val="32"/>
          <w:szCs w:val="32"/>
          <w:lang w:eastAsia="zh-CN"/>
        </w:rPr>
        <w:t>完成一项，销号一项</w:t>
      </w:r>
      <w:r>
        <w:rPr>
          <w:rFonts w:ascii="国标宋体" w:eastAsia="仿宋_GB2312" w:hAnsi="国标宋体" w:cs="国标宋体"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国标宋体" w:eastAsia="仿宋_GB2312" w:hAnsi="国标宋体" w:cs="国标宋体" w:hint="eastAsia"/>
          <w:sz w:val="32"/>
          <w:szCs w:val="32"/>
          <w:lang w:eastAsia="zh-CN"/>
        </w:rPr>
        <w:t>（五）</w:t>
      </w:r>
      <w:r>
        <w:rPr>
          <w:rFonts w:ascii="国标宋体" w:eastAsia="仿宋_GB2312" w:hAnsi="国标宋体" w:cs="国标宋体" w:hint="eastAsia"/>
          <w:sz w:val="32"/>
          <w:szCs w:val="32"/>
          <w:lang w:eastAsia="zh-CN"/>
        </w:rPr>
        <w:t>当日发生的事情应在当日的施工安全日志中记载，不得</w:t>
      </w:r>
      <w:r w:rsidRPr="008B419B">
        <w:rPr>
          <w:rFonts w:ascii="仿宋_GB2312" w:eastAsia="仿宋_GB2312" w:hAnsi="仿宋_GB2312" w:cs="仿宋_GB2312" w:hint="eastAsia"/>
          <w:sz w:val="32"/>
          <w:szCs w:val="32"/>
          <w:lang w:eastAsia="zh-CN"/>
        </w:rPr>
        <w:t>后补。记录</w:t>
      </w:r>
      <w:r w:rsidRPr="008B419B">
        <w:rPr>
          <w:rFonts w:ascii="仿宋_GB2312" w:eastAsia="仿宋_GB2312" w:hAnsi="仿宋_GB2312" w:cs="仿宋_GB2312" w:hint="eastAsia"/>
          <w:sz w:val="32"/>
          <w:szCs w:val="32"/>
          <w:lang w:eastAsia="zh-CN"/>
        </w:rPr>
        <w:t>时间</w:t>
      </w:r>
      <w:r w:rsidRPr="008B419B">
        <w:rPr>
          <w:rFonts w:ascii="仿宋_GB2312" w:eastAsia="仿宋_GB2312" w:hAnsi="仿宋_GB2312" w:cs="仿宋_GB2312" w:hint="eastAsia"/>
          <w:sz w:val="32"/>
          <w:szCs w:val="32"/>
          <w:lang w:eastAsia="zh-CN"/>
        </w:rPr>
        <w:t>要连续，从项目开工到</w:t>
      </w:r>
      <w:r w:rsidRPr="008B419B">
        <w:rPr>
          <w:rFonts w:ascii="仿宋_GB2312" w:eastAsia="仿宋_GB2312" w:hAnsi="仿宋_GB2312" w:cs="仿宋_GB2312" w:hint="eastAsia"/>
          <w:sz w:val="32"/>
          <w:szCs w:val="32"/>
          <w:lang w:eastAsia="zh-CN"/>
        </w:rPr>
        <w:t>合同工程</w:t>
      </w:r>
      <w:r w:rsidRPr="008B419B">
        <w:rPr>
          <w:rFonts w:ascii="仿宋_GB2312" w:eastAsia="仿宋_GB2312" w:hAnsi="仿宋_GB2312" w:cs="仿宋_GB2312" w:hint="eastAsia"/>
          <w:sz w:val="32"/>
          <w:szCs w:val="32"/>
          <w:lang w:eastAsia="zh-CN"/>
        </w:rPr>
        <w:t>验收止，逐日记载</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不得中断。工程施工有间断的</w:t>
      </w:r>
      <w:r w:rsidRPr="008B419B">
        <w:rPr>
          <w:rFonts w:ascii="仿宋_GB2312" w:eastAsia="仿宋_GB2312" w:hAnsi="仿宋_GB2312" w:cs="仿宋_GB2312" w:hint="eastAsia"/>
          <w:sz w:val="32"/>
          <w:szCs w:val="32"/>
          <w:lang w:eastAsia="zh-CN"/>
        </w:rPr>
        <w:t>，</w:t>
      </w:r>
      <w:r w:rsidRPr="008B419B">
        <w:rPr>
          <w:rFonts w:ascii="仿宋_GB2312" w:eastAsia="仿宋_GB2312" w:hAnsi="仿宋_GB2312" w:cs="仿宋_GB2312" w:hint="eastAsia"/>
          <w:sz w:val="32"/>
          <w:szCs w:val="32"/>
          <w:lang w:eastAsia="zh-CN"/>
        </w:rPr>
        <w:t>应在日志中加以说明，可在停工前最后一天或复工后第一天的日志中描述清楚</w:t>
      </w:r>
      <w:r w:rsidRPr="008B419B">
        <w:rPr>
          <w:rFonts w:ascii="仿宋_GB2312" w:eastAsia="仿宋_GB2312" w:hAnsi="仿宋_GB2312" w:cs="仿宋_GB2312" w:hint="eastAsia"/>
          <w:sz w:val="32"/>
          <w:szCs w:val="32"/>
          <w:lang w:eastAsia="zh-CN"/>
        </w:rPr>
        <w:t>。</w:t>
      </w:r>
    </w:p>
    <w:p w:rsidR="00925A44" w:rsidRPr="008B419B"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24"/>
          <w:szCs w:val="24"/>
          <w:lang w:eastAsia="zh-CN"/>
        </w:rPr>
      </w:pPr>
      <w:r w:rsidRPr="008B419B">
        <w:rPr>
          <w:rFonts w:ascii="仿宋_GB2312" w:eastAsia="仿宋_GB2312" w:hAnsi="仿宋_GB2312" w:cs="仿宋_GB2312" w:hint="eastAsia"/>
          <w:sz w:val="32"/>
          <w:szCs w:val="32"/>
          <w:lang w:eastAsia="zh-CN"/>
        </w:rPr>
        <w:t>（六）</w:t>
      </w:r>
      <w:r w:rsidRPr="008B419B">
        <w:rPr>
          <w:rFonts w:ascii="仿宋_GB2312" w:eastAsia="仿宋_GB2312" w:hAnsi="仿宋_GB2312" w:cs="仿宋_GB2312" w:hint="eastAsia"/>
          <w:sz w:val="32"/>
          <w:szCs w:val="32"/>
          <w:lang w:eastAsia="zh-CN"/>
        </w:rPr>
        <w:t>施工单位应当每月收集归档项目专职安全生产管理人员的施工安全日志</w:t>
      </w:r>
      <w:r w:rsidRPr="008B419B">
        <w:rPr>
          <w:rFonts w:ascii="仿宋_GB2312" w:eastAsia="仿宋_GB2312" w:hAnsi="仿宋_GB2312" w:cs="仿宋_GB2312" w:hint="eastAsia"/>
          <w:sz w:val="32"/>
          <w:szCs w:val="32"/>
          <w:lang w:eastAsia="zh-CN"/>
        </w:rPr>
        <w:t>。</w:t>
      </w:r>
    </w:p>
    <w:p w:rsidR="00925A44" w:rsidRDefault="00F63A26">
      <w:pPr>
        <w:spacing w:after="0" w:line="240" w:lineRule="auto"/>
        <w:rPr>
          <w:rFonts w:ascii="国标宋体" w:eastAsia="国标黑体" w:hAnsi="国标宋体" w:cs="国标宋体"/>
          <w:sz w:val="32"/>
          <w:szCs w:val="32"/>
          <w:lang w:eastAsia="zh-CN"/>
        </w:rPr>
      </w:pPr>
      <w:r>
        <w:rPr>
          <w:rFonts w:ascii="国标宋体" w:eastAsia="国标黑体" w:hAnsi="国标宋体" w:cs="国标宋体" w:hint="eastAsia"/>
          <w:sz w:val="32"/>
          <w:szCs w:val="32"/>
          <w:lang w:eastAsia="zh-CN"/>
        </w:rPr>
        <w:br w:type="page"/>
      </w:r>
    </w:p>
    <w:p w:rsidR="00925A44" w:rsidRDefault="00F63A26">
      <w:pPr>
        <w:widowControl w:val="0"/>
        <w:spacing w:after="8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lastRenderedPageBreak/>
        <w:t>附件</w:t>
      </w:r>
      <w:r w:rsidRPr="008B419B">
        <w:rPr>
          <w:rFonts w:ascii="黑体" w:eastAsia="黑体" w:hAnsi="黑体" w:cs="黑体"/>
          <w:sz w:val="32"/>
          <w:szCs w:val="32"/>
          <w:lang w:eastAsia="zh-CN"/>
        </w:rPr>
        <w:t>2</w:t>
      </w:r>
    </w:p>
    <w:p w:rsidR="00925A44" w:rsidRPr="008B419B" w:rsidRDefault="00925A44">
      <w:pPr>
        <w:widowControl w:val="0"/>
        <w:spacing w:after="80"/>
        <w:jc w:val="both"/>
        <w:rPr>
          <w:rFonts w:ascii="黑体" w:eastAsia="黑体" w:hAnsi="黑体" w:cs="黑体"/>
          <w:sz w:val="32"/>
          <w:szCs w:val="32"/>
          <w:lang w:eastAsia="zh-CN"/>
        </w:rPr>
      </w:pPr>
    </w:p>
    <w:p w:rsidR="00925A44" w:rsidRDefault="00F63A26">
      <w:pPr>
        <w:widowControl w:val="0"/>
        <w:spacing w:after="0" w:line="500" w:lineRule="exact"/>
        <w:jc w:val="center"/>
        <w:rPr>
          <w:rFonts w:ascii="国标宋体" w:eastAsia="国标小标宋" w:hAnsi="国标宋体" w:cs="国标宋体"/>
          <w:sz w:val="44"/>
          <w:szCs w:val="44"/>
          <w:lang w:eastAsia="zh-CN"/>
        </w:rPr>
      </w:pPr>
      <w:r>
        <w:rPr>
          <w:rFonts w:ascii="国标宋体" w:eastAsia="国标小标宋" w:hAnsi="国标宋体" w:cs="国标宋体" w:hint="eastAsia"/>
          <w:sz w:val="44"/>
          <w:szCs w:val="44"/>
          <w:lang w:eastAsia="zh-CN"/>
        </w:rPr>
        <w:t>水利海洋工程危险性较大的单项工程范围</w:t>
      </w:r>
    </w:p>
    <w:p w:rsidR="00925A44" w:rsidRDefault="00925A44">
      <w:pPr>
        <w:widowControl w:val="0"/>
        <w:spacing w:after="0" w:line="500" w:lineRule="exact"/>
        <w:jc w:val="center"/>
        <w:rPr>
          <w:rFonts w:ascii="国标宋体" w:eastAsia="国标黑体" w:hAnsi="国标宋体" w:cs="国标宋体"/>
          <w:sz w:val="44"/>
          <w:szCs w:val="44"/>
          <w:lang w:eastAsia="zh-CN"/>
        </w:rPr>
      </w:pP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一、达到一定规模的危险性较大的单项工程，主要包括下列工程：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（一）基坑支护、降水工程开挖深度达到</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5m</w:t>
      </w:r>
      <w:r>
        <w:rPr>
          <w:rFonts w:ascii="仿宋_GB2312" w:eastAsia="仿宋_GB2312" w:hAnsi="仿宋_GB2312" w:cs="仿宋_GB2312" w:hint="eastAsia"/>
          <w:sz w:val="32"/>
          <w:szCs w:val="32"/>
          <w:lang w:eastAsia="zh-CN"/>
        </w:rPr>
        <w:t>或虽未超过</w:t>
      </w:r>
      <w:r>
        <w:rPr>
          <w:rFonts w:ascii="仿宋_GB2312" w:eastAsia="仿宋_GB2312" w:hAnsi="仿宋_GB2312" w:cs="仿宋_GB2312" w:hint="eastAsia"/>
          <w:sz w:val="32"/>
          <w:szCs w:val="32"/>
          <w:lang w:eastAsia="zh-CN"/>
        </w:rPr>
        <w:t>3m</w:t>
      </w:r>
      <w:r>
        <w:rPr>
          <w:rFonts w:ascii="仿宋_GB2312" w:eastAsia="仿宋_GB2312" w:hAnsi="仿宋_GB2312" w:cs="仿宋_GB2312" w:hint="eastAsia"/>
          <w:sz w:val="32"/>
          <w:szCs w:val="32"/>
          <w:lang w:eastAsia="zh-CN"/>
        </w:rPr>
        <w:t>但地质条件和周边环境复杂的基坑（槽）支护、降水工程。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（二）土方和石方开挖工程。开挖深度达到</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5m</w:t>
      </w:r>
      <w:r>
        <w:rPr>
          <w:rFonts w:ascii="仿宋_GB2312" w:eastAsia="仿宋_GB2312" w:hAnsi="仿宋_GB2312" w:cs="仿宋_GB2312" w:hint="eastAsia"/>
          <w:sz w:val="32"/>
          <w:szCs w:val="32"/>
          <w:lang w:eastAsia="zh-CN"/>
        </w:rPr>
        <w:t>的基坑（槽）的土方和石方开挖工程。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（三）模板工程及支撑体系：</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大模板等工具式模板工程；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混凝土模板支撑工程：搭设高度</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8m</w:t>
      </w:r>
      <w:r>
        <w:rPr>
          <w:rFonts w:ascii="仿宋_GB2312" w:eastAsia="仿宋_GB2312" w:hAnsi="仿宋_GB2312" w:cs="仿宋_GB2312" w:hint="eastAsia"/>
          <w:sz w:val="32"/>
          <w:szCs w:val="32"/>
          <w:lang w:eastAsia="zh-CN"/>
        </w:rPr>
        <w:t>；搭设跨度</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18m</w:t>
      </w:r>
      <w:r>
        <w:rPr>
          <w:rFonts w:ascii="仿宋_GB2312" w:eastAsia="仿宋_GB2312" w:hAnsi="仿宋_GB2312" w:cs="仿宋_GB2312" w:hint="eastAsia"/>
          <w:sz w:val="32"/>
          <w:szCs w:val="32"/>
          <w:lang w:eastAsia="zh-CN"/>
        </w:rPr>
        <w:t>；施工总荷载</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15KN/m</w:t>
      </w:r>
      <w:r>
        <w:rPr>
          <w:rFonts w:ascii="仿宋_GB2312" w:eastAsia="仿宋_GB2312" w:hAnsi="仿宋_GB2312" w:cs="仿宋_GB2312" w:hint="eastAsia"/>
          <w:sz w:val="32"/>
          <w:szCs w:val="32"/>
          <w:vertAlign w:val="superscript"/>
          <w:lang w:eastAsia="zh-CN"/>
        </w:rPr>
        <w:t>2</w:t>
      </w:r>
      <w:r>
        <w:rPr>
          <w:rFonts w:ascii="仿宋_GB2312" w:eastAsia="仿宋_GB2312" w:hAnsi="仿宋_GB2312" w:cs="仿宋_GB2312" w:hint="eastAsia"/>
          <w:sz w:val="32"/>
          <w:szCs w:val="32"/>
          <w:lang w:eastAsia="zh-CN"/>
        </w:rPr>
        <w:t>；集中线荷载</w:t>
      </w:r>
      <w:r>
        <w:rPr>
          <w:rFonts w:ascii="仿宋_GB2312" w:eastAsia="仿宋_GB2312" w:hAnsi="仿宋_GB2312" w:cs="仿宋_GB2312" w:hint="eastAsia"/>
          <w:sz w:val="32"/>
          <w:szCs w:val="32"/>
          <w:lang w:eastAsia="zh-CN"/>
        </w:rPr>
        <w:t>15</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20KN/m</w:t>
      </w:r>
      <w:r>
        <w:rPr>
          <w:rFonts w:ascii="仿宋_GB2312" w:eastAsia="仿宋_GB2312" w:hAnsi="仿宋_GB2312" w:cs="仿宋_GB2312" w:hint="eastAsia"/>
          <w:sz w:val="32"/>
          <w:szCs w:val="32"/>
          <w:lang w:eastAsia="zh-CN"/>
        </w:rPr>
        <w:t>；高度大于支撑水平投影宽度且相对独立无联系构件的混凝土模板支撑工程；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承重支撑体系用于钢结构安装等满堂支撑体系。</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起重吊装及安装拆卸工程：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）采用非常规起重设备、方法，且单件起吊重量在</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100KN</w:t>
      </w:r>
      <w:r>
        <w:rPr>
          <w:rFonts w:ascii="仿宋_GB2312" w:eastAsia="仿宋_GB2312" w:hAnsi="仿宋_GB2312" w:cs="仿宋_GB2312" w:hint="eastAsia"/>
          <w:sz w:val="32"/>
          <w:szCs w:val="32"/>
          <w:lang w:eastAsia="zh-CN"/>
        </w:rPr>
        <w:t>的起重吊装工程；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）采用起重机械进行安装的工程；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）起重机械设备自身的安装、拆卸；</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）搭设高度</w:t>
      </w:r>
      <w:r>
        <w:rPr>
          <w:rFonts w:ascii="仿宋_GB2312" w:eastAsia="仿宋_GB2312" w:hAnsi="仿宋_GB2312" w:cs="仿宋_GB2312" w:hint="eastAsia"/>
          <w:sz w:val="32"/>
          <w:szCs w:val="32"/>
          <w:lang w:eastAsia="zh-CN"/>
        </w:rPr>
        <w:t>24</w:t>
      </w:r>
      <w:r>
        <w:rPr>
          <w:rFonts w:ascii="仿宋_GB2312" w:eastAsia="仿宋_GB2312" w:hAnsi="仿宋_GB2312" w:cs="仿宋_GB2312" w:hint="eastAsia"/>
          <w:sz w:val="32"/>
          <w:szCs w:val="32"/>
          <w:lang w:eastAsia="zh-CN"/>
        </w:rPr>
        <w:t>（含）～</w:t>
      </w:r>
      <w:r>
        <w:rPr>
          <w:rFonts w:ascii="仿宋_GB2312" w:eastAsia="仿宋_GB2312" w:hAnsi="仿宋_GB2312" w:cs="仿宋_GB2312" w:hint="eastAsia"/>
          <w:sz w:val="32"/>
          <w:szCs w:val="32"/>
          <w:lang w:eastAsia="zh-CN"/>
        </w:rPr>
        <w:t>50m</w:t>
      </w:r>
      <w:r>
        <w:rPr>
          <w:rFonts w:ascii="仿宋_GB2312" w:eastAsia="仿宋_GB2312" w:hAnsi="仿宋_GB2312" w:cs="仿宋_GB2312" w:hint="eastAsia"/>
          <w:sz w:val="32"/>
          <w:szCs w:val="32"/>
          <w:lang w:eastAsia="zh-CN"/>
        </w:rPr>
        <w:t>的落地式钢管脚手架工程；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）附着式整体和分片提升脚手架工程；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）悬挑式脚手架工程；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）吊篮脚手架工程；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）自制卸料平台、移动操作平台工程；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）新型及异型脚手架工程。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拆除、爆破工程。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围堰工程。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水上作业工程。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沉井工程。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临时用电工程。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pacing w:val="-1"/>
          <w:sz w:val="32"/>
          <w:szCs w:val="32"/>
          <w:lang w:eastAsia="zh-CN"/>
        </w:rPr>
        <w:t>包含有限空间</w:t>
      </w:r>
      <w:r>
        <w:rPr>
          <w:rFonts w:ascii="仿宋_GB2312" w:eastAsia="仿宋_GB2312" w:hAnsi="仿宋_GB2312" w:cs="仿宋_GB2312" w:hint="eastAsia"/>
          <w:spacing w:val="-1"/>
          <w:sz w:val="32"/>
          <w:szCs w:val="32"/>
          <w:lang w:eastAsia="zh-CN"/>
        </w:rPr>
        <w:t>作业的施工工程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其他危险性较大的工程。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二、超过一定规模的危险性较大的单项工程，主要包括下列工程：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（一）深基坑工程：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开挖深度超过</w:t>
      </w:r>
      <w:r>
        <w:rPr>
          <w:rFonts w:ascii="仿宋_GB2312" w:eastAsia="仿宋_GB2312" w:hAnsi="仿宋_GB2312" w:cs="仿宋_GB2312" w:hint="eastAsia"/>
          <w:sz w:val="32"/>
          <w:szCs w:val="32"/>
          <w:lang w:eastAsia="zh-CN"/>
        </w:rPr>
        <w:t>5m</w:t>
      </w:r>
      <w:r>
        <w:rPr>
          <w:rFonts w:ascii="仿宋_GB2312" w:eastAsia="仿宋_GB2312" w:hAnsi="仿宋_GB2312" w:cs="仿宋_GB2312" w:hint="eastAsia"/>
          <w:sz w:val="32"/>
          <w:szCs w:val="32"/>
          <w:lang w:eastAsia="zh-CN"/>
        </w:rPr>
        <w:t>（含）的基坑（槽）的土方开挖、支护、降水工程；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开挖深度虽未超过</w:t>
      </w:r>
      <w:r>
        <w:rPr>
          <w:rFonts w:ascii="仿宋_GB2312" w:eastAsia="仿宋_GB2312" w:hAnsi="仿宋_GB2312" w:cs="仿宋_GB2312" w:hint="eastAsia"/>
          <w:sz w:val="32"/>
          <w:szCs w:val="32"/>
          <w:lang w:eastAsia="zh-CN"/>
        </w:rPr>
        <w:t>5m</w:t>
      </w:r>
      <w:r>
        <w:rPr>
          <w:rFonts w:ascii="仿宋_GB2312" w:eastAsia="仿宋_GB2312" w:hAnsi="仿宋_GB2312" w:cs="仿宋_GB2312" w:hint="eastAsia"/>
          <w:sz w:val="32"/>
          <w:szCs w:val="32"/>
          <w:lang w:eastAsia="zh-CN"/>
        </w:rPr>
        <w:t>，但地质条件、周围环境和地下管线复杂，或影响毗邻建筑（构筑）物安全的基坑（槽）的土方开挖、支护、降水工程。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模板工程及支撑体系：</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）工具式模板工程：滑模、爬模、飞模工程；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）混凝土模板支撑工程：搭设高度</w:t>
      </w:r>
      <w:r>
        <w:rPr>
          <w:rFonts w:ascii="仿宋_GB2312" w:eastAsia="仿宋_GB2312" w:hAnsi="仿宋_GB2312" w:cs="仿宋_GB2312" w:hint="eastAsia"/>
          <w:sz w:val="32"/>
          <w:szCs w:val="32"/>
          <w:lang w:eastAsia="zh-CN"/>
        </w:rPr>
        <w:t>8m</w:t>
      </w:r>
      <w:r>
        <w:rPr>
          <w:rFonts w:ascii="仿宋_GB2312" w:eastAsia="仿宋_GB2312" w:hAnsi="仿宋_GB2312" w:cs="仿宋_GB2312" w:hint="eastAsia"/>
          <w:sz w:val="32"/>
          <w:szCs w:val="32"/>
          <w:lang w:eastAsia="zh-CN"/>
        </w:rPr>
        <w:t>及以上；搭设跨度</w:t>
      </w:r>
      <w:r>
        <w:rPr>
          <w:rFonts w:ascii="仿宋_GB2312" w:eastAsia="仿宋_GB2312" w:hAnsi="仿宋_GB2312" w:cs="仿宋_GB2312" w:hint="eastAsia"/>
          <w:sz w:val="32"/>
          <w:szCs w:val="32"/>
          <w:lang w:eastAsia="zh-CN"/>
        </w:rPr>
        <w:t>18m</w:t>
      </w:r>
      <w:r>
        <w:rPr>
          <w:rFonts w:ascii="仿宋_GB2312" w:eastAsia="仿宋_GB2312" w:hAnsi="仿宋_GB2312" w:cs="仿宋_GB2312" w:hint="eastAsia"/>
          <w:sz w:val="32"/>
          <w:szCs w:val="32"/>
          <w:lang w:eastAsia="zh-CN"/>
        </w:rPr>
        <w:t>及以上；施工总荷载</w:t>
      </w:r>
      <w:r>
        <w:rPr>
          <w:rFonts w:ascii="仿宋_GB2312" w:eastAsia="仿宋_GB2312" w:hAnsi="仿宋_GB2312" w:cs="仿宋_GB2312" w:hint="eastAsia"/>
          <w:sz w:val="32"/>
          <w:szCs w:val="32"/>
          <w:lang w:eastAsia="zh-CN"/>
        </w:rPr>
        <w:t>15KN/m</w:t>
      </w:r>
      <w:r>
        <w:rPr>
          <w:rFonts w:ascii="仿宋_GB2312" w:eastAsia="仿宋_GB2312" w:hAnsi="仿宋_GB2312" w:cs="仿宋_GB2312" w:hint="eastAsia"/>
          <w:sz w:val="32"/>
          <w:szCs w:val="32"/>
          <w:vertAlign w:val="superscript"/>
          <w:lang w:eastAsia="zh-CN"/>
        </w:rPr>
        <w:t>2</w:t>
      </w:r>
      <w:r>
        <w:rPr>
          <w:rFonts w:ascii="仿宋_GB2312" w:eastAsia="仿宋_GB2312" w:hAnsi="仿宋_GB2312" w:cs="仿宋_GB2312" w:hint="eastAsia"/>
          <w:sz w:val="32"/>
          <w:szCs w:val="32"/>
          <w:lang w:eastAsia="zh-CN"/>
        </w:rPr>
        <w:t>及以上；集中线荷载</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KN/m</w:t>
      </w:r>
      <w:r>
        <w:rPr>
          <w:rFonts w:ascii="仿宋_GB2312" w:eastAsia="仿宋_GB2312" w:hAnsi="仿宋_GB2312" w:cs="仿宋_GB2312" w:hint="eastAsia"/>
          <w:sz w:val="32"/>
          <w:szCs w:val="32"/>
          <w:lang w:eastAsia="zh-CN"/>
        </w:rPr>
        <w:t>及以上；</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）承重支撑体系：用于钢结构安装等满堂支撑体系，承受单点集中荷载</w:t>
      </w:r>
      <w:r>
        <w:rPr>
          <w:rFonts w:ascii="仿宋_GB2312" w:eastAsia="仿宋_GB2312" w:hAnsi="仿宋_GB2312" w:cs="仿宋_GB2312" w:hint="eastAsia"/>
          <w:sz w:val="32"/>
          <w:szCs w:val="32"/>
          <w:lang w:eastAsia="zh-CN"/>
        </w:rPr>
        <w:t>700kg</w:t>
      </w:r>
      <w:r>
        <w:rPr>
          <w:rFonts w:ascii="仿宋_GB2312" w:eastAsia="仿宋_GB2312" w:hAnsi="仿宋_GB2312" w:cs="仿宋_GB2312" w:hint="eastAsia"/>
          <w:sz w:val="32"/>
          <w:szCs w:val="32"/>
          <w:lang w:eastAsia="zh-CN"/>
        </w:rPr>
        <w:t>以上。</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起重吊装及安装拆卸工程：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）采用非常规起重设备、方法，且单件起吊重量在</w:t>
      </w:r>
      <w:r>
        <w:rPr>
          <w:rFonts w:ascii="仿宋_GB2312" w:eastAsia="仿宋_GB2312" w:hAnsi="仿宋_GB2312" w:cs="仿宋_GB2312" w:hint="eastAsia"/>
          <w:sz w:val="32"/>
          <w:szCs w:val="32"/>
          <w:lang w:eastAsia="zh-CN"/>
        </w:rPr>
        <w:t>100KN</w:t>
      </w:r>
      <w:r>
        <w:rPr>
          <w:rFonts w:ascii="仿宋_GB2312" w:eastAsia="仿宋_GB2312" w:hAnsi="仿宋_GB2312" w:cs="仿宋_GB2312" w:hint="eastAsia"/>
          <w:sz w:val="32"/>
          <w:szCs w:val="32"/>
          <w:lang w:eastAsia="zh-CN"/>
        </w:rPr>
        <w:t>及以上的起重吊装工程；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）起重量</w:t>
      </w:r>
      <w:r>
        <w:rPr>
          <w:rFonts w:ascii="仿宋_GB2312" w:eastAsia="仿宋_GB2312" w:hAnsi="仿宋_GB2312" w:cs="仿宋_GB2312" w:hint="eastAsia"/>
          <w:sz w:val="32"/>
          <w:szCs w:val="32"/>
          <w:lang w:eastAsia="zh-CN"/>
        </w:rPr>
        <w:t>300KN</w:t>
      </w:r>
      <w:r>
        <w:rPr>
          <w:rFonts w:ascii="仿宋_GB2312" w:eastAsia="仿宋_GB2312" w:hAnsi="仿宋_GB2312" w:cs="仿宋_GB2312" w:hint="eastAsia"/>
          <w:sz w:val="32"/>
          <w:szCs w:val="32"/>
          <w:lang w:eastAsia="zh-CN"/>
        </w:rPr>
        <w:t>及以上的起重设备安装工程；高度</w:t>
      </w:r>
      <w:r>
        <w:rPr>
          <w:rFonts w:ascii="仿宋_GB2312" w:eastAsia="仿宋_GB2312" w:hAnsi="仿宋_GB2312" w:cs="仿宋_GB2312" w:hint="eastAsia"/>
          <w:sz w:val="32"/>
          <w:szCs w:val="32"/>
          <w:lang w:eastAsia="zh-CN"/>
        </w:rPr>
        <w:t>200m</w:t>
      </w:r>
      <w:r>
        <w:rPr>
          <w:rFonts w:ascii="仿宋_GB2312" w:eastAsia="仿宋_GB2312" w:hAnsi="仿宋_GB2312" w:cs="仿宋_GB2312" w:hint="eastAsia"/>
          <w:sz w:val="32"/>
          <w:szCs w:val="32"/>
          <w:lang w:eastAsia="zh-CN"/>
        </w:rPr>
        <w:t>及以上内爬起重设备的拆除工程。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）搭设高度</w:t>
      </w:r>
      <w:r>
        <w:rPr>
          <w:rFonts w:ascii="仿宋_GB2312" w:eastAsia="仿宋_GB2312" w:hAnsi="仿宋_GB2312" w:cs="仿宋_GB2312" w:hint="eastAsia"/>
          <w:sz w:val="32"/>
          <w:szCs w:val="32"/>
          <w:lang w:eastAsia="zh-CN"/>
        </w:rPr>
        <w:t>50m</w:t>
      </w:r>
      <w:r>
        <w:rPr>
          <w:rFonts w:ascii="仿宋_GB2312" w:eastAsia="仿宋_GB2312" w:hAnsi="仿宋_GB2312" w:cs="仿宋_GB2312" w:hint="eastAsia"/>
          <w:sz w:val="32"/>
          <w:szCs w:val="32"/>
          <w:lang w:eastAsia="zh-CN"/>
        </w:rPr>
        <w:t>及以上落地式钢管脚手架工程；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）提升高度</w:t>
      </w:r>
      <w:r>
        <w:rPr>
          <w:rFonts w:ascii="仿宋_GB2312" w:eastAsia="仿宋_GB2312" w:hAnsi="仿宋_GB2312" w:cs="仿宋_GB2312" w:hint="eastAsia"/>
          <w:sz w:val="32"/>
          <w:szCs w:val="32"/>
          <w:lang w:eastAsia="zh-CN"/>
        </w:rPr>
        <w:t>150m</w:t>
      </w:r>
      <w:r>
        <w:rPr>
          <w:rFonts w:ascii="仿宋_GB2312" w:eastAsia="仿宋_GB2312" w:hAnsi="仿宋_GB2312" w:cs="仿宋_GB2312" w:hint="eastAsia"/>
          <w:sz w:val="32"/>
          <w:szCs w:val="32"/>
          <w:lang w:eastAsia="zh-CN"/>
        </w:rPr>
        <w:t>及以上附着式整体和分片提升脚手架工程；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）架体高度</w:t>
      </w:r>
      <w:r>
        <w:rPr>
          <w:rFonts w:ascii="仿宋_GB2312" w:eastAsia="仿宋_GB2312" w:hAnsi="仿宋_GB2312" w:cs="仿宋_GB2312" w:hint="eastAsia"/>
          <w:sz w:val="32"/>
          <w:szCs w:val="32"/>
          <w:lang w:eastAsia="zh-CN"/>
        </w:rPr>
        <w:t>20m</w:t>
      </w:r>
      <w:r>
        <w:rPr>
          <w:rFonts w:ascii="仿宋_GB2312" w:eastAsia="仿宋_GB2312" w:hAnsi="仿宋_GB2312" w:cs="仿宋_GB2312" w:hint="eastAsia"/>
          <w:sz w:val="32"/>
          <w:szCs w:val="32"/>
          <w:lang w:eastAsia="zh-CN"/>
        </w:rPr>
        <w:t>及以上悬挑式脚手架工程。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拆除、爆破工程：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）采用爆破拆除的工程；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）可能影响行人、交通、电力设施、通讯设施或其他建筑物、构筑物安全的拆除工程；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）文物保护建筑、优秀历史建筑或历史文化风貌区控制范围的拆除工程。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其他：</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）开挖深度超过</w:t>
      </w:r>
      <w:r>
        <w:rPr>
          <w:rFonts w:ascii="仿宋_GB2312" w:eastAsia="仿宋_GB2312" w:hAnsi="仿宋_GB2312" w:cs="仿宋_GB2312" w:hint="eastAsia"/>
          <w:sz w:val="32"/>
          <w:szCs w:val="32"/>
          <w:lang w:eastAsia="zh-CN"/>
        </w:rPr>
        <w:t>16m</w:t>
      </w:r>
      <w:r>
        <w:rPr>
          <w:rFonts w:ascii="仿宋_GB2312" w:eastAsia="仿宋_GB2312" w:hAnsi="仿宋_GB2312" w:cs="仿宋_GB2312" w:hint="eastAsia"/>
          <w:sz w:val="32"/>
          <w:szCs w:val="32"/>
          <w:lang w:eastAsia="zh-CN"/>
        </w:rPr>
        <w:t>的人工挖孔桩工程；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）地下暗挖工程、顶管工程、水下作业工程；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）采用新技术、新工艺、新材料、新设备及尚无相关技术标准的危险性较大的单项工程。</w:t>
      </w:r>
    </w:p>
    <w:p w:rsidR="00925A44" w:rsidRDefault="00925A44">
      <w:pPr>
        <w:widowControl w:val="0"/>
        <w:spacing w:after="0" w:line="500" w:lineRule="exact"/>
        <w:ind w:firstLineChars="200" w:firstLine="480"/>
        <w:jc w:val="both"/>
        <w:rPr>
          <w:rFonts w:ascii="国标宋体" w:eastAsia="仿宋_GB2312" w:hAnsi="国标宋体" w:cs="国标宋体"/>
          <w:sz w:val="24"/>
          <w:szCs w:val="24"/>
          <w:lang w:eastAsia="zh-CN"/>
        </w:rPr>
      </w:pPr>
    </w:p>
    <w:p w:rsidR="00925A44" w:rsidRDefault="00F63A26">
      <w:pPr>
        <w:spacing w:after="0" w:line="240" w:lineRule="auto"/>
        <w:rPr>
          <w:rFonts w:ascii="国标宋体" w:eastAsia="国标黑体" w:hAnsi="国标宋体" w:cs="国标宋体"/>
          <w:sz w:val="32"/>
          <w:szCs w:val="32"/>
          <w:lang w:eastAsia="zh-CN"/>
        </w:rPr>
      </w:pPr>
      <w:r>
        <w:rPr>
          <w:rFonts w:ascii="国标宋体" w:eastAsia="国标黑体" w:hAnsi="国标宋体" w:cs="国标宋体" w:hint="eastAsia"/>
          <w:sz w:val="32"/>
          <w:szCs w:val="32"/>
          <w:lang w:eastAsia="zh-CN"/>
        </w:rPr>
        <w:br w:type="page"/>
      </w:r>
    </w:p>
    <w:p w:rsidR="00925A44" w:rsidRDefault="00F63A26">
      <w:pPr>
        <w:widowControl w:val="0"/>
        <w:spacing w:after="0" w:line="500" w:lineRule="exact"/>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lastRenderedPageBreak/>
        <w:t>附件</w:t>
      </w:r>
      <w:r w:rsidRPr="008B419B">
        <w:rPr>
          <w:rFonts w:ascii="黑体" w:eastAsia="黑体" w:hAnsi="黑体" w:cs="黑体"/>
          <w:sz w:val="32"/>
          <w:szCs w:val="32"/>
          <w:lang w:eastAsia="zh-CN"/>
        </w:rPr>
        <w:t>3</w:t>
      </w:r>
    </w:p>
    <w:p w:rsidR="00925A44" w:rsidRPr="008B419B" w:rsidRDefault="00925A44">
      <w:pPr>
        <w:widowControl w:val="0"/>
        <w:spacing w:after="0" w:line="500" w:lineRule="exact"/>
        <w:jc w:val="both"/>
        <w:rPr>
          <w:rFonts w:ascii="黑体" w:eastAsia="黑体" w:hAnsi="黑体" w:cs="黑体"/>
          <w:sz w:val="32"/>
          <w:szCs w:val="32"/>
          <w:lang w:eastAsia="zh-CN"/>
        </w:rPr>
      </w:pPr>
    </w:p>
    <w:p w:rsidR="00925A44" w:rsidRDefault="00F63A26">
      <w:pPr>
        <w:tabs>
          <w:tab w:val="left" w:pos="9460"/>
        </w:tabs>
        <w:adjustRightInd w:val="0"/>
        <w:snapToGrid w:val="0"/>
        <w:spacing w:after="0" w:line="600" w:lineRule="exact"/>
        <w:jc w:val="center"/>
        <w:rPr>
          <w:rFonts w:ascii="国标宋体" w:eastAsia="国标小标宋" w:hAnsi="国标宋体" w:cs="国标宋体"/>
          <w:spacing w:val="-4"/>
          <w:sz w:val="44"/>
          <w:szCs w:val="44"/>
          <w:lang w:eastAsia="zh-CN"/>
        </w:rPr>
      </w:pPr>
      <w:r>
        <w:rPr>
          <w:rFonts w:ascii="国标宋体" w:eastAsia="国标小标宋" w:hAnsi="国标宋体" w:cs="国标宋体" w:hint="eastAsia"/>
          <w:spacing w:val="-4"/>
          <w:sz w:val="44"/>
          <w:szCs w:val="44"/>
          <w:lang w:eastAsia="zh-CN"/>
        </w:rPr>
        <w:t>房屋</w:t>
      </w:r>
      <w:r>
        <w:rPr>
          <w:rFonts w:ascii="国标宋体" w:eastAsia="国标小标宋" w:hAnsi="国标宋体" w:cs="国标宋体" w:hint="eastAsia"/>
          <w:spacing w:val="-4"/>
          <w:sz w:val="44"/>
          <w:szCs w:val="44"/>
          <w:lang w:eastAsia="zh-CN"/>
        </w:rPr>
        <w:t>市政</w:t>
      </w:r>
      <w:r>
        <w:rPr>
          <w:rFonts w:ascii="国标宋体" w:eastAsia="国标小标宋" w:hAnsi="国标宋体" w:cs="国标宋体" w:hint="eastAsia"/>
          <w:spacing w:val="-4"/>
          <w:sz w:val="44"/>
          <w:szCs w:val="44"/>
          <w:lang w:eastAsia="zh-CN"/>
        </w:rPr>
        <w:t>工程危险性较大的分部分项</w:t>
      </w:r>
      <w:r>
        <w:rPr>
          <w:rFonts w:ascii="国标宋体" w:eastAsia="国标小标宋" w:hAnsi="国标宋体" w:cs="国标宋体" w:hint="eastAsia"/>
          <w:spacing w:val="-4"/>
          <w:sz w:val="44"/>
          <w:szCs w:val="44"/>
          <w:lang w:eastAsia="zh-CN"/>
        </w:rPr>
        <w:t>工程范</w:t>
      </w:r>
      <w:r>
        <w:rPr>
          <w:rFonts w:ascii="国标宋体" w:eastAsia="国标小标宋" w:hAnsi="国标宋体" w:cs="国标宋体" w:hint="eastAsia"/>
          <w:spacing w:val="-4"/>
          <w:sz w:val="44"/>
          <w:szCs w:val="44"/>
          <w:lang w:eastAsia="zh-CN"/>
        </w:rPr>
        <w:t>围</w:t>
      </w:r>
    </w:p>
    <w:p w:rsidR="00925A44" w:rsidRDefault="00925A44">
      <w:pPr>
        <w:tabs>
          <w:tab w:val="left" w:pos="9460"/>
        </w:tabs>
        <w:adjustRightInd w:val="0"/>
        <w:snapToGrid w:val="0"/>
        <w:spacing w:after="0" w:line="260" w:lineRule="exact"/>
        <w:jc w:val="center"/>
        <w:rPr>
          <w:rFonts w:ascii="国标宋体" w:eastAsia="国标小标宋" w:hAnsi="国标宋体" w:cs="国标宋体"/>
          <w:spacing w:val="-4"/>
          <w:sz w:val="44"/>
          <w:szCs w:val="44"/>
          <w:lang w:eastAsia="zh-CN"/>
        </w:rPr>
      </w:pPr>
    </w:p>
    <w:tbl>
      <w:tblPr>
        <w:tblStyle w:val="TableNormal"/>
        <w:tblW w:w="10350"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377"/>
        <w:gridCol w:w="3955"/>
        <w:gridCol w:w="1104"/>
        <w:gridCol w:w="3123"/>
      </w:tblGrid>
      <w:tr w:rsidR="00925A44">
        <w:trPr>
          <w:trHeight w:val="680"/>
        </w:trPr>
        <w:tc>
          <w:tcPr>
            <w:tcW w:w="791" w:type="dxa"/>
            <w:vAlign w:val="center"/>
          </w:tcPr>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类别</w:t>
            </w:r>
          </w:p>
        </w:tc>
        <w:tc>
          <w:tcPr>
            <w:tcW w:w="5332" w:type="dxa"/>
            <w:gridSpan w:val="2"/>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危大工程范围</w:t>
            </w:r>
          </w:p>
        </w:tc>
        <w:tc>
          <w:tcPr>
            <w:tcW w:w="4227" w:type="dxa"/>
            <w:gridSpan w:val="2"/>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超过一定规模的危大工程范围</w:t>
            </w:r>
          </w:p>
        </w:tc>
      </w:tr>
      <w:tr w:rsidR="00925A44">
        <w:trPr>
          <w:trHeight w:val="1146"/>
        </w:trPr>
        <w:tc>
          <w:tcPr>
            <w:tcW w:w="791" w:type="dxa"/>
            <w:vMerge w:val="restart"/>
            <w:tcBorders>
              <w:bottom w:val="nil"/>
            </w:tcBorders>
            <w:vAlign w:val="center"/>
          </w:tcPr>
          <w:p w:rsidR="00925A44" w:rsidRDefault="00F63A26">
            <w:pPr>
              <w:adjustRightInd w:val="0"/>
              <w:snapToGrid w:val="0"/>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基</w:t>
            </w:r>
            <w:r>
              <w:rPr>
                <w:rFonts w:ascii="仿宋_GB2312" w:eastAsia="仿宋_GB2312" w:hAnsi="仿宋_GB2312" w:cs="仿宋_GB2312" w:hint="eastAsia"/>
                <w:spacing w:val="55"/>
                <w:sz w:val="32"/>
                <w:szCs w:val="32"/>
              </w:rPr>
              <w:t xml:space="preserve"> </w:t>
            </w:r>
            <w:r>
              <w:rPr>
                <w:rFonts w:ascii="仿宋_GB2312" w:eastAsia="仿宋_GB2312" w:hAnsi="仿宋_GB2312" w:cs="仿宋_GB2312" w:hint="eastAsia"/>
                <w:sz w:val="32"/>
                <w:szCs w:val="32"/>
              </w:rPr>
              <w:t>坑</w:t>
            </w:r>
            <w:r>
              <w:rPr>
                <w:rFonts w:ascii="仿宋_GB2312" w:eastAsia="仿宋_GB2312" w:hAnsi="仿宋_GB2312" w:cs="仿宋_GB2312" w:hint="eastAsia"/>
                <w:spacing w:val="55"/>
                <w:sz w:val="32"/>
                <w:szCs w:val="32"/>
              </w:rPr>
              <w:t xml:space="preserve"> </w:t>
            </w:r>
            <w:r>
              <w:rPr>
                <w:rFonts w:ascii="仿宋_GB2312" w:eastAsia="仿宋_GB2312" w:hAnsi="仿宋_GB2312" w:cs="仿宋_GB2312" w:hint="eastAsia"/>
                <w:sz w:val="32"/>
                <w:szCs w:val="32"/>
              </w:rPr>
              <w:t>工</w:t>
            </w:r>
            <w:r>
              <w:rPr>
                <w:rFonts w:ascii="仿宋_GB2312" w:eastAsia="仿宋_GB2312" w:hAnsi="仿宋_GB2312" w:cs="仿宋_GB2312" w:hint="eastAsia"/>
                <w:spacing w:val="55"/>
                <w:sz w:val="32"/>
                <w:szCs w:val="32"/>
              </w:rPr>
              <w:t xml:space="preserve"> </w:t>
            </w:r>
            <w:r>
              <w:rPr>
                <w:rFonts w:ascii="仿宋_GB2312" w:eastAsia="仿宋_GB2312" w:hAnsi="仿宋_GB2312" w:cs="仿宋_GB2312" w:hint="eastAsia"/>
                <w:sz w:val="32"/>
                <w:szCs w:val="32"/>
              </w:rPr>
              <w:t>程</w:t>
            </w:r>
          </w:p>
        </w:tc>
        <w:tc>
          <w:tcPr>
            <w:tcW w:w="5332"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2"/>
                <w:sz w:val="32"/>
                <w:szCs w:val="32"/>
                <w:lang w:eastAsia="zh-CN"/>
              </w:rPr>
              <w:t>（一）</w:t>
            </w:r>
            <w:r>
              <w:rPr>
                <w:rFonts w:ascii="仿宋_GB2312" w:eastAsia="仿宋_GB2312" w:hAnsi="仿宋_GB2312" w:cs="仿宋_GB2312" w:hint="eastAsia"/>
                <w:spacing w:val="2"/>
                <w:sz w:val="32"/>
                <w:szCs w:val="32"/>
                <w:lang w:eastAsia="zh-CN"/>
              </w:rPr>
              <w:t>开挖深度超过</w:t>
            </w:r>
            <w:r>
              <w:rPr>
                <w:rFonts w:ascii="仿宋_GB2312" w:eastAsia="仿宋_GB2312" w:hAnsi="仿宋_GB2312" w:cs="仿宋_GB2312" w:hint="eastAsia"/>
                <w:spacing w:val="2"/>
                <w:sz w:val="32"/>
                <w:szCs w:val="32"/>
                <w:lang w:eastAsia="zh-CN"/>
              </w:rPr>
              <w:t>3m(</w:t>
            </w:r>
            <w:r>
              <w:rPr>
                <w:rFonts w:ascii="仿宋_GB2312" w:eastAsia="仿宋_GB2312" w:hAnsi="仿宋_GB2312" w:cs="仿宋_GB2312" w:hint="eastAsia"/>
                <w:spacing w:val="2"/>
                <w:sz w:val="32"/>
                <w:szCs w:val="32"/>
                <w:lang w:eastAsia="zh-CN"/>
              </w:rPr>
              <w:t>含</w:t>
            </w:r>
            <w:r>
              <w:rPr>
                <w:rFonts w:ascii="仿宋_GB2312" w:eastAsia="仿宋_GB2312" w:hAnsi="仿宋_GB2312" w:cs="仿宋_GB2312" w:hint="eastAsia"/>
                <w:spacing w:val="2"/>
                <w:sz w:val="32"/>
                <w:szCs w:val="32"/>
                <w:lang w:eastAsia="zh-CN"/>
              </w:rPr>
              <w:t>3m)</w:t>
            </w:r>
            <w:r>
              <w:rPr>
                <w:rFonts w:ascii="仿宋_GB2312" w:eastAsia="仿宋_GB2312" w:hAnsi="仿宋_GB2312" w:cs="仿宋_GB2312" w:hint="eastAsia"/>
                <w:spacing w:val="2"/>
                <w:sz w:val="32"/>
                <w:szCs w:val="32"/>
                <w:lang w:eastAsia="zh-CN"/>
              </w:rPr>
              <w:t>的基坑</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2"/>
                <w:sz w:val="32"/>
                <w:szCs w:val="32"/>
                <w:lang w:eastAsia="zh-CN"/>
              </w:rPr>
              <w:t>槽</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1"/>
                <w:sz w:val="32"/>
                <w:szCs w:val="32"/>
                <w:lang w:eastAsia="zh-CN"/>
              </w:rPr>
              <w:t>的土方开挖、支护、降水工程。</w:t>
            </w:r>
          </w:p>
        </w:tc>
        <w:tc>
          <w:tcPr>
            <w:tcW w:w="4227" w:type="dxa"/>
            <w:gridSpan w:val="2"/>
            <w:vMerge w:val="restart"/>
            <w:tcBorders>
              <w:bottom w:val="nil"/>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开挖深度超过</w:t>
            </w:r>
            <w:r>
              <w:rPr>
                <w:rFonts w:ascii="仿宋_GB2312" w:eastAsia="仿宋_GB2312" w:hAnsi="仿宋_GB2312" w:cs="仿宋_GB2312" w:hint="eastAsia"/>
                <w:spacing w:val="-1"/>
                <w:sz w:val="32"/>
                <w:szCs w:val="32"/>
                <w:lang w:eastAsia="zh-CN"/>
              </w:rPr>
              <w:t>5m(</w:t>
            </w:r>
            <w:r>
              <w:rPr>
                <w:rFonts w:ascii="仿宋_GB2312" w:eastAsia="仿宋_GB2312" w:hAnsi="仿宋_GB2312" w:cs="仿宋_GB2312" w:hint="eastAsia"/>
                <w:spacing w:val="-1"/>
                <w:sz w:val="32"/>
                <w:szCs w:val="32"/>
                <w:lang w:eastAsia="zh-CN"/>
              </w:rPr>
              <w:t>含</w:t>
            </w:r>
            <w:r>
              <w:rPr>
                <w:rFonts w:ascii="仿宋_GB2312" w:eastAsia="仿宋_GB2312" w:hAnsi="仿宋_GB2312" w:cs="仿宋_GB2312" w:hint="eastAsia"/>
                <w:spacing w:val="-1"/>
                <w:sz w:val="32"/>
                <w:szCs w:val="32"/>
                <w:lang w:eastAsia="zh-CN"/>
              </w:rPr>
              <w:t>5m)</w:t>
            </w:r>
            <w:r>
              <w:rPr>
                <w:rFonts w:ascii="仿宋_GB2312" w:eastAsia="仿宋_GB2312" w:hAnsi="仿宋_GB2312" w:cs="仿宋_GB2312" w:hint="eastAsia"/>
                <w:spacing w:val="-1"/>
                <w:sz w:val="32"/>
                <w:szCs w:val="32"/>
                <w:lang w:eastAsia="zh-CN"/>
              </w:rPr>
              <w:t>的基坑</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槽</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的土方</w:t>
            </w:r>
            <w:r>
              <w:rPr>
                <w:rFonts w:ascii="仿宋_GB2312" w:eastAsia="仿宋_GB2312" w:hAnsi="仿宋_GB2312" w:cs="仿宋_GB2312" w:hint="eastAsia"/>
                <w:spacing w:val="-5"/>
                <w:sz w:val="32"/>
                <w:szCs w:val="32"/>
                <w:lang w:eastAsia="zh-CN"/>
              </w:rPr>
              <w:t>开挖、支护、降水工程</w:t>
            </w:r>
            <w:r>
              <w:rPr>
                <w:rFonts w:ascii="仿宋_GB2312" w:eastAsia="仿宋_GB2312" w:hAnsi="仿宋_GB2312" w:cs="仿宋_GB2312" w:hint="eastAsia"/>
                <w:spacing w:val="-5"/>
                <w:sz w:val="32"/>
                <w:szCs w:val="32"/>
                <w:lang w:eastAsia="zh-CN"/>
              </w:rPr>
              <w:t>，</w:t>
            </w:r>
            <w:r>
              <w:rPr>
                <w:rFonts w:ascii="仿宋_GB2312" w:eastAsia="仿宋_GB2312" w:hAnsi="仿宋_GB2312" w:cs="仿宋_GB2312" w:hint="eastAsia"/>
                <w:spacing w:val="-5"/>
                <w:sz w:val="32"/>
                <w:szCs w:val="32"/>
                <w:lang w:eastAsia="zh-CN"/>
              </w:rPr>
              <w:t>超过</w:t>
            </w:r>
            <w:r>
              <w:rPr>
                <w:rFonts w:ascii="仿宋_GB2312" w:eastAsia="仿宋_GB2312" w:hAnsi="仿宋_GB2312" w:cs="仿宋_GB2312" w:hint="eastAsia"/>
                <w:spacing w:val="-5"/>
                <w:sz w:val="32"/>
                <w:szCs w:val="32"/>
                <w:lang w:eastAsia="zh-CN"/>
              </w:rPr>
              <w:t>3m(</w:t>
            </w:r>
            <w:r>
              <w:rPr>
                <w:rFonts w:ascii="仿宋_GB2312" w:eastAsia="仿宋_GB2312" w:hAnsi="仿宋_GB2312" w:cs="仿宋_GB2312" w:hint="eastAsia"/>
                <w:spacing w:val="-5"/>
                <w:sz w:val="32"/>
                <w:szCs w:val="32"/>
                <w:lang w:eastAsia="zh-CN"/>
              </w:rPr>
              <w:t>含</w:t>
            </w:r>
            <w:r>
              <w:rPr>
                <w:rFonts w:ascii="仿宋_GB2312" w:eastAsia="仿宋_GB2312" w:hAnsi="仿宋_GB2312" w:cs="仿宋_GB2312" w:hint="eastAsia"/>
                <w:spacing w:val="-5"/>
                <w:sz w:val="32"/>
                <w:szCs w:val="32"/>
                <w:lang w:eastAsia="zh-CN"/>
              </w:rPr>
              <w:t>3m)</w:t>
            </w:r>
            <w:r>
              <w:rPr>
                <w:rFonts w:ascii="仿宋_GB2312" w:eastAsia="仿宋_GB2312" w:hAnsi="仿宋_GB2312" w:cs="仿宋_GB2312" w:hint="eastAsia"/>
                <w:spacing w:val="-5"/>
                <w:sz w:val="32"/>
                <w:szCs w:val="32"/>
                <w:lang w:eastAsia="zh-CN"/>
              </w:rPr>
              <w:t>但现场地质情况和周围环境较复杂的土质基坑、极</w:t>
            </w:r>
            <w:r>
              <w:rPr>
                <w:rFonts w:ascii="仿宋_GB2312" w:eastAsia="仿宋_GB2312" w:hAnsi="仿宋_GB2312" w:cs="仿宋_GB2312" w:hint="eastAsia"/>
                <w:spacing w:val="-1"/>
                <w:sz w:val="32"/>
                <w:szCs w:val="32"/>
                <w:lang w:eastAsia="zh-CN"/>
              </w:rPr>
              <w:t>破碎的软岩基坑以及极软岩基坑。</w:t>
            </w:r>
          </w:p>
        </w:tc>
      </w:tr>
      <w:tr w:rsidR="00925A44">
        <w:trPr>
          <w:trHeight w:val="1449"/>
        </w:trPr>
        <w:tc>
          <w:tcPr>
            <w:tcW w:w="791" w:type="dxa"/>
            <w:vMerge/>
            <w:tcBorders>
              <w:top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（二）</w:t>
            </w:r>
            <w:r>
              <w:rPr>
                <w:rFonts w:ascii="仿宋_GB2312" w:eastAsia="仿宋_GB2312" w:hAnsi="仿宋_GB2312" w:cs="仿宋_GB2312" w:hint="eastAsia"/>
                <w:spacing w:val="1"/>
                <w:sz w:val="32"/>
                <w:szCs w:val="32"/>
                <w:lang w:eastAsia="zh-CN"/>
              </w:rPr>
              <w:t>开挖深度虽未超过</w:t>
            </w:r>
            <w:r>
              <w:rPr>
                <w:rFonts w:ascii="仿宋_GB2312" w:eastAsia="仿宋_GB2312" w:hAnsi="仿宋_GB2312" w:cs="仿宋_GB2312" w:hint="eastAsia"/>
                <w:spacing w:val="1"/>
                <w:sz w:val="32"/>
                <w:szCs w:val="32"/>
                <w:lang w:eastAsia="zh-CN"/>
              </w:rPr>
              <w:t>3m,</w:t>
            </w:r>
            <w:r>
              <w:rPr>
                <w:rFonts w:ascii="仿宋_GB2312" w:eastAsia="仿宋_GB2312" w:hAnsi="仿宋_GB2312" w:cs="仿宋_GB2312" w:hint="eastAsia"/>
                <w:spacing w:val="1"/>
                <w:sz w:val="32"/>
                <w:szCs w:val="32"/>
                <w:lang w:eastAsia="zh-CN"/>
              </w:rPr>
              <w:t>但地质条件、周</w:t>
            </w:r>
            <w:r>
              <w:rPr>
                <w:rFonts w:ascii="仿宋_GB2312" w:eastAsia="仿宋_GB2312" w:hAnsi="仿宋_GB2312" w:cs="仿宋_GB2312" w:hint="eastAsia"/>
                <w:spacing w:val="-3"/>
                <w:sz w:val="32"/>
                <w:szCs w:val="32"/>
                <w:lang w:eastAsia="zh-CN"/>
              </w:rPr>
              <w:t>围环境和地下管线复杂，或影响毗邻建、构筑</w:t>
            </w:r>
            <w:r>
              <w:rPr>
                <w:rFonts w:ascii="仿宋_GB2312" w:eastAsia="仿宋_GB2312" w:hAnsi="仿宋_GB2312" w:cs="仿宋_GB2312" w:hint="eastAsia"/>
                <w:spacing w:val="-1"/>
                <w:sz w:val="32"/>
                <w:szCs w:val="32"/>
                <w:lang w:eastAsia="zh-CN"/>
              </w:rPr>
              <w:t>物安全的基坑</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槽</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的土方开挖、支护、降水</w:t>
            </w:r>
            <w:r>
              <w:rPr>
                <w:rFonts w:ascii="仿宋_GB2312" w:eastAsia="仿宋_GB2312" w:hAnsi="仿宋_GB2312" w:cs="仿宋_GB2312" w:hint="eastAsia"/>
                <w:spacing w:val="6"/>
                <w:sz w:val="32"/>
                <w:szCs w:val="32"/>
                <w:lang w:eastAsia="zh-CN"/>
              </w:rPr>
              <w:t>工程。</w:t>
            </w:r>
          </w:p>
        </w:tc>
        <w:tc>
          <w:tcPr>
            <w:tcW w:w="4227" w:type="dxa"/>
            <w:gridSpan w:val="2"/>
            <w:vMerge/>
            <w:tcBorders>
              <w:top w:val="nil"/>
            </w:tcBorders>
          </w:tcPr>
          <w:p w:rsidR="00925A44" w:rsidRDefault="00925A44">
            <w:pPr>
              <w:pStyle w:val="TableText"/>
              <w:widowControl w:val="0"/>
              <w:wordWrap w:val="0"/>
              <w:adjustRightInd w:val="0"/>
              <w:snapToGrid w:val="0"/>
              <w:spacing w:line="520" w:lineRule="exact"/>
              <w:rPr>
                <w:rFonts w:ascii="仿宋_GB2312" w:eastAsia="仿宋_GB2312" w:hAnsi="仿宋_GB2312" w:cs="仿宋_GB2312"/>
                <w:sz w:val="32"/>
                <w:szCs w:val="32"/>
                <w:lang w:eastAsia="zh-CN"/>
              </w:rPr>
            </w:pPr>
          </w:p>
        </w:tc>
      </w:tr>
      <w:tr w:rsidR="00925A44">
        <w:trPr>
          <w:trHeight w:val="739"/>
        </w:trPr>
        <w:tc>
          <w:tcPr>
            <w:tcW w:w="791" w:type="dxa"/>
            <w:vMerge w:val="restart"/>
            <w:tcBorders>
              <w:bottom w:val="nil"/>
            </w:tcBorders>
            <w:vAlign w:val="center"/>
          </w:tcPr>
          <w:p w:rsidR="00925A44" w:rsidRDefault="00F63A26">
            <w:pPr>
              <w:adjustRightInd w:val="0"/>
              <w:snapToGrid w:val="0"/>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10"/>
                <w:sz w:val="32"/>
                <w:szCs w:val="32"/>
              </w:rPr>
              <w:t>板</w:t>
            </w:r>
            <w:r>
              <w:rPr>
                <w:rFonts w:ascii="仿宋_GB2312" w:eastAsia="仿宋_GB2312" w:hAnsi="仿宋_GB2312" w:cs="仿宋_GB2312" w:hint="eastAsia"/>
                <w:spacing w:val="31"/>
                <w:sz w:val="32"/>
                <w:szCs w:val="32"/>
              </w:rPr>
              <w:t xml:space="preserve"> </w:t>
            </w:r>
            <w:r>
              <w:rPr>
                <w:rFonts w:ascii="仿宋_GB2312" w:eastAsia="仿宋_GB2312" w:hAnsi="仿宋_GB2312" w:cs="仿宋_GB2312" w:hint="eastAsia"/>
                <w:spacing w:val="11"/>
                <w:sz w:val="32"/>
                <w:szCs w:val="32"/>
              </w:rPr>
              <w:t xml:space="preserve"> </w:t>
            </w:r>
            <w:r>
              <w:rPr>
                <w:rFonts w:ascii="仿宋_GB2312" w:eastAsia="仿宋_GB2312" w:hAnsi="仿宋_GB2312" w:cs="仿宋_GB2312" w:hint="eastAsia"/>
                <w:spacing w:val="10"/>
                <w:sz w:val="32"/>
                <w:szCs w:val="32"/>
              </w:rPr>
              <w:t>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程</w:t>
            </w:r>
            <w:r>
              <w:rPr>
                <w:rFonts w:ascii="仿宋_GB2312" w:eastAsia="仿宋_GB2312" w:hAnsi="仿宋_GB2312" w:cs="仿宋_GB2312" w:hint="eastAsia"/>
                <w:spacing w:val="39"/>
                <w:sz w:val="32"/>
                <w:szCs w:val="32"/>
              </w:rPr>
              <w:t xml:space="preserve"> </w:t>
            </w:r>
            <w:r>
              <w:rPr>
                <w:rFonts w:ascii="仿宋_GB2312" w:eastAsia="仿宋_GB2312" w:hAnsi="仿宋_GB2312" w:cs="仿宋_GB2312" w:hint="eastAsia"/>
                <w:spacing w:val="40"/>
                <w:sz w:val="32"/>
                <w:szCs w:val="32"/>
              </w:rPr>
              <w:t xml:space="preserve"> </w:t>
            </w:r>
            <w:r>
              <w:rPr>
                <w:rFonts w:ascii="仿宋_GB2312" w:eastAsia="仿宋_GB2312" w:hAnsi="仿宋_GB2312" w:cs="仿宋_GB2312" w:hint="eastAsia"/>
                <w:sz w:val="32"/>
                <w:szCs w:val="32"/>
              </w:rPr>
              <w:t>及</w:t>
            </w:r>
            <w:r>
              <w:rPr>
                <w:rFonts w:ascii="仿宋_GB2312" w:eastAsia="仿宋_GB2312" w:hAnsi="仿宋_GB2312" w:cs="仿宋_GB2312" w:hint="eastAsia"/>
                <w:spacing w:val="39"/>
                <w:sz w:val="32"/>
                <w:szCs w:val="32"/>
              </w:rPr>
              <w:t xml:space="preserve"> </w:t>
            </w:r>
            <w:r>
              <w:rPr>
                <w:rFonts w:ascii="仿宋_GB2312" w:eastAsia="仿宋_GB2312" w:hAnsi="仿宋_GB2312" w:cs="仿宋_GB2312" w:hint="eastAsia"/>
                <w:sz w:val="32"/>
                <w:szCs w:val="32"/>
              </w:rPr>
              <w:t>支</w:t>
            </w:r>
            <w:r>
              <w:rPr>
                <w:rFonts w:ascii="仿宋_GB2312" w:eastAsia="仿宋_GB2312" w:hAnsi="仿宋_GB2312" w:cs="仿宋_GB2312" w:hint="eastAsia"/>
                <w:spacing w:val="40"/>
                <w:sz w:val="32"/>
                <w:szCs w:val="32"/>
              </w:rPr>
              <w:t xml:space="preserve"> </w:t>
            </w:r>
            <w:r>
              <w:rPr>
                <w:rFonts w:ascii="仿宋_GB2312" w:eastAsia="仿宋_GB2312" w:hAnsi="仿宋_GB2312" w:cs="仿宋_GB2312" w:hint="eastAsia"/>
                <w:sz w:val="32"/>
                <w:szCs w:val="32"/>
              </w:rPr>
              <w:t>撑</w:t>
            </w:r>
            <w:r>
              <w:rPr>
                <w:rFonts w:ascii="仿宋_GB2312" w:eastAsia="仿宋_GB2312" w:hAnsi="仿宋_GB2312" w:cs="仿宋_GB2312" w:hint="eastAsia"/>
                <w:spacing w:val="40"/>
                <w:sz w:val="32"/>
                <w:szCs w:val="32"/>
              </w:rPr>
              <w:t xml:space="preserve"> </w:t>
            </w:r>
            <w:r>
              <w:rPr>
                <w:rFonts w:ascii="仿宋_GB2312" w:eastAsia="仿宋_GB2312" w:hAnsi="仿宋_GB2312" w:cs="仿宋_GB2312" w:hint="eastAsia"/>
                <w:sz w:val="32"/>
                <w:szCs w:val="32"/>
              </w:rPr>
              <w:t>体</w:t>
            </w:r>
            <w:r>
              <w:rPr>
                <w:rFonts w:ascii="仿宋_GB2312" w:eastAsia="仿宋_GB2312" w:hAnsi="仿宋_GB2312" w:cs="仿宋_GB2312" w:hint="eastAsia"/>
                <w:spacing w:val="39"/>
                <w:sz w:val="32"/>
                <w:szCs w:val="32"/>
              </w:rPr>
              <w:t xml:space="preserve"> </w:t>
            </w:r>
            <w:r>
              <w:rPr>
                <w:rFonts w:ascii="仿宋_GB2312" w:eastAsia="仿宋_GB2312" w:hAnsi="仿宋_GB2312" w:cs="仿宋_GB2312" w:hint="eastAsia"/>
                <w:sz w:val="32"/>
                <w:szCs w:val="32"/>
              </w:rPr>
              <w:t>系</w:t>
            </w:r>
          </w:p>
        </w:tc>
        <w:tc>
          <w:tcPr>
            <w:tcW w:w="5332"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7"/>
                <w:sz w:val="32"/>
                <w:szCs w:val="32"/>
                <w:lang w:eastAsia="zh-CN"/>
              </w:rPr>
              <w:t>（一）</w:t>
            </w:r>
            <w:r>
              <w:rPr>
                <w:rFonts w:ascii="仿宋_GB2312" w:eastAsia="仿宋_GB2312" w:hAnsi="仿宋_GB2312" w:cs="仿宋_GB2312" w:hint="eastAsia"/>
                <w:spacing w:val="-7"/>
                <w:sz w:val="32"/>
                <w:szCs w:val="32"/>
                <w:lang w:eastAsia="zh-CN"/>
              </w:rPr>
              <w:t>各类工具式模板工程：包括滑模、爬模、</w:t>
            </w:r>
            <w:r>
              <w:rPr>
                <w:rFonts w:ascii="仿宋_GB2312" w:eastAsia="仿宋_GB2312" w:hAnsi="仿宋_GB2312" w:cs="仿宋_GB2312" w:hint="eastAsia"/>
                <w:spacing w:val="-5"/>
                <w:sz w:val="32"/>
                <w:szCs w:val="32"/>
                <w:lang w:eastAsia="zh-CN"/>
              </w:rPr>
              <w:t>飞模、挂篮、隧道模等工程。</w:t>
            </w:r>
          </w:p>
        </w:tc>
        <w:tc>
          <w:tcPr>
            <w:tcW w:w="4227"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（一）</w:t>
            </w:r>
            <w:r>
              <w:rPr>
                <w:rFonts w:ascii="仿宋_GB2312" w:eastAsia="仿宋_GB2312" w:hAnsi="仿宋_GB2312" w:cs="仿宋_GB2312" w:hint="eastAsia"/>
                <w:spacing w:val="-8"/>
                <w:sz w:val="32"/>
                <w:szCs w:val="32"/>
                <w:lang w:eastAsia="zh-CN"/>
              </w:rPr>
              <w:t>各类工具式模板工程：包括滑模、爬模、</w:t>
            </w:r>
            <w:r>
              <w:rPr>
                <w:rFonts w:ascii="仿宋_GB2312" w:eastAsia="仿宋_GB2312" w:hAnsi="仿宋_GB2312" w:cs="仿宋_GB2312" w:hint="eastAsia"/>
                <w:spacing w:val="-4"/>
                <w:sz w:val="32"/>
                <w:szCs w:val="32"/>
                <w:lang w:eastAsia="zh-CN"/>
              </w:rPr>
              <w:t>飞模、挂篮、隧道模等工程。</w:t>
            </w:r>
          </w:p>
        </w:tc>
      </w:tr>
      <w:tr w:rsidR="00925A44">
        <w:trPr>
          <w:trHeight w:val="614"/>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1377" w:type="dxa"/>
            <w:vMerge w:val="restart"/>
            <w:tcBorders>
              <w:bottom w:val="nil"/>
            </w:tcBorders>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pacing w:val="-21"/>
                <w:sz w:val="32"/>
                <w:szCs w:val="32"/>
                <w:lang w:eastAsia="zh-CN"/>
              </w:rPr>
              <w:t>(</w:t>
            </w:r>
            <w:r>
              <w:rPr>
                <w:rFonts w:ascii="仿宋_GB2312" w:eastAsia="仿宋_GB2312" w:hAnsi="仿宋_GB2312" w:cs="仿宋_GB2312" w:hint="eastAsia"/>
                <w:spacing w:val="-21"/>
                <w:sz w:val="32"/>
                <w:szCs w:val="32"/>
                <w:lang w:eastAsia="zh-CN"/>
              </w:rPr>
              <w:t>二</w:t>
            </w:r>
            <w:r>
              <w:rPr>
                <w:rFonts w:ascii="仿宋_GB2312" w:eastAsia="仿宋_GB2312" w:hAnsi="仿宋_GB2312" w:cs="仿宋_GB2312" w:hint="eastAsia"/>
                <w:spacing w:val="-21"/>
                <w:sz w:val="32"/>
                <w:szCs w:val="32"/>
                <w:lang w:eastAsia="zh-CN"/>
              </w:rPr>
              <w:t>)</w:t>
            </w:r>
            <w:r>
              <w:rPr>
                <w:rFonts w:ascii="仿宋_GB2312" w:eastAsia="仿宋_GB2312" w:hAnsi="仿宋_GB2312" w:cs="仿宋_GB2312" w:hint="eastAsia"/>
                <w:spacing w:val="-21"/>
                <w:sz w:val="32"/>
                <w:szCs w:val="32"/>
                <w:lang w:eastAsia="zh-CN"/>
              </w:rPr>
              <w:t>混</w:t>
            </w:r>
            <w:r>
              <w:rPr>
                <w:rFonts w:ascii="仿宋_GB2312" w:eastAsia="仿宋_GB2312" w:hAnsi="仿宋_GB2312" w:cs="仿宋_GB2312" w:hint="eastAsia"/>
                <w:spacing w:val="-2"/>
                <w:sz w:val="32"/>
                <w:szCs w:val="32"/>
                <w:lang w:eastAsia="zh-CN"/>
              </w:rPr>
              <w:t>凝土模板</w:t>
            </w:r>
          </w:p>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pacing w:val="-2"/>
                <w:sz w:val="32"/>
                <w:szCs w:val="32"/>
                <w:lang w:eastAsia="zh-CN"/>
              </w:rPr>
              <w:t>支撑工程</w:t>
            </w:r>
          </w:p>
        </w:tc>
        <w:tc>
          <w:tcPr>
            <w:tcW w:w="3955" w:type="dxa"/>
            <w:tcBorders>
              <w:bottom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9"/>
                <w:sz w:val="32"/>
                <w:szCs w:val="32"/>
                <w:lang w:eastAsia="zh-CN"/>
              </w:rPr>
              <w:t>1</w:t>
            </w:r>
            <w:r>
              <w:rPr>
                <w:rFonts w:ascii="仿宋_GB2312" w:eastAsia="仿宋_GB2312" w:hAnsi="仿宋_GB2312" w:cs="仿宋_GB2312" w:hint="eastAsia"/>
                <w:spacing w:val="9"/>
                <w:sz w:val="32"/>
                <w:szCs w:val="32"/>
                <w:lang w:eastAsia="zh-CN"/>
              </w:rPr>
              <w:t>、搭设高度</w:t>
            </w:r>
            <w:r>
              <w:rPr>
                <w:rFonts w:ascii="仿宋_GB2312" w:eastAsia="仿宋_GB2312" w:hAnsi="仿宋_GB2312" w:cs="仿宋_GB2312" w:hint="eastAsia"/>
                <w:spacing w:val="9"/>
                <w:sz w:val="32"/>
                <w:szCs w:val="32"/>
                <w:lang w:eastAsia="zh-CN"/>
              </w:rPr>
              <w:t>5m</w:t>
            </w:r>
            <w:r>
              <w:rPr>
                <w:rFonts w:ascii="仿宋_GB2312" w:eastAsia="仿宋_GB2312" w:hAnsi="仿宋_GB2312" w:cs="仿宋_GB2312" w:hint="eastAsia"/>
                <w:spacing w:val="9"/>
                <w:sz w:val="32"/>
                <w:szCs w:val="32"/>
                <w:lang w:eastAsia="zh-CN"/>
              </w:rPr>
              <w:t>及以上；</w:t>
            </w:r>
          </w:p>
        </w:tc>
        <w:tc>
          <w:tcPr>
            <w:tcW w:w="1104" w:type="dxa"/>
            <w:vMerge w:val="restart"/>
            <w:tcBorders>
              <w:right w:val="single" w:sz="4" w:space="0" w:color="auto"/>
            </w:tcBorders>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pacing w:val="16"/>
                <w:sz w:val="32"/>
                <w:szCs w:val="32"/>
                <w:lang w:eastAsia="zh-CN"/>
              </w:rPr>
              <w:t>（二）混凝土模板支撑工程</w:t>
            </w:r>
          </w:p>
        </w:tc>
        <w:tc>
          <w:tcPr>
            <w:tcW w:w="3123" w:type="dxa"/>
            <w:tcBorders>
              <w:left w:val="single" w:sz="4" w:space="0" w:color="auto"/>
              <w:bottom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pacing w:val="9"/>
                <w:sz w:val="32"/>
                <w:szCs w:val="32"/>
                <w:lang w:eastAsia="zh-CN"/>
              </w:rPr>
            </w:pPr>
            <w:r>
              <w:rPr>
                <w:rFonts w:ascii="仿宋_GB2312" w:eastAsia="仿宋_GB2312" w:hAnsi="仿宋_GB2312" w:cs="仿宋_GB2312" w:hint="eastAsia"/>
                <w:spacing w:val="9"/>
                <w:sz w:val="32"/>
                <w:szCs w:val="32"/>
                <w:lang w:eastAsia="zh-CN"/>
              </w:rPr>
              <w:t>1</w:t>
            </w:r>
            <w:r>
              <w:rPr>
                <w:rFonts w:ascii="仿宋_GB2312" w:eastAsia="仿宋_GB2312" w:hAnsi="仿宋_GB2312" w:cs="仿宋_GB2312" w:hint="eastAsia"/>
                <w:spacing w:val="9"/>
                <w:sz w:val="32"/>
                <w:szCs w:val="32"/>
                <w:lang w:eastAsia="zh-CN"/>
              </w:rPr>
              <w:t>、搭设高度</w:t>
            </w:r>
            <w:r>
              <w:rPr>
                <w:rFonts w:ascii="仿宋_GB2312" w:eastAsia="仿宋_GB2312" w:hAnsi="仿宋_GB2312" w:cs="仿宋_GB2312" w:hint="eastAsia"/>
                <w:spacing w:val="9"/>
                <w:sz w:val="32"/>
                <w:szCs w:val="32"/>
                <w:lang w:eastAsia="zh-CN"/>
              </w:rPr>
              <w:t>8m</w:t>
            </w:r>
            <w:r>
              <w:rPr>
                <w:rFonts w:ascii="仿宋_GB2312" w:eastAsia="仿宋_GB2312" w:hAnsi="仿宋_GB2312" w:cs="仿宋_GB2312" w:hint="eastAsia"/>
                <w:spacing w:val="9"/>
                <w:sz w:val="32"/>
                <w:szCs w:val="32"/>
                <w:lang w:eastAsia="zh-CN"/>
              </w:rPr>
              <w:t>及以上；</w:t>
            </w:r>
          </w:p>
        </w:tc>
      </w:tr>
      <w:tr w:rsidR="00925A44">
        <w:trPr>
          <w:trHeight w:val="482"/>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1377" w:type="dxa"/>
            <w:vMerge/>
            <w:tcBorders>
              <w:top w:val="nil"/>
              <w:bottom w:val="nil"/>
            </w:tcBorders>
          </w:tcPr>
          <w:p w:rsidR="00925A44" w:rsidRDefault="00925A44">
            <w:pPr>
              <w:pStyle w:val="TableText"/>
              <w:widowControl w:val="0"/>
              <w:wordWrap w:val="0"/>
              <w:adjustRightInd w:val="0"/>
              <w:snapToGrid w:val="0"/>
              <w:spacing w:after="0" w:line="520" w:lineRule="exact"/>
              <w:rPr>
                <w:rFonts w:ascii="仿宋_GB2312" w:eastAsia="仿宋_GB2312" w:hAnsi="仿宋_GB2312" w:cs="仿宋_GB2312"/>
                <w:sz w:val="32"/>
                <w:szCs w:val="32"/>
                <w:lang w:eastAsia="zh-CN"/>
              </w:rPr>
            </w:pPr>
          </w:p>
        </w:tc>
        <w:tc>
          <w:tcPr>
            <w:tcW w:w="3955" w:type="dxa"/>
            <w:tcBorders>
              <w:top w:val="single" w:sz="4" w:space="0" w:color="auto"/>
              <w:bottom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2</w:t>
            </w:r>
            <w:r>
              <w:rPr>
                <w:rFonts w:ascii="仿宋_GB2312" w:eastAsia="仿宋_GB2312" w:hAnsi="仿宋_GB2312" w:cs="仿宋_GB2312" w:hint="eastAsia"/>
                <w:spacing w:val="8"/>
                <w:sz w:val="32"/>
                <w:szCs w:val="32"/>
                <w:lang w:eastAsia="zh-CN"/>
              </w:rPr>
              <w:t>、搭设跨度</w:t>
            </w:r>
            <w:r>
              <w:rPr>
                <w:rFonts w:ascii="仿宋_GB2312" w:eastAsia="仿宋_GB2312" w:hAnsi="仿宋_GB2312" w:cs="仿宋_GB2312" w:hint="eastAsia"/>
                <w:spacing w:val="8"/>
                <w:sz w:val="32"/>
                <w:szCs w:val="32"/>
                <w:lang w:eastAsia="zh-CN"/>
              </w:rPr>
              <w:t>10m</w:t>
            </w:r>
            <w:r>
              <w:rPr>
                <w:rFonts w:ascii="仿宋_GB2312" w:eastAsia="仿宋_GB2312" w:hAnsi="仿宋_GB2312" w:cs="仿宋_GB2312" w:hint="eastAsia"/>
                <w:spacing w:val="8"/>
                <w:sz w:val="32"/>
                <w:szCs w:val="32"/>
                <w:lang w:eastAsia="zh-CN"/>
              </w:rPr>
              <w:t>及以上；</w:t>
            </w:r>
          </w:p>
        </w:tc>
        <w:tc>
          <w:tcPr>
            <w:tcW w:w="1104" w:type="dxa"/>
            <w:vMerge/>
            <w:tcBorders>
              <w:right w:val="single" w:sz="4" w:space="0" w:color="auto"/>
            </w:tcBorders>
            <w:vAlign w:val="center"/>
          </w:tcPr>
          <w:p w:rsidR="00925A44" w:rsidRDefault="00925A44">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p>
        </w:tc>
        <w:tc>
          <w:tcPr>
            <w:tcW w:w="3123" w:type="dxa"/>
            <w:tcBorders>
              <w:top w:val="single" w:sz="4" w:space="0" w:color="auto"/>
              <w:left w:val="single" w:sz="4" w:space="0" w:color="auto"/>
              <w:bottom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pacing w:val="8"/>
                <w:sz w:val="32"/>
                <w:szCs w:val="32"/>
                <w:lang w:eastAsia="zh-CN"/>
              </w:rPr>
            </w:pPr>
            <w:r>
              <w:rPr>
                <w:rFonts w:ascii="仿宋_GB2312" w:eastAsia="仿宋_GB2312" w:hAnsi="仿宋_GB2312" w:cs="仿宋_GB2312" w:hint="eastAsia"/>
                <w:spacing w:val="8"/>
                <w:sz w:val="32"/>
                <w:szCs w:val="32"/>
                <w:lang w:eastAsia="zh-CN"/>
              </w:rPr>
              <w:t>2</w:t>
            </w:r>
            <w:r>
              <w:rPr>
                <w:rFonts w:ascii="仿宋_GB2312" w:eastAsia="仿宋_GB2312" w:hAnsi="仿宋_GB2312" w:cs="仿宋_GB2312" w:hint="eastAsia"/>
                <w:spacing w:val="8"/>
                <w:sz w:val="32"/>
                <w:szCs w:val="32"/>
                <w:lang w:eastAsia="zh-CN"/>
              </w:rPr>
              <w:t>、搭设跨度</w:t>
            </w:r>
            <w:r>
              <w:rPr>
                <w:rFonts w:ascii="仿宋_GB2312" w:eastAsia="仿宋_GB2312" w:hAnsi="仿宋_GB2312" w:cs="仿宋_GB2312" w:hint="eastAsia"/>
                <w:spacing w:val="8"/>
                <w:sz w:val="32"/>
                <w:szCs w:val="32"/>
                <w:lang w:eastAsia="zh-CN"/>
              </w:rPr>
              <w:t>18m</w:t>
            </w:r>
            <w:r>
              <w:rPr>
                <w:rFonts w:ascii="仿宋_GB2312" w:eastAsia="仿宋_GB2312" w:hAnsi="仿宋_GB2312" w:cs="仿宋_GB2312" w:hint="eastAsia"/>
                <w:spacing w:val="8"/>
                <w:sz w:val="32"/>
                <w:szCs w:val="32"/>
                <w:lang w:eastAsia="zh-CN"/>
              </w:rPr>
              <w:t>及以上；</w:t>
            </w:r>
          </w:p>
        </w:tc>
      </w:tr>
      <w:tr w:rsidR="00925A44">
        <w:trPr>
          <w:trHeight w:val="739"/>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1377" w:type="dxa"/>
            <w:vMerge/>
            <w:tcBorders>
              <w:top w:val="nil"/>
              <w:bottom w:val="nil"/>
            </w:tcBorders>
          </w:tcPr>
          <w:p w:rsidR="00925A44" w:rsidRDefault="00925A44">
            <w:pPr>
              <w:pStyle w:val="TableText"/>
              <w:widowControl w:val="0"/>
              <w:wordWrap w:val="0"/>
              <w:adjustRightInd w:val="0"/>
              <w:snapToGrid w:val="0"/>
              <w:spacing w:after="0" w:line="520" w:lineRule="exact"/>
              <w:rPr>
                <w:rFonts w:ascii="仿宋_GB2312" w:eastAsia="仿宋_GB2312" w:hAnsi="仿宋_GB2312" w:cs="仿宋_GB2312"/>
                <w:sz w:val="32"/>
                <w:szCs w:val="32"/>
                <w:lang w:eastAsia="zh-CN"/>
              </w:rPr>
            </w:pPr>
          </w:p>
        </w:tc>
        <w:tc>
          <w:tcPr>
            <w:tcW w:w="3955" w:type="dxa"/>
            <w:tcBorders>
              <w:top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、施工总荷载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设计值</w:t>
            </w:r>
            <w:r>
              <w:rPr>
                <w:rFonts w:ascii="仿宋_GB2312" w:eastAsia="仿宋_GB2312" w:hAnsi="仿宋_GB2312" w:cs="仿宋_GB2312" w:hint="eastAsia"/>
                <w:sz w:val="32"/>
                <w:szCs w:val="32"/>
                <w:lang w:eastAsia="zh-CN"/>
              </w:rPr>
              <w:t>)10kN/m</w:t>
            </w:r>
            <w:r>
              <w:rPr>
                <w:rFonts w:ascii="仿宋_GB2312" w:eastAsia="仿宋_GB2312" w:hAnsi="仿宋_GB2312" w:cs="仿宋_GB2312" w:hint="eastAsia"/>
                <w:sz w:val="32"/>
                <w:szCs w:val="32"/>
                <w:vertAlign w:val="superscript"/>
                <w:lang w:eastAsia="zh-CN"/>
              </w:rPr>
              <w:t>2</w:t>
            </w:r>
            <w:r>
              <w:rPr>
                <w:rFonts w:ascii="仿宋_GB2312" w:eastAsia="仿宋_GB2312" w:hAnsi="仿宋_GB2312" w:cs="仿宋_GB2312" w:hint="eastAsia"/>
                <w:spacing w:val="26"/>
                <w:sz w:val="32"/>
                <w:szCs w:val="32"/>
                <w:lang w:eastAsia="zh-CN"/>
              </w:rPr>
              <w:t>及以上；</w:t>
            </w:r>
          </w:p>
        </w:tc>
        <w:tc>
          <w:tcPr>
            <w:tcW w:w="1104" w:type="dxa"/>
            <w:vMerge/>
            <w:tcBorders>
              <w:right w:val="single" w:sz="4" w:space="0" w:color="auto"/>
            </w:tcBorders>
            <w:vAlign w:val="center"/>
          </w:tcPr>
          <w:p w:rsidR="00925A44" w:rsidRDefault="00925A44">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p>
        </w:tc>
        <w:tc>
          <w:tcPr>
            <w:tcW w:w="3123" w:type="dxa"/>
            <w:tcBorders>
              <w:top w:val="single" w:sz="4" w:space="0" w:color="auto"/>
              <w:left w:val="single" w:sz="4" w:space="0" w:color="auto"/>
              <w:bottom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、施工总荷载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设计值</w:t>
            </w:r>
            <w:r>
              <w:rPr>
                <w:rFonts w:ascii="仿宋_GB2312" w:eastAsia="仿宋_GB2312" w:hAnsi="仿宋_GB2312" w:cs="仿宋_GB2312" w:hint="eastAsia"/>
                <w:sz w:val="32"/>
                <w:szCs w:val="32"/>
                <w:lang w:eastAsia="zh-CN"/>
              </w:rPr>
              <w:t>)15kN/m</w:t>
            </w:r>
            <w:r>
              <w:rPr>
                <w:rFonts w:ascii="仿宋_GB2312" w:eastAsia="仿宋_GB2312" w:hAnsi="仿宋_GB2312" w:cs="仿宋_GB2312" w:hint="eastAsia"/>
                <w:sz w:val="32"/>
                <w:szCs w:val="32"/>
                <w:vertAlign w:val="superscript"/>
                <w:lang w:eastAsia="zh-CN"/>
              </w:rPr>
              <w:t>2</w:t>
            </w:r>
            <w:r>
              <w:rPr>
                <w:rFonts w:ascii="仿宋_GB2312" w:eastAsia="仿宋_GB2312" w:hAnsi="仿宋_GB2312" w:cs="仿宋_GB2312" w:hint="eastAsia"/>
                <w:sz w:val="32"/>
                <w:szCs w:val="32"/>
                <w:lang w:eastAsia="zh-CN"/>
              </w:rPr>
              <w:t>及</w:t>
            </w:r>
            <w:r>
              <w:rPr>
                <w:rFonts w:ascii="仿宋_GB2312" w:eastAsia="仿宋_GB2312" w:hAnsi="仿宋_GB2312" w:cs="仿宋_GB2312" w:hint="eastAsia"/>
                <w:spacing w:val="-12"/>
                <w:sz w:val="32"/>
                <w:szCs w:val="32"/>
                <w:lang w:eastAsia="zh-CN"/>
              </w:rPr>
              <w:t>以上</w:t>
            </w:r>
            <w:r>
              <w:rPr>
                <w:rFonts w:ascii="仿宋_GB2312" w:eastAsia="仿宋_GB2312" w:hAnsi="仿宋_GB2312" w:cs="仿宋_GB2312" w:hint="eastAsia"/>
                <w:spacing w:val="-12"/>
                <w:sz w:val="32"/>
                <w:szCs w:val="32"/>
                <w:lang w:eastAsia="zh-CN"/>
              </w:rPr>
              <w:t xml:space="preserve"> </w:t>
            </w:r>
            <w:r>
              <w:rPr>
                <w:rFonts w:ascii="仿宋_GB2312" w:eastAsia="仿宋_GB2312" w:hAnsi="仿宋_GB2312" w:cs="仿宋_GB2312" w:hint="eastAsia"/>
                <w:spacing w:val="-12"/>
                <w:sz w:val="32"/>
                <w:szCs w:val="32"/>
                <w:lang w:eastAsia="zh-CN"/>
              </w:rPr>
              <w:t>；</w:t>
            </w:r>
          </w:p>
        </w:tc>
      </w:tr>
      <w:tr w:rsidR="00925A44">
        <w:trPr>
          <w:trHeight w:val="739"/>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1377" w:type="dxa"/>
            <w:vMerge/>
            <w:tcBorders>
              <w:top w:val="nil"/>
              <w:bottom w:val="nil"/>
            </w:tcBorders>
          </w:tcPr>
          <w:p w:rsidR="00925A44" w:rsidRDefault="00925A44">
            <w:pPr>
              <w:pStyle w:val="TableText"/>
              <w:widowControl w:val="0"/>
              <w:wordWrap w:val="0"/>
              <w:adjustRightInd w:val="0"/>
              <w:snapToGrid w:val="0"/>
              <w:spacing w:after="0" w:line="520" w:lineRule="exact"/>
              <w:rPr>
                <w:rFonts w:ascii="仿宋_GB2312" w:eastAsia="仿宋_GB2312" w:hAnsi="仿宋_GB2312" w:cs="仿宋_GB2312"/>
                <w:sz w:val="32"/>
                <w:szCs w:val="32"/>
                <w:lang w:eastAsia="zh-CN"/>
              </w:rPr>
            </w:pPr>
          </w:p>
        </w:tc>
        <w:tc>
          <w:tcPr>
            <w:tcW w:w="3955" w:type="dxa"/>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4</w:t>
            </w:r>
            <w:r>
              <w:rPr>
                <w:rFonts w:ascii="仿宋_GB2312" w:eastAsia="仿宋_GB2312" w:hAnsi="仿宋_GB2312" w:cs="仿宋_GB2312" w:hint="eastAsia"/>
                <w:spacing w:val="-1"/>
                <w:sz w:val="32"/>
                <w:szCs w:val="32"/>
                <w:lang w:eastAsia="zh-CN"/>
              </w:rPr>
              <w:t>、集中线荷载</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设计值</w:t>
            </w:r>
            <w:r>
              <w:rPr>
                <w:rFonts w:ascii="仿宋_GB2312" w:eastAsia="仿宋_GB2312" w:hAnsi="仿宋_GB2312" w:cs="仿宋_GB2312" w:hint="eastAsia"/>
                <w:spacing w:val="-1"/>
                <w:sz w:val="32"/>
                <w:szCs w:val="32"/>
                <w:lang w:eastAsia="zh-CN"/>
              </w:rPr>
              <w:t>)15kN/m</w:t>
            </w:r>
            <w:r>
              <w:rPr>
                <w:rFonts w:ascii="仿宋_GB2312" w:eastAsia="仿宋_GB2312" w:hAnsi="仿宋_GB2312" w:cs="仿宋_GB2312" w:hint="eastAsia"/>
                <w:spacing w:val="26"/>
                <w:sz w:val="32"/>
                <w:szCs w:val="32"/>
                <w:lang w:eastAsia="zh-CN"/>
              </w:rPr>
              <w:t>及以上；</w:t>
            </w:r>
          </w:p>
        </w:tc>
        <w:tc>
          <w:tcPr>
            <w:tcW w:w="1104" w:type="dxa"/>
            <w:vMerge/>
            <w:tcBorders>
              <w:right w:val="single" w:sz="4" w:space="0" w:color="auto"/>
            </w:tcBorders>
            <w:vAlign w:val="center"/>
          </w:tcPr>
          <w:p w:rsidR="00925A44" w:rsidRDefault="00925A44">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p>
        </w:tc>
        <w:tc>
          <w:tcPr>
            <w:tcW w:w="3123" w:type="dxa"/>
            <w:tcBorders>
              <w:top w:val="single" w:sz="4" w:space="0" w:color="auto"/>
              <w:left w:val="single" w:sz="4" w:space="0" w:color="auto"/>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4</w:t>
            </w:r>
            <w:r>
              <w:rPr>
                <w:rFonts w:ascii="仿宋_GB2312" w:eastAsia="仿宋_GB2312" w:hAnsi="仿宋_GB2312" w:cs="仿宋_GB2312" w:hint="eastAsia"/>
                <w:spacing w:val="-1"/>
                <w:sz w:val="32"/>
                <w:szCs w:val="32"/>
                <w:lang w:eastAsia="zh-CN"/>
              </w:rPr>
              <w:t>、集中线荷载</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设计值</w:t>
            </w:r>
            <w:r>
              <w:rPr>
                <w:rFonts w:ascii="仿宋_GB2312" w:eastAsia="仿宋_GB2312" w:hAnsi="仿宋_GB2312" w:cs="仿宋_GB2312" w:hint="eastAsia"/>
                <w:spacing w:val="-1"/>
                <w:sz w:val="32"/>
                <w:szCs w:val="32"/>
                <w:lang w:eastAsia="zh-CN"/>
              </w:rPr>
              <w:t>)20kN/</w:t>
            </w:r>
            <w:r>
              <w:rPr>
                <w:rFonts w:ascii="仿宋_GB2312" w:eastAsia="仿宋_GB2312" w:hAnsi="仿宋_GB2312" w:cs="仿宋_GB2312" w:hint="eastAsia"/>
                <w:spacing w:val="-1"/>
                <w:sz w:val="32"/>
                <w:szCs w:val="32"/>
                <w:lang w:eastAsia="zh-CN"/>
              </w:rPr>
              <w:t>m</w:t>
            </w:r>
            <w:r>
              <w:rPr>
                <w:rFonts w:ascii="仿宋_GB2312" w:eastAsia="仿宋_GB2312" w:hAnsi="仿宋_GB2312" w:cs="仿宋_GB2312" w:hint="eastAsia"/>
                <w:spacing w:val="-1"/>
                <w:sz w:val="32"/>
                <w:szCs w:val="32"/>
                <w:lang w:eastAsia="zh-CN"/>
              </w:rPr>
              <w:t>及</w:t>
            </w:r>
            <w:r>
              <w:rPr>
                <w:rFonts w:ascii="仿宋_GB2312" w:eastAsia="仿宋_GB2312" w:hAnsi="仿宋_GB2312" w:cs="仿宋_GB2312" w:hint="eastAsia"/>
                <w:sz w:val="32"/>
                <w:szCs w:val="32"/>
                <w:lang w:eastAsia="zh-CN"/>
              </w:rPr>
              <w:t>以上。</w:t>
            </w:r>
          </w:p>
        </w:tc>
      </w:tr>
      <w:tr w:rsidR="00925A44">
        <w:trPr>
          <w:trHeight w:val="751"/>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1377" w:type="dxa"/>
            <w:vMerge/>
            <w:tcBorders>
              <w:top w:val="nil"/>
            </w:tcBorders>
          </w:tcPr>
          <w:p w:rsidR="00925A44" w:rsidRDefault="00925A44">
            <w:pPr>
              <w:pStyle w:val="TableText"/>
              <w:widowControl w:val="0"/>
              <w:wordWrap w:val="0"/>
              <w:adjustRightInd w:val="0"/>
              <w:snapToGrid w:val="0"/>
              <w:spacing w:after="0" w:line="520" w:lineRule="exact"/>
              <w:rPr>
                <w:rFonts w:ascii="仿宋_GB2312" w:eastAsia="仿宋_GB2312" w:hAnsi="仿宋_GB2312" w:cs="仿宋_GB2312"/>
                <w:sz w:val="32"/>
                <w:szCs w:val="32"/>
                <w:lang w:eastAsia="zh-CN"/>
              </w:rPr>
            </w:pPr>
          </w:p>
        </w:tc>
        <w:tc>
          <w:tcPr>
            <w:tcW w:w="3955" w:type="dxa"/>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0"/>
                <w:sz w:val="32"/>
                <w:szCs w:val="32"/>
                <w:lang w:eastAsia="zh-CN"/>
              </w:rPr>
              <w:t>5</w:t>
            </w:r>
            <w:r>
              <w:rPr>
                <w:rFonts w:ascii="仿宋_GB2312" w:eastAsia="仿宋_GB2312" w:hAnsi="仿宋_GB2312" w:cs="仿宋_GB2312" w:hint="eastAsia"/>
                <w:spacing w:val="-10"/>
                <w:sz w:val="32"/>
                <w:szCs w:val="32"/>
                <w:lang w:eastAsia="zh-CN"/>
              </w:rPr>
              <w:t>、高度大于支撑水平投影宽度且相</w:t>
            </w:r>
            <w:r>
              <w:rPr>
                <w:rFonts w:ascii="仿宋_GB2312" w:eastAsia="仿宋_GB2312" w:hAnsi="仿宋_GB2312" w:cs="仿宋_GB2312" w:hint="eastAsia"/>
                <w:spacing w:val="-3"/>
                <w:sz w:val="32"/>
                <w:szCs w:val="32"/>
                <w:lang w:eastAsia="zh-CN"/>
              </w:rPr>
              <w:t>对独立无联系构件的混凝土模板支</w:t>
            </w:r>
            <w:r>
              <w:rPr>
                <w:rFonts w:ascii="仿宋_GB2312" w:eastAsia="仿宋_GB2312" w:hAnsi="仿宋_GB2312" w:cs="仿宋_GB2312" w:hint="eastAsia"/>
                <w:spacing w:val="-1"/>
                <w:sz w:val="32"/>
                <w:szCs w:val="32"/>
                <w:lang w:eastAsia="zh-CN"/>
              </w:rPr>
              <w:t>撑工程。</w:t>
            </w:r>
          </w:p>
        </w:tc>
        <w:tc>
          <w:tcPr>
            <w:tcW w:w="4227" w:type="dxa"/>
            <w:gridSpan w:val="2"/>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25A44">
        <w:trPr>
          <w:trHeight w:val="1424"/>
        </w:trPr>
        <w:tc>
          <w:tcPr>
            <w:tcW w:w="791" w:type="dxa"/>
            <w:vMerge/>
            <w:tcBorders>
              <w:top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rPr>
            </w:pPr>
          </w:p>
        </w:tc>
        <w:tc>
          <w:tcPr>
            <w:tcW w:w="5332" w:type="dxa"/>
            <w:gridSpan w:val="2"/>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承重支撑体系：用于钢结构安装等满堂支撑体系。</w:t>
            </w:r>
          </w:p>
        </w:tc>
        <w:tc>
          <w:tcPr>
            <w:tcW w:w="4227"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承重支撑体系：用于钢结构安装等满堂支撑体系，承受单点集中荷载</w:t>
            </w:r>
            <w:r>
              <w:rPr>
                <w:rFonts w:ascii="仿宋_GB2312" w:eastAsia="仿宋_GB2312" w:hAnsi="仿宋_GB2312" w:cs="仿宋_GB2312" w:hint="eastAsia"/>
                <w:sz w:val="32"/>
                <w:szCs w:val="32"/>
                <w:lang w:eastAsia="zh-CN"/>
              </w:rPr>
              <w:t>7KN</w:t>
            </w:r>
            <w:r>
              <w:rPr>
                <w:rFonts w:ascii="仿宋_GB2312" w:eastAsia="仿宋_GB2312" w:hAnsi="仿宋_GB2312" w:cs="仿宋_GB2312" w:hint="eastAsia"/>
                <w:sz w:val="32"/>
                <w:szCs w:val="32"/>
                <w:lang w:eastAsia="zh-CN"/>
              </w:rPr>
              <w:t>及以上。</w:t>
            </w:r>
          </w:p>
        </w:tc>
      </w:tr>
      <w:tr w:rsidR="00925A44">
        <w:trPr>
          <w:trHeight w:val="2360"/>
        </w:trPr>
        <w:tc>
          <w:tcPr>
            <w:tcW w:w="791" w:type="dxa"/>
            <w:vMerge w:val="restart"/>
            <w:tcBorders>
              <w:bottom w:val="nil"/>
            </w:tcBorders>
            <w:vAlign w:val="center"/>
          </w:tcPr>
          <w:p w:rsidR="00925A44" w:rsidRDefault="00F63A26">
            <w:pPr>
              <w:adjustRightInd w:val="0"/>
              <w:snapToGrid w:val="0"/>
              <w:spacing w:line="520" w:lineRule="exact"/>
              <w:ind w:left="276"/>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起重吊装及起重机械安装拆卸工程</w:t>
            </w:r>
          </w:p>
        </w:tc>
        <w:tc>
          <w:tcPr>
            <w:tcW w:w="5332" w:type="dxa"/>
            <w:gridSpan w:val="2"/>
            <w:vAlign w:val="center"/>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采用非常规起重设备、方法，且单件起吊重量在</w:t>
            </w:r>
            <w:r>
              <w:rPr>
                <w:rFonts w:ascii="仿宋_GB2312" w:eastAsia="仿宋_GB2312" w:hAnsi="仿宋_GB2312" w:cs="仿宋_GB2312" w:hint="eastAsia"/>
                <w:sz w:val="32"/>
                <w:szCs w:val="32"/>
                <w:lang w:eastAsia="zh-CN"/>
              </w:rPr>
              <w:t>10kN</w:t>
            </w:r>
            <w:r>
              <w:rPr>
                <w:rFonts w:ascii="仿宋_GB2312" w:eastAsia="仿宋_GB2312" w:hAnsi="仿宋_GB2312" w:cs="仿宋_GB2312" w:hint="eastAsia"/>
                <w:sz w:val="32"/>
                <w:szCs w:val="32"/>
                <w:lang w:eastAsia="zh-CN"/>
              </w:rPr>
              <w:t>及以上的起重吊装工程。</w:t>
            </w:r>
          </w:p>
        </w:tc>
        <w:tc>
          <w:tcPr>
            <w:tcW w:w="4227" w:type="dxa"/>
            <w:gridSpan w:val="2"/>
            <w:vAlign w:val="center"/>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采用非常规起重设备、方法，且单件起</w:t>
            </w:r>
            <w:r>
              <w:rPr>
                <w:rFonts w:ascii="仿宋_GB2312" w:eastAsia="仿宋_GB2312" w:hAnsi="仿宋_GB2312" w:cs="仿宋_GB2312" w:hint="eastAsia"/>
                <w:spacing w:val="-1"/>
                <w:sz w:val="32"/>
                <w:szCs w:val="32"/>
                <w:lang w:eastAsia="zh-CN"/>
              </w:rPr>
              <w:t>吊重量在</w:t>
            </w:r>
            <w:r>
              <w:rPr>
                <w:rFonts w:ascii="仿宋_GB2312" w:eastAsia="仿宋_GB2312" w:hAnsi="仿宋_GB2312" w:cs="仿宋_GB2312" w:hint="eastAsia"/>
                <w:spacing w:val="-1"/>
                <w:sz w:val="32"/>
                <w:szCs w:val="32"/>
                <w:lang w:eastAsia="zh-CN"/>
              </w:rPr>
              <w:t>100kN</w:t>
            </w:r>
            <w:r>
              <w:rPr>
                <w:rFonts w:ascii="仿宋_GB2312" w:eastAsia="仿宋_GB2312" w:hAnsi="仿宋_GB2312" w:cs="仿宋_GB2312" w:hint="eastAsia"/>
                <w:spacing w:val="-1"/>
                <w:sz w:val="32"/>
                <w:szCs w:val="32"/>
                <w:lang w:eastAsia="zh-CN"/>
              </w:rPr>
              <w:t>及以上的起重吊装工程。</w:t>
            </w:r>
          </w:p>
        </w:tc>
      </w:tr>
      <w:tr w:rsidR="00925A44">
        <w:trPr>
          <w:trHeight w:val="3018"/>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vAlign w:val="center"/>
          </w:tcPr>
          <w:p w:rsidR="00925A44" w:rsidRDefault="00F63A26">
            <w:pPr>
              <w:pStyle w:val="TableText"/>
              <w:widowControl w:val="0"/>
              <w:wordWrap w:val="0"/>
              <w:adjustRightInd w:val="0"/>
              <w:snapToGrid w:val="0"/>
              <w:spacing w:before="72" w:after="0" w:line="520" w:lineRule="exact"/>
              <w:ind w:left="191"/>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（二）</w:t>
            </w:r>
            <w:r>
              <w:rPr>
                <w:rFonts w:ascii="仿宋_GB2312" w:eastAsia="仿宋_GB2312" w:hAnsi="仿宋_GB2312" w:cs="仿宋_GB2312" w:hint="eastAsia"/>
                <w:spacing w:val="-1"/>
                <w:sz w:val="32"/>
                <w:szCs w:val="32"/>
                <w:lang w:eastAsia="zh-CN"/>
              </w:rPr>
              <w:t>采用起重机械进行安装的工程。</w:t>
            </w:r>
          </w:p>
        </w:tc>
        <w:tc>
          <w:tcPr>
            <w:tcW w:w="4227" w:type="dxa"/>
            <w:gridSpan w:val="2"/>
            <w:vAlign w:val="center"/>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（二）</w:t>
            </w:r>
            <w:r>
              <w:rPr>
                <w:rFonts w:ascii="仿宋_GB2312" w:eastAsia="仿宋_GB2312" w:hAnsi="仿宋_GB2312" w:cs="仿宋_GB2312" w:hint="eastAsia"/>
                <w:spacing w:val="-3"/>
                <w:sz w:val="32"/>
                <w:szCs w:val="32"/>
                <w:lang w:eastAsia="zh-CN"/>
              </w:rPr>
              <w:t>起重量</w:t>
            </w:r>
            <w:r>
              <w:rPr>
                <w:rFonts w:ascii="仿宋_GB2312" w:eastAsia="仿宋_GB2312" w:hAnsi="仿宋_GB2312" w:cs="仿宋_GB2312" w:hint="eastAsia"/>
                <w:spacing w:val="-3"/>
                <w:sz w:val="32"/>
                <w:szCs w:val="32"/>
                <w:lang w:eastAsia="zh-CN"/>
              </w:rPr>
              <w:t>300kN</w:t>
            </w:r>
            <w:r>
              <w:rPr>
                <w:rFonts w:ascii="仿宋_GB2312" w:eastAsia="仿宋_GB2312" w:hAnsi="仿宋_GB2312" w:cs="仿宋_GB2312" w:hint="eastAsia"/>
                <w:spacing w:val="-3"/>
                <w:sz w:val="32"/>
                <w:szCs w:val="32"/>
                <w:lang w:eastAsia="zh-CN"/>
              </w:rPr>
              <w:t>及以上，或搭设总高度</w:t>
            </w:r>
            <w:r>
              <w:rPr>
                <w:rFonts w:ascii="仿宋_GB2312" w:eastAsia="仿宋_GB2312" w:hAnsi="仿宋_GB2312" w:cs="仿宋_GB2312" w:hint="eastAsia"/>
                <w:spacing w:val="-3"/>
                <w:sz w:val="32"/>
                <w:szCs w:val="32"/>
                <w:lang w:eastAsia="zh-CN"/>
              </w:rPr>
              <w:t>20</w:t>
            </w:r>
            <w:r>
              <w:rPr>
                <w:rFonts w:ascii="仿宋_GB2312" w:eastAsia="仿宋_GB2312" w:hAnsi="仿宋_GB2312" w:cs="仿宋_GB2312" w:hint="eastAsia"/>
                <w:spacing w:val="-4"/>
                <w:sz w:val="32"/>
                <w:szCs w:val="32"/>
                <w:lang w:eastAsia="zh-CN"/>
              </w:rPr>
              <w:t>0m</w:t>
            </w:r>
            <w:r>
              <w:rPr>
                <w:rFonts w:ascii="仿宋_GB2312" w:eastAsia="仿宋_GB2312" w:hAnsi="仿宋_GB2312" w:cs="仿宋_GB2312" w:hint="eastAsia"/>
                <w:spacing w:val="-5"/>
                <w:sz w:val="32"/>
                <w:szCs w:val="32"/>
                <w:lang w:eastAsia="zh-CN"/>
              </w:rPr>
              <w:t>及以上，或搭设基础标高在</w:t>
            </w:r>
            <w:r>
              <w:rPr>
                <w:rFonts w:ascii="仿宋_GB2312" w:eastAsia="仿宋_GB2312" w:hAnsi="仿宋_GB2312" w:cs="仿宋_GB2312" w:hint="eastAsia"/>
                <w:spacing w:val="-5"/>
                <w:sz w:val="32"/>
                <w:szCs w:val="32"/>
                <w:lang w:eastAsia="zh-CN"/>
              </w:rPr>
              <w:t>200m</w:t>
            </w:r>
            <w:r>
              <w:rPr>
                <w:rFonts w:ascii="仿宋_GB2312" w:eastAsia="仿宋_GB2312" w:hAnsi="仿宋_GB2312" w:cs="仿宋_GB2312" w:hint="eastAsia"/>
                <w:spacing w:val="-5"/>
                <w:sz w:val="32"/>
                <w:szCs w:val="32"/>
                <w:lang w:eastAsia="zh-CN"/>
              </w:rPr>
              <w:t>及以上的起重</w:t>
            </w:r>
            <w:r>
              <w:rPr>
                <w:rFonts w:ascii="仿宋_GB2312" w:eastAsia="仿宋_GB2312" w:hAnsi="仿宋_GB2312" w:cs="仿宋_GB2312" w:hint="eastAsia"/>
                <w:spacing w:val="-1"/>
                <w:sz w:val="32"/>
                <w:szCs w:val="32"/>
                <w:lang w:eastAsia="zh-CN"/>
              </w:rPr>
              <w:t>机械安装和拆卸工程。</w:t>
            </w:r>
          </w:p>
        </w:tc>
      </w:tr>
      <w:tr w:rsidR="00925A44">
        <w:trPr>
          <w:trHeight w:val="2275"/>
        </w:trPr>
        <w:tc>
          <w:tcPr>
            <w:tcW w:w="791" w:type="dxa"/>
            <w:vMerge/>
            <w:tcBorders>
              <w:top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vAlign w:val="center"/>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（三）</w:t>
            </w:r>
            <w:r>
              <w:rPr>
                <w:rFonts w:ascii="仿宋_GB2312" w:eastAsia="仿宋_GB2312" w:hAnsi="仿宋_GB2312" w:cs="仿宋_GB2312" w:hint="eastAsia"/>
                <w:spacing w:val="5"/>
                <w:sz w:val="32"/>
                <w:szCs w:val="32"/>
                <w:lang w:eastAsia="zh-CN"/>
              </w:rPr>
              <w:t>起重机械安装和拆卸工程</w:t>
            </w:r>
            <w:r>
              <w:rPr>
                <w:rFonts w:ascii="仿宋_GB2312" w:eastAsia="仿宋_GB2312" w:hAnsi="仿宋_GB2312" w:cs="仿宋_GB2312" w:hint="eastAsia"/>
                <w:spacing w:val="5"/>
                <w:sz w:val="32"/>
                <w:szCs w:val="32"/>
                <w:lang w:eastAsia="zh-CN"/>
              </w:rPr>
              <w:t>。</w:t>
            </w:r>
          </w:p>
        </w:tc>
        <w:tc>
          <w:tcPr>
            <w:tcW w:w="4227" w:type="dxa"/>
            <w:gridSpan w:val="2"/>
            <w:vAlign w:val="center"/>
          </w:tcPr>
          <w:p w:rsidR="00925A44" w:rsidRDefault="00F63A26">
            <w:pPr>
              <w:widowControl w:val="0"/>
              <w:wordWrap w:val="0"/>
              <w:adjustRightInd w:val="0"/>
              <w:snapToGrid w:val="0"/>
              <w:spacing w:after="0"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25A44">
        <w:trPr>
          <w:trHeight w:val="904"/>
        </w:trPr>
        <w:tc>
          <w:tcPr>
            <w:tcW w:w="791" w:type="dxa"/>
            <w:vMerge w:val="restart"/>
            <w:tcBorders>
              <w:bottom w:val="nil"/>
            </w:tcBorders>
            <w:vAlign w:val="center"/>
          </w:tcPr>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脚</w:t>
            </w:r>
          </w:p>
          <w:p w:rsidR="00925A44" w:rsidRDefault="00F63A26">
            <w:pPr>
              <w:adjustRightInd w:val="0"/>
              <w:snapToGrid w:val="0"/>
              <w:spacing w:after="0"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手</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z w:val="32"/>
                <w:szCs w:val="32"/>
              </w:rPr>
              <w:t>架</w:t>
            </w:r>
            <w:r>
              <w:rPr>
                <w:rFonts w:ascii="仿宋_GB2312" w:eastAsia="仿宋_GB2312" w:hAnsi="仿宋_GB2312" w:cs="仿宋_GB2312" w:hint="eastAsia"/>
                <w:spacing w:val="10"/>
                <w:sz w:val="32"/>
                <w:szCs w:val="32"/>
              </w:rPr>
              <w:t xml:space="preserve">  </w:t>
            </w:r>
            <w:r>
              <w:rPr>
                <w:rFonts w:ascii="仿宋_GB2312" w:eastAsia="仿宋_GB2312" w:hAnsi="仿宋_GB2312" w:cs="仿宋_GB2312" w:hint="eastAsia"/>
                <w:sz w:val="32"/>
                <w:szCs w:val="32"/>
              </w:rPr>
              <w:t>工</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z w:val="32"/>
                <w:szCs w:val="32"/>
              </w:rPr>
              <w:t>程</w:t>
            </w:r>
          </w:p>
        </w:tc>
        <w:tc>
          <w:tcPr>
            <w:tcW w:w="5332" w:type="dxa"/>
            <w:gridSpan w:val="2"/>
          </w:tcPr>
          <w:p w:rsidR="00925A44" w:rsidRDefault="00F63A26">
            <w:pPr>
              <w:numPr>
                <w:ilvl w:val="255"/>
                <w:numId w:val="0"/>
              </w:numPr>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搭设高度</w:t>
            </w:r>
            <w:r>
              <w:rPr>
                <w:rFonts w:ascii="仿宋_GB2312" w:eastAsia="仿宋_GB2312" w:hAnsi="仿宋_GB2312" w:cs="仿宋_GB2312" w:hint="eastAsia"/>
                <w:sz w:val="32"/>
                <w:szCs w:val="32"/>
                <w:lang w:eastAsia="zh-CN"/>
              </w:rPr>
              <w:t>24m</w:t>
            </w:r>
            <w:r>
              <w:rPr>
                <w:rFonts w:ascii="仿宋_GB2312" w:eastAsia="仿宋_GB2312" w:hAnsi="仿宋_GB2312" w:cs="仿宋_GB2312" w:hint="eastAsia"/>
                <w:sz w:val="32"/>
                <w:szCs w:val="32"/>
                <w:lang w:eastAsia="zh-CN"/>
              </w:rPr>
              <w:t>及以上的落地式</w:t>
            </w:r>
            <w:r>
              <w:rPr>
                <w:rFonts w:ascii="仿宋_GB2312" w:eastAsia="仿宋_GB2312" w:hAnsi="仿宋_GB2312" w:cs="仿宋_GB2312" w:hint="eastAsia"/>
                <w:sz w:val="32"/>
                <w:szCs w:val="32"/>
                <w:lang w:eastAsia="zh-CN"/>
              </w:rPr>
              <w:t>钢管脚手架工程（包括采光井、电梯井脚手架）。</w:t>
            </w:r>
          </w:p>
        </w:tc>
        <w:tc>
          <w:tcPr>
            <w:tcW w:w="4227" w:type="dxa"/>
            <w:gridSpan w:val="2"/>
          </w:tcPr>
          <w:p w:rsidR="00925A44" w:rsidRDefault="00F63A26">
            <w:pPr>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搭设高度</w:t>
            </w:r>
            <w:r>
              <w:rPr>
                <w:rFonts w:ascii="仿宋_GB2312" w:eastAsia="仿宋_GB2312" w:hAnsi="仿宋_GB2312" w:cs="仿宋_GB2312" w:hint="eastAsia"/>
                <w:sz w:val="32"/>
                <w:szCs w:val="32"/>
                <w:lang w:eastAsia="zh-CN"/>
              </w:rPr>
              <w:t>50m</w:t>
            </w:r>
            <w:r>
              <w:rPr>
                <w:rFonts w:ascii="仿宋_GB2312" w:eastAsia="仿宋_GB2312" w:hAnsi="仿宋_GB2312" w:cs="仿宋_GB2312" w:hint="eastAsia"/>
                <w:sz w:val="32"/>
                <w:szCs w:val="32"/>
                <w:lang w:eastAsia="zh-CN"/>
              </w:rPr>
              <w:t>及以上的落地式钢管脚手</w:t>
            </w:r>
            <w:r>
              <w:rPr>
                <w:rFonts w:ascii="仿宋_GB2312" w:eastAsia="仿宋_GB2312" w:hAnsi="仿宋_GB2312" w:cs="仿宋_GB2312" w:hint="eastAsia"/>
                <w:spacing w:val="-1"/>
                <w:sz w:val="32"/>
                <w:szCs w:val="32"/>
                <w:lang w:eastAsia="zh-CN"/>
              </w:rPr>
              <w:t>架工程。</w:t>
            </w:r>
          </w:p>
        </w:tc>
      </w:tr>
      <w:tr w:rsidR="00925A44">
        <w:trPr>
          <w:trHeight w:val="808"/>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tcPr>
          <w:p w:rsidR="00925A44" w:rsidRDefault="00925A44">
            <w:pPr>
              <w:pStyle w:val="TableText"/>
              <w:widowControl w:val="0"/>
              <w:wordWrap w:val="0"/>
              <w:adjustRightInd w:val="0"/>
              <w:snapToGrid w:val="0"/>
              <w:spacing w:after="0" w:line="520" w:lineRule="exact"/>
              <w:rPr>
                <w:rFonts w:ascii="仿宋_GB2312" w:eastAsia="仿宋_GB2312" w:hAnsi="仿宋_GB2312" w:cs="仿宋_GB2312"/>
                <w:sz w:val="32"/>
                <w:szCs w:val="32"/>
                <w:lang w:eastAsia="zh-CN"/>
              </w:rPr>
            </w:pPr>
          </w:p>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w:t>
            </w:r>
            <w:r>
              <w:rPr>
                <w:rFonts w:ascii="仿宋_GB2312" w:eastAsia="仿宋_GB2312" w:hAnsi="仿宋_GB2312" w:cs="仿宋_GB2312" w:hint="eastAsia"/>
                <w:sz w:val="32"/>
                <w:szCs w:val="32"/>
                <w:lang w:eastAsia="zh-CN"/>
              </w:rPr>
              <w:t>附着式升降脚手架工程。</w:t>
            </w:r>
          </w:p>
        </w:tc>
        <w:tc>
          <w:tcPr>
            <w:tcW w:w="4227" w:type="dxa"/>
            <w:gridSpan w:val="2"/>
          </w:tcPr>
          <w:p w:rsidR="00925A44" w:rsidRDefault="00F63A26">
            <w:pPr>
              <w:widowControl w:val="0"/>
              <w:wordWrap w:val="0"/>
              <w:adjustRightInd w:val="0"/>
              <w:snapToGrid w:val="0"/>
              <w:spacing w:after="0" w:line="520" w:lineRule="exact"/>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w:t>
            </w:r>
            <w:r>
              <w:rPr>
                <w:rFonts w:ascii="仿宋_GB2312" w:eastAsia="仿宋_GB2312" w:hAnsi="仿宋_GB2312" w:cs="仿宋_GB2312" w:hint="eastAsia"/>
                <w:sz w:val="32"/>
                <w:szCs w:val="32"/>
                <w:lang w:eastAsia="zh-CN"/>
              </w:rPr>
              <w:t>提升高度在</w:t>
            </w:r>
            <w:r>
              <w:rPr>
                <w:rFonts w:ascii="仿宋_GB2312" w:eastAsia="仿宋_GB2312" w:hAnsi="仿宋_GB2312" w:cs="仿宋_GB2312" w:hint="eastAsia"/>
                <w:sz w:val="32"/>
                <w:szCs w:val="32"/>
                <w:lang w:eastAsia="zh-CN"/>
              </w:rPr>
              <w:t>150m</w:t>
            </w:r>
            <w:r>
              <w:rPr>
                <w:rFonts w:ascii="仿宋_GB2312" w:eastAsia="仿宋_GB2312" w:hAnsi="仿宋_GB2312" w:cs="仿宋_GB2312" w:hint="eastAsia"/>
                <w:sz w:val="32"/>
                <w:szCs w:val="32"/>
                <w:lang w:eastAsia="zh-CN"/>
              </w:rPr>
              <w:t>及以上的附着式升降脚</w:t>
            </w:r>
            <w:r>
              <w:rPr>
                <w:rFonts w:ascii="仿宋_GB2312" w:eastAsia="仿宋_GB2312" w:hAnsi="仿宋_GB2312" w:cs="仿宋_GB2312" w:hint="eastAsia"/>
                <w:spacing w:val="-1"/>
                <w:sz w:val="32"/>
                <w:szCs w:val="32"/>
                <w:lang w:eastAsia="zh-CN"/>
              </w:rPr>
              <w:t>手架工程或附着式升降操作平台工程。</w:t>
            </w:r>
          </w:p>
        </w:tc>
      </w:tr>
      <w:tr w:rsidR="00925A44">
        <w:trPr>
          <w:trHeight w:val="1100"/>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vAlign w:val="center"/>
          </w:tcPr>
          <w:p w:rsidR="00925A44" w:rsidRDefault="00F63A26">
            <w:pPr>
              <w:widowControl w:val="0"/>
              <w:wordWrap w:val="0"/>
              <w:adjustRightInd w:val="0"/>
              <w:snapToGrid w:val="0"/>
              <w:spacing w:line="520" w:lineRule="exact"/>
              <w:ind w:left="9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悬挑式脚手架工程。</w:t>
            </w:r>
          </w:p>
        </w:tc>
        <w:tc>
          <w:tcPr>
            <w:tcW w:w="4227" w:type="dxa"/>
            <w:gridSpan w:val="2"/>
            <w:vAlign w:val="center"/>
          </w:tcPr>
          <w:p w:rsidR="00925A44" w:rsidRDefault="00F63A26">
            <w:pPr>
              <w:widowControl w:val="0"/>
              <w:wordWrap w:val="0"/>
              <w:adjustRightInd w:val="0"/>
              <w:snapToGrid w:val="0"/>
              <w:spacing w:line="520" w:lineRule="exact"/>
              <w:ind w:left="85" w:right="187" w:firstLine="99"/>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分段架体搭设高度</w:t>
            </w:r>
            <w:r>
              <w:rPr>
                <w:rFonts w:ascii="仿宋_GB2312" w:eastAsia="仿宋_GB2312" w:hAnsi="仿宋_GB2312" w:cs="仿宋_GB2312" w:hint="eastAsia"/>
                <w:sz w:val="32"/>
                <w:szCs w:val="32"/>
                <w:lang w:eastAsia="zh-CN"/>
              </w:rPr>
              <w:t>20m</w:t>
            </w:r>
            <w:r>
              <w:rPr>
                <w:rFonts w:ascii="仿宋_GB2312" w:eastAsia="仿宋_GB2312" w:hAnsi="仿宋_GB2312" w:cs="仿宋_GB2312" w:hint="eastAsia"/>
                <w:sz w:val="32"/>
                <w:szCs w:val="32"/>
                <w:lang w:eastAsia="zh-CN"/>
              </w:rPr>
              <w:t>及以上的悬挑式</w:t>
            </w:r>
            <w:r>
              <w:rPr>
                <w:rFonts w:ascii="仿宋_GB2312" w:eastAsia="仿宋_GB2312" w:hAnsi="仿宋_GB2312" w:cs="仿宋_GB2312" w:hint="eastAsia"/>
                <w:spacing w:val="-2"/>
                <w:sz w:val="32"/>
                <w:szCs w:val="32"/>
                <w:lang w:eastAsia="zh-CN"/>
              </w:rPr>
              <w:t>脚手架工程</w:t>
            </w:r>
            <w:r>
              <w:rPr>
                <w:rFonts w:ascii="仿宋_GB2312" w:eastAsia="仿宋_GB2312" w:hAnsi="仿宋_GB2312" w:cs="仿宋_GB2312" w:hint="eastAsia"/>
                <w:spacing w:val="-2"/>
                <w:sz w:val="32"/>
                <w:szCs w:val="32"/>
                <w:lang w:eastAsia="zh-CN"/>
              </w:rPr>
              <w:t>。</w:t>
            </w:r>
          </w:p>
        </w:tc>
      </w:tr>
      <w:tr w:rsidR="00925A44">
        <w:trPr>
          <w:trHeight w:val="546"/>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vAlign w:val="center"/>
          </w:tcPr>
          <w:p w:rsidR="00925A44" w:rsidRDefault="00F63A26">
            <w:pPr>
              <w:widowControl w:val="0"/>
              <w:wordWrap w:val="0"/>
              <w:adjustRightInd w:val="0"/>
              <w:snapToGrid w:val="0"/>
              <w:spacing w:line="520" w:lineRule="exact"/>
              <w:ind w:left="9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w:t>
            </w:r>
            <w:r>
              <w:rPr>
                <w:rFonts w:ascii="仿宋_GB2312" w:eastAsia="仿宋_GB2312" w:hAnsi="仿宋_GB2312" w:cs="仿宋_GB2312" w:hint="eastAsia"/>
                <w:sz w:val="32"/>
                <w:szCs w:val="32"/>
                <w:lang w:eastAsia="zh-CN"/>
              </w:rPr>
              <w:t>高处作业吊篮。</w:t>
            </w:r>
          </w:p>
        </w:tc>
        <w:tc>
          <w:tcPr>
            <w:tcW w:w="4227" w:type="dxa"/>
            <w:gridSpan w:val="2"/>
            <w:vAlign w:val="center"/>
          </w:tcPr>
          <w:p w:rsidR="00925A44" w:rsidRDefault="00F63A26">
            <w:pPr>
              <w:widowControl w:val="0"/>
              <w:wordWrap w:val="0"/>
              <w:adjustRightInd w:val="0"/>
              <w:snapToGrid w:val="0"/>
              <w:spacing w:line="520" w:lineRule="exact"/>
              <w:ind w:left="106"/>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25A44">
        <w:trPr>
          <w:trHeight w:val="535"/>
        </w:trPr>
        <w:tc>
          <w:tcPr>
            <w:tcW w:w="791" w:type="dxa"/>
            <w:vMerge/>
            <w:tcBorders>
              <w:top w:val="nil"/>
              <w:bottom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rPr>
            </w:pPr>
          </w:p>
        </w:tc>
        <w:tc>
          <w:tcPr>
            <w:tcW w:w="5332" w:type="dxa"/>
            <w:gridSpan w:val="2"/>
            <w:vAlign w:val="center"/>
          </w:tcPr>
          <w:p w:rsidR="00925A44" w:rsidRDefault="00F63A26">
            <w:pPr>
              <w:widowControl w:val="0"/>
              <w:wordWrap w:val="0"/>
              <w:adjustRightInd w:val="0"/>
              <w:snapToGrid w:val="0"/>
              <w:spacing w:line="520" w:lineRule="exact"/>
              <w:ind w:left="9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（五）</w:t>
            </w:r>
            <w:r>
              <w:rPr>
                <w:rFonts w:ascii="仿宋_GB2312" w:eastAsia="仿宋_GB2312" w:hAnsi="仿宋_GB2312" w:cs="仿宋_GB2312" w:hint="eastAsia"/>
                <w:sz w:val="32"/>
                <w:szCs w:val="32"/>
              </w:rPr>
              <w:t>卸料平台、操作平台工程。</w:t>
            </w:r>
          </w:p>
        </w:tc>
        <w:tc>
          <w:tcPr>
            <w:tcW w:w="4227" w:type="dxa"/>
            <w:gridSpan w:val="2"/>
            <w:vAlign w:val="center"/>
          </w:tcPr>
          <w:p w:rsidR="00925A44" w:rsidRDefault="00F63A26">
            <w:pPr>
              <w:widowControl w:val="0"/>
              <w:wordWrap w:val="0"/>
              <w:adjustRightInd w:val="0"/>
              <w:snapToGrid w:val="0"/>
              <w:spacing w:line="520" w:lineRule="exact"/>
              <w:ind w:left="7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25A44">
        <w:trPr>
          <w:trHeight w:val="90"/>
        </w:trPr>
        <w:tc>
          <w:tcPr>
            <w:tcW w:w="791" w:type="dxa"/>
            <w:vMerge/>
            <w:tcBorders>
              <w:top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rPr>
            </w:pPr>
          </w:p>
        </w:tc>
        <w:tc>
          <w:tcPr>
            <w:tcW w:w="5332" w:type="dxa"/>
            <w:gridSpan w:val="2"/>
            <w:vAlign w:val="center"/>
          </w:tcPr>
          <w:p w:rsidR="00925A44" w:rsidRDefault="00F63A26">
            <w:pPr>
              <w:widowControl w:val="0"/>
              <w:wordWrap w:val="0"/>
              <w:adjustRightInd w:val="0"/>
              <w:snapToGrid w:val="0"/>
              <w:spacing w:line="520" w:lineRule="exact"/>
              <w:ind w:left="9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w:t>
            </w:r>
            <w:r>
              <w:rPr>
                <w:rFonts w:ascii="仿宋_GB2312" w:eastAsia="仿宋_GB2312" w:hAnsi="仿宋_GB2312" w:cs="仿宋_GB2312" w:hint="eastAsia"/>
                <w:sz w:val="32"/>
                <w:szCs w:val="32"/>
                <w:lang w:eastAsia="zh-CN"/>
              </w:rPr>
              <w:t>异型脚手架工程。</w:t>
            </w:r>
          </w:p>
        </w:tc>
        <w:tc>
          <w:tcPr>
            <w:tcW w:w="4227" w:type="dxa"/>
            <w:gridSpan w:val="2"/>
            <w:vAlign w:val="center"/>
          </w:tcPr>
          <w:p w:rsidR="00925A44" w:rsidRDefault="00F63A26">
            <w:pPr>
              <w:widowControl w:val="0"/>
              <w:wordWrap w:val="0"/>
              <w:adjustRightInd w:val="0"/>
              <w:snapToGrid w:val="0"/>
              <w:spacing w:line="520" w:lineRule="exact"/>
              <w:ind w:left="7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925A44">
        <w:trPr>
          <w:trHeight w:val="1459"/>
        </w:trPr>
        <w:tc>
          <w:tcPr>
            <w:tcW w:w="791" w:type="dxa"/>
            <w:vMerge w:val="restart"/>
            <w:tcBorders>
              <w:bottom w:val="nil"/>
            </w:tcBorders>
            <w:vAlign w:val="center"/>
          </w:tcPr>
          <w:p w:rsidR="00925A44" w:rsidRDefault="00F63A26">
            <w:pPr>
              <w:adjustRightInd w:val="0"/>
              <w:snapToGrid w:val="0"/>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拆</w:t>
            </w:r>
            <w:r>
              <w:rPr>
                <w:rFonts w:ascii="仿宋_GB2312" w:eastAsia="仿宋_GB2312" w:hAnsi="仿宋_GB2312" w:cs="仿宋_GB2312" w:hint="eastAsia"/>
                <w:spacing w:val="12"/>
                <w:sz w:val="32"/>
                <w:szCs w:val="32"/>
              </w:rPr>
              <w:t xml:space="preserve">  </w:t>
            </w:r>
            <w:r>
              <w:rPr>
                <w:rFonts w:ascii="仿宋_GB2312" w:eastAsia="仿宋_GB2312" w:hAnsi="仿宋_GB2312" w:cs="仿宋_GB2312" w:hint="eastAsia"/>
                <w:sz w:val="32"/>
                <w:szCs w:val="32"/>
              </w:rPr>
              <w:t>除</w:t>
            </w:r>
            <w:r>
              <w:rPr>
                <w:rFonts w:ascii="仿宋_GB2312" w:eastAsia="仿宋_GB2312" w:hAnsi="仿宋_GB2312" w:cs="仿宋_GB2312" w:hint="eastAsia"/>
                <w:spacing w:val="12"/>
                <w:sz w:val="32"/>
                <w:szCs w:val="32"/>
              </w:rPr>
              <w:t xml:space="preserve">  </w:t>
            </w:r>
            <w:r>
              <w:rPr>
                <w:rFonts w:ascii="仿宋_GB2312" w:eastAsia="仿宋_GB2312" w:hAnsi="仿宋_GB2312" w:cs="仿宋_GB2312" w:hint="eastAsia"/>
                <w:sz w:val="32"/>
                <w:szCs w:val="32"/>
              </w:rPr>
              <w:t>工</w:t>
            </w:r>
            <w:r>
              <w:rPr>
                <w:rFonts w:ascii="仿宋_GB2312" w:eastAsia="仿宋_GB2312" w:hAnsi="仿宋_GB2312" w:cs="仿宋_GB2312" w:hint="eastAsia"/>
                <w:spacing w:val="13"/>
                <w:sz w:val="32"/>
                <w:szCs w:val="32"/>
              </w:rPr>
              <w:t xml:space="preserve">  </w:t>
            </w:r>
            <w:r>
              <w:rPr>
                <w:rFonts w:ascii="仿宋_GB2312" w:eastAsia="仿宋_GB2312" w:hAnsi="仿宋_GB2312" w:cs="仿宋_GB2312" w:hint="eastAsia"/>
                <w:sz w:val="32"/>
                <w:szCs w:val="32"/>
              </w:rPr>
              <w:t>程</w:t>
            </w:r>
          </w:p>
        </w:tc>
        <w:tc>
          <w:tcPr>
            <w:tcW w:w="5332" w:type="dxa"/>
            <w:gridSpan w:val="2"/>
            <w:vMerge w:val="restart"/>
            <w:tcBorders>
              <w:bottom w:val="nil"/>
            </w:tcBorders>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可能影响行人、交通、电力设施、通讯设施或</w:t>
            </w:r>
            <w:r>
              <w:rPr>
                <w:rFonts w:ascii="仿宋_GB2312" w:eastAsia="仿宋_GB2312" w:hAnsi="仿宋_GB2312" w:cs="仿宋_GB2312" w:hint="eastAsia"/>
                <w:sz w:val="32"/>
                <w:szCs w:val="32"/>
                <w:lang w:eastAsia="zh-CN"/>
              </w:rPr>
              <w:t>其他建、构筑物安全的拆除工程。</w:t>
            </w:r>
          </w:p>
        </w:tc>
        <w:tc>
          <w:tcPr>
            <w:tcW w:w="4227" w:type="dxa"/>
            <w:gridSpan w:val="2"/>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w:t>
            </w:r>
            <w:r>
              <w:rPr>
                <w:rFonts w:ascii="仿宋_GB2312" w:eastAsia="仿宋_GB2312" w:hAnsi="仿宋_GB2312" w:cs="仿宋_GB2312" w:hint="eastAsia"/>
                <w:sz w:val="32"/>
                <w:szCs w:val="32"/>
                <w:lang w:eastAsia="zh-CN"/>
              </w:rPr>
              <w:t>码头、桥梁、高架、烟囱、水塔或拆除</w:t>
            </w:r>
            <w:r>
              <w:rPr>
                <w:rFonts w:ascii="仿宋_GB2312" w:eastAsia="仿宋_GB2312" w:hAnsi="仿宋_GB2312" w:cs="仿宋_GB2312" w:hint="eastAsia"/>
                <w:spacing w:val="7"/>
                <w:sz w:val="32"/>
                <w:szCs w:val="32"/>
                <w:lang w:eastAsia="zh-CN"/>
              </w:rPr>
              <w:t>中容易引起有毒有害气</w:t>
            </w:r>
            <w:r>
              <w:rPr>
                <w:rFonts w:ascii="仿宋_GB2312" w:eastAsia="仿宋_GB2312" w:hAnsi="仿宋_GB2312" w:cs="仿宋_GB2312" w:hint="eastAsia"/>
                <w:spacing w:val="7"/>
                <w:sz w:val="32"/>
                <w:szCs w:val="32"/>
                <w:lang w:eastAsia="zh-CN"/>
              </w:rPr>
              <w:t>(</w:t>
            </w:r>
            <w:r>
              <w:rPr>
                <w:rFonts w:ascii="仿宋_GB2312" w:eastAsia="仿宋_GB2312" w:hAnsi="仿宋_GB2312" w:cs="仿宋_GB2312" w:hint="eastAsia"/>
                <w:spacing w:val="7"/>
                <w:sz w:val="32"/>
                <w:szCs w:val="32"/>
                <w:lang w:eastAsia="zh-CN"/>
              </w:rPr>
              <w:t>液</w:t>
            </w:r>
            <w:r>
              <w:rPr>
                <w:rFonts w:ascii="仿宋_GB2312" w:eastAsia="仿宋_GB2312" w:hAnsi="仿宋_GB2312" w:cs="仿宋_GB2312" w:hint="eastAsia"/>
                <w:spacing w:val="7"/>
                <w:sz w:val="32"/>
                <w:szCs w:val="32"/>
                <w:lang w:eastAsia="zh-CN"/>
              </w:rPr>
              <w:t>)</w:t>
            </w:r>
            <w:r>
              <w:rPr>
                <w:rFonts w:ascii="仿宋_GB2312" w:eastAsia="仿宋_GB2312" w:hAnsi="仿宋_GB2312" w:cs="仿宋_GB2312" w:hint="eastAsia"/>
                <w:spacing w:val="7"/>
                <w:sz w:val="32"/>
                <w:szCs w:val="32"/>
                <w:lang w:eastAsia="zh-CN"/>
              </w:rPr>
              <w:t>体或粉尘扩散、</w:t>
            </w:r>
            <w:r>
              <w:rPr>
                <w:rFonts w:ascii="仿宋_GB2312" w:eastAsia="仿宋_GB2312" w:hAnsi="仿宋_GB2312" w:cs="仿宋_GB2312" w:hint="eastAsia"/>
                <w:spacing w:val="-2"/>
                <w:sz w:val="32"/>
                <w:szCs w:val="32"/>
                <w:lang w:eastAsia="zh-CN"/>
              </w:rPr>
              <w:t>易燃易爆事故发生的特殊建、构筑物的拆除工</w:t>
            </w:r>
            <w:r>
              <w:rPr>
                <w:rFonts w:ascii="仿宋_GB2312" w:eastAsia="仿宋_GB2312" w:hAnsi="仿宋_GB2312" w:cs="仿宋_GB2312" w:hint="eastAsia"/>
                <w:spacing w:val="-1"/>
                <w:sz w:val="32"/>
                <w:szCs w:val="32"/>
                <w:lang w:eastAsia="zh-CN"/>
              </w:rPr>
              <w:t>程。</w:t>
            </w:r>
          </w:p>
        </w:tc>
      </w:tr>
      <w:tr w:rsidR="00925A44">
        <w:trPr>
          <w:trHeight w:val="1015"/>
        </w:trPr>
        <w:tc>
          <w:tcPr>
            <w:tcW w:w="791" w:type="dxa"/>
            <w:vMerge/>
            <w:tcBorders>
              <w:top w:val="nil"/>
            </w:tcBorders>
          </w:tcPr>
          <w:p w:rsidR="00925A44" w:rsidRDefault="00925A44">
            <w:pPr>
              <w:pStyle w:val="TableText"/>
              <w:adjustRightInd w:val="0"/>
              <w:snapToGrid w:val="0"/>
              <w:spacing w:line="520" w:lineRule="exact"/>
              <w:rPr>
                <w:rFonts w:ascii="仿宋_GB2312" w:eastAsia="仿宋_GB2312" w:hAnsi="仿宋_GB2312" w:cs="仿宋_GB2312"/>
                <w:sz w:val="32"/>
                <w:szCs w:val="32"/>
                <w:lang w:eastAsia="zh-CN"/>
              </w:rPr>
            </w:pPr>
          </w:p>
        </w:tc>
        <w:tc>
          <w:tcPr>
            <w:tcW w:w="5332" w:type="dxa"/>
            <w:gridSpan w:val="2"/>
            <w:vMerge/>
            <w:tcBorders>
              <w:top w:val="nil"/>
            </w:tcBorders>
            <w:vAlign w:val="center"/>
          </w:tcPr>
          <w:p w:rsidR="00925A44" w:rsidRDefault="00925A44">
            <w:pPr>
              <w:pStyle w:val="TableText"/>
              <w:widowControl w:val="0"/>
              <w:wordWrap w:val="0"/>
              <w:adjustRightInd w:val="0"/>
              <w:snapToGrid w:val="0"/>
              <w:spacing w:after="0" w:line="520" w:lineRule="exact"/>
              <w:jc w:val="both"/>
              <w:rPr>
                <w:rFonts w:ascii="仿宋_GB2312" w:eastAsia="仿宋_GB2312" w:hAnsi="仿宋_GB2312" w:cs="仿宋_GB2312"/>
                <w:sz w:val="32"/>
                <w:szCs w:val="32"/>
                <w:lang w:eastAsia="zh-CN"/>
              </w:rPr>
            </w:pPr>
          </w:p>
        </w:tc>
        <w:tc>
          <w:tcPr>
            <w:tcW w:w="4227" w:type="dxa"/>
            <w:gridSpan w:val="2"/>
            <w:vAlign w:val="center"/>
          </w:tcPr>
          <w:p w:rsidR="00925A44" w:rsidRDefault="00F63A26">
            <w:pPr>
              <w:widowControl w:val="0"/>
              <w:wordWrap w:val="0"/>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w:t>
            </w:r>
            <w:r>
              <w:rPr>
                <w:rFonts w:ascii="仿宋_GB2312" w:eastAsia="仿宋_GB2312" w:hAnsi="仿宋_GB2312" w:cs="仿宋_GB2312" w:hint="eastAsia"/>
                <w:sz w:val="32"/>
                <w:szCs w:val="32"/>
                <w:lang w:eastAsia="zh-CN"/>
              </w:rPr>
              <w:t>文物保护建筑、优秀历史建筑或历史文化风貌区影响范围内的拆除工程。</w:t>
            </w:r>
          </w:p>
        </w:tc>
      </w:tr>
      <w:tr w:rsidR="00925A44">
        <w:trPr>
          <w:trHeight w:val="723"/>
        </w:trPr>
        <w:tc>
          <w:tcPr>
            <w:tcW w:w="791" w:type="dxa"/>
            <w:vAlign w:val="center"/>
          </w:tcPr>
          <w:p w:rsidR="00925A44" w:rsidRDefault="00F63A26">
            <w:pPr>
              <w:adjustRightInd w:val="0"/>
              <w:snapToGrid w:val="0"/>
              <w:spacing w:after="0"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暗</w:t>
            </w:r>
            <w:r>
              <w:rPr>
                <w:rFonts w:ascii="仿宋_GB2312" w:eastAsia="仿宋_GB2312" w:hAnsi="仿宋_GB2312" w:cs="仿宋_GB2312" w:hint="eastAsia"/>
                <w:spacing w:val="12"/>
                <w:sz w:val="32"/>
                <w:szCs w:val="32"/>
              </w:rPr>
              <w:t xml:space="preserve">  </w:t>
            </w:r>
            <w:r>
              <w:rPr>
                <w:rFonts w:ascii="仿宋_GB2312" w:eastAsia="仿宋_GB2312" w:hAnsi="仿宋_GB2312" w:cs="仿宋_GB2312" w:hint="eastAsia"/>
                <w:sz w:val="32"/>
                <w:szCs w:val="32"/>
              </w:rPr>
              <w:t>挖</w:t>
            </w:r>
            <w:r>
              <w:rPr>
                <w:rFonts w:ascii="仿宋_GB2312" w:eastAsia="仿宋_GB2312" w:hAnsi="仿宋_GB2312" w:cs="仿宋_GB2312" w:hint="eastAsia"/>
                <w:spacing w:val="12"/>
                <w:sz w:val="32"/>
                <w:szCs w:val="32"/>
              </w:rPr>
              <w:t xml:space="preserve">  </w:t>
            </w:r>
            <w:r>
              <w:rPr>
                <w:rFonts w:ascii="仿宋_GB2312" w:eastAsia="仿宋_GB2312" w:hAnsi="仿宋_GB2312" w:cs="仿宋_GB2312" w:hint="eastAsia"/>
                <w:sz w:val="32"/>
                <w:szCs w:val="32"/>
              </w:rPr>
              <w:t>工</w:t>
            </w:r>
            <w:r>
              <w:rPr>
                <w:rFonts w:ascii="仿宋_GB2312" w:eastAsia="仿宋_GB2312" w:hAnsi="仿宋_GB2312" w:cs="仿宋_GB2312" w:hint="eastAsia"/>
                <w:spacing w:val="12"/>
                <w:sz w:val="32"/>
                <w:szCs w:val="32"/>
              </w:rPr>
              <w:t xml:space="preserve">  </w:t>
            </w:r>
            <w:r>
              <w:rPr>
                <w:rFonts w:ascii="仿宋_GB2312" w:eastAsia="仿宋_GB2312" w:hAnsi="仿宋_GB2312" w:cs="仿宋_GB2312" w:hint="eastAsia"/>
                <w:sz w:val="32"/>
                <w:szCs w:val="32"/>
              </w:rPr>
              <w:t>程</w:t>
            </w: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采用矿山法、盾构法、顶管法施工的隧道、洞室工程。</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采用矿山法、盾构法、顶管法施工的隧道、洞</w:t>
            </w:r>
            <w:r>
              <w:rPr>
                <w:rFonts w:ascii="仿宋_GB2312" w:eastAsia="仿宋_GB2312" w:hAnsi="仿宋_GB2312" w:cs="仿宋_GB2312" w:hint="eastAsia"/>
                <w:spacing w:val="-1"/>
                <w:sz w:val="32"/>
                <w:szCs w:val="32"/>
                <w:lang w:eastAsia="zh-CN"/>
              </w:rPr>
              <w:t>室工程。</w:t>
            </w:r>
          </w:p>
        </w:tc>
      </w:tr>
      <w:tr w:rsidR="00925A44">
        <w:trPr>
          <w:trHeight w:val="723"/>
        </w:trPr>
        <w:tc>
          <w:tcPr>
            <w:tcW w:w="791" w:type="dxa"/>
            <w:vMerge w:val="restart"/>
            <w:vAlign w:val="center"/>
          </w:tcPr>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其</w:t>
            </w:r>
          </w:p>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他</w:t>
            </w:r>
          </w:p>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工</w:t>
            </w:r>
          </w:p>
          <w:p w:rsidR="00925A44" w:rsidRDefault="00F63A26">
            <w:pPr>
              <w:adjustRightInd w:val="0"/>
              <w:snapToGrid w:val="0"/>
              <w:spacing w:after="0" w:line="52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程</w:t>
            </w: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（一）</w:t>
            </w:r>
            <w:r>
              <w:rPr>
                <w:rFonts w:ascii="仿宋_GB2312" w:eastAsia="仿宋_GB2312" w:hAnsi="仿宋_GB2312" w:cs="仿宋_GB2312" w:hint="eastAsia"/>
                <w:spacing w:val="-1"/>
                <w:sz w:val="32"/>
                <w:szCs w:val="32"/>
                <w:lang w:eastAsia="zh-CN"/>
              </w:rPr>
              <w:t>建筑幕墙安装工程</w:t>
            </w:r>
            <w:r>
              <w:rPr>
                <w:rFonts w:ascii="仿宋_GB2312" w:eastAsia="仿宋_GB2312" w:hAnsi="仿宋_GB2312" w:cs="仿宋_GB2312" w:hint="eastAsia"/>
                <w:spacing w:val="-1"/>
                <w:sz w:val="32"/>
                <w:szCs w:val="32"/>
                <w:lang w:eastAsia="zh-CN"/>
              </w:rPr>
              <w:t>.</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（一）</w:t>
            </w:r>
            <w:r>
              <w:rPr>
                <w:rFonts w:ascii="仿宋_GB2312" w:eastAsia="仿宋_GB2312" w:hAnsi="仿宋_GB2312" w:cs="仿宋_GB2312" w:hint="eastAsia"/>
                <w:spacing w:val="-1"/>
                <w:sz w:val="32"/>
                <w:szCs w:val="32"/>
                <w:lang w:eastAsia="zh-CN"/>
              </w:rPr>
              <w:t>施工高度</w:t>
            </w:r>
            <w:r>
              <w:rPr>
                <w:rFonts w:ascii="仿宋_GB2312" w:eastAsia="仿宋_GB2312" w:hAnsi="仿宋_GB2312" w:cs="仿宋_GB2312" w:hint="eastAsia"/>
                <w:spacing w:val="-1"/>
                <w:sz w:val="32"/>
                <w:szCs w:val="32"/>
                <w:lang w:eastAsia="zh-CN"/>
              </w:rPr>
              <w:t>50m</w:t>
            </w:r>
            <w:r>
              <w:rPr>
                <w:rFonts w:ascii="仿宋_GB2312" w:eastAsia="仿宋_GB2312" w:hAnsi="仿宋_GB2312" w:cs="仿宋_GB2312" w:hint="eastAsia"/>
                <w:spacing w:val="-1"/>
                <w:sz w:val="32"/>
                <w:szCs w:val="32"/>
                <w:lang w:eastAsia="zh-CN"/>
              </w:rPr>
              <w:t>及以上的建筑幕墙安装工程。</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（二）</w:t>
            </w:r>
            <w:r>
              <w:rPr>
                <w:rFonts w:ascii="仿宋_GB2312" w:eastAsia="仿宋_GB2312" w:hAnsi="仿宋_GB2312" w:cs="仿宋_GB2312" w:hint="eastAsia"/>
                <w:spacing w:val="-1"/>
                <w:sz w:val="32"/>
                <w:szCs w:val="32"/>
                <w:lang w:eastAsia="zh-CN"/>
              </w:rPr>
              <w:t>钢结构、网架和索膜结构安装工程。</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（二）</w:t>
            </w:r>
            <w:r>
              <w:rPr>
                <w:rFonts w:ascii="仿宋_GB2312" w:eastAsia="仿宋_GB2312" w:hAnsi="仿宋_GB2312" w:cs="仿宋_GB2312" w:hint="eastAsia"/>
                <w:spacing w:val="-1"/>
                <w:sz w:val="32"/>
                <w:szCs w:val="32"/>
                <w:lang w:eastAsia="zh-CN"/>
              </w:rPr>
              <w:t>跨度</w:t>
            </w:r>
            <w:r>
              <w:rPr>
                <w:rFonts w:ascii="仿宋_GB2312" w:eastAsia="仿宋_GB2312" w:hAnsi="仿宋_GB2312" w:cs="仿宋_GB2312" w:hint="eastAsia"/>
                <w:spacing w:val="-1"/>
                <w:sz w:val="32"/>
                <w:szCs w:val="32"/>
                <w:lang w:eastAsia="zh-CN"/>
              </w:rPr>
              <w:t>36m</w:t>
            </w:r>
            <w:r>
              <w:rPr>
                <w:rFonts w:ascii="仿宋_GB2312" w:eastAsia="仿宋_GB2312" w:hAnsi="仿宋_GB2312" w:cs="仿宋_GB2312" w:hint="eastAsia"/>
                <w:spacing w:val="-1"/>
                <w:sz w:val="32"/>
                <w:szCs w:val="32"/>
                <w:lang w:eastAsia="zh-CN"/>
              </w:rPr>
              <w:t>及以上的钢结构安装工程，或跨度</w:t>
            </w:r>
            <w:r>
              <w:rPr>
                <w:rFonts w:ascii="仿宋_GB2312" w:eastAsia="仿宋_GB2312" w:hAnsi="仿宋_GB2312" w:cs="仿宋_GB2312" w:hint="eastAsia"/>
                <w:spacing w:val="-1"/>
                <w:sz w:val="32"/>
                <w:szCs w:val="32"/>
                <w:lang w:eastAsia="zh-CN"/>
              </w:rPr>
              <w:t>60m</w:t>
            </w:r>
            <w:r>
              <w:rPr>
                <w:rFonts w:ascii="仿宋_GB2312" w:eastAsia="仿宋_GB2312" w:hAnsi="仿宋_GB2312" w:cs="仿宋_GB2312" w:hint="eastAsia"/>
                <w:spacing w:val="-1"/>
                <w:sz w:val="32"/>
                <w:szCs w:val="32"/>
                <w:lang w:eastAsia="zh-CN"/>
              </w:rPr>
              <w:t>及以上的网架和索膜结构安装工程。</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（三）</w:t>
            </w:r>
            <w:r>
              <w:rPr>
                <w:rFonts w:ascii="仿宋_GB2312" w:eastAsia="仿宋_GB2312" w:hAnsi="仿宋_GB2312" w:cs="仿宋_GB2312" w:hint="eastAsia"/>
                <w:spacing w:val="-1"/>
                <w:sz w:val="32"/>
                <w:szCs w:val="32"/>
                <w:lang w:eastAsia="zh-CN"/>
              </w:rPr>
              <w:t>人工挖孔桩工程。</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（三）</w:t>
            </w:r>
            <w:r>
              <w:rPr>
                <w:rFonts w:ascii="仿宋_GB2312" w:eastAsia="仿宋_GB2312" w:hAnsi="仿宋_GB2312" w:cs="仿宋_GB2312" w:hint="eastAsia"/>
                <w:spacing w:val="-1"/>
                <w:sz w:val="32"/>
                <w:szCs w:val="32"/>
                <w:lang w:eastAsia="zh-CN"/>
              </w:rPr>
              <w:t>开挖深度</w:t>
            </w:r>
            <w:r>
              <w:rPr>
                <w:rFonts w:ascii="仿宋_GB2312" w:eastAsia="仿宋_GB2312" w:hAnsi="仿宋_GB2312" w:cs="仿宋_GB2312" w:hint="eastAsia"/>
                <w:spacing w:val="-1"/>
                <w:sz w:val="32"/>
                <w:szCs w:val="32"/>
                <w:lang w:eastAsia="zh-CN"/>
              </w:rPr>
              <w:t>16m</w:t>
            </w:r>
            <w:r>
              <w:rPr>
                <w:rFonts w:ascii="仿宋_GB2312" w:eastAsia="仿宋_GB2312" w:hAnsi="仿宋_GB2312" w:cs="仿宋_GB2312" w:hint="eastAsia"/>
                <w:spacing w:val="-1"/>
                <w:sz w:val="32"/>
                <w:szCs w:val="32"/>
                <w:lang w:eastAsia="zh-CN"/>
              </w:rPr>
              <w:t>及以上的人工挖孔桩工程</w:t>
            </w:r>
            <w:r>
              <w:rPr>
                <w:rFonts w:ascii="仿宋_GB2312" w:eastAsia="仿宋_GB2312" w:hAnsi="仿宋_GB2312" w:cs="仿宋_GB2312" w:hint="eastAsia"/>
                <w:spacing w:val="-1"/>
                <w:sz w:val="32"/>
                <w:szCs w:val="32"/>
                <w:lang w:eastAsia="zh-CN"/>
              </w:rPr>
              <w:t>.</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（四）</w:t>
            </w:r>
            <w:r>
              <w:rPr>
                <w:rFonts w:ascii="仿宋_GB2312" w:eastAsia="仿宋_GB2312" w:hAnsi="仿宋_GB2312" w:cs="仿宋_GB2312" w:hint="eastAsia"/>
                <w:spacing w:val="-1"/>
                <w:sz w:val="32"/>
                <w:szCs w:val="32"/>
                <w:lang w:eastAsia="zh-CN"/>
              </w:rPr>
              <w:t>水下作业工程。</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（四）</w:t>
            </w:r>
            <w:r>
              <w:rPr>
                <w:rFonts w:ascii="仿宋_GB2312" w:eastAsia="仿宋_GB2312" w:hAnsi="仿宋_GB2312" w:cs="仿宋_GB2312" w:hint="eastAsia"/>
                <w:spacing w:val="-1"/>
                <w:sz w:val="32"/>
                <w:szCs w:val="32"/>
                <w:lang w:eastAsia="zh-CN"/>
              </w:rPr>
              <w:t>水下作业工程。</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（五）</w:t>
            </w:r>
            <w:r>
              <w:rPr>
                <w:rFonts w:ascii="仿宋_GB2312" w:eastAsia="仿宋_GB2312" w:hAnsi="仿宋_GB2312" w:cs="仿宋_GB2312" w:hint="eastAsia"/>
                <w:spacing w:val="-1"/>
                <w:sz w:val="32"/>
                <w:szCs w:val="32"/>
                <w:lang w:eastAsia="zh-CN"/>
              </w:rPr>
              <w:t>装配式建筑混凝土预制构件安装工程</w:t>
            </w:r>
            <w:r>
              <w:rPr>
                <w:rFonts w:ascii="仿宋_GB2312" w:eastAsia="仿宋_GB2312" w:hAnsi="仿宋_GB2312" w:cs="仿宋_GB2312" w:hint="eastAsia"/>
                <w:spacing w:val="-1"/>
                <w:sz w:val="32"/>
                <w:szCs w:val="32"/>
                <w:lang w:eastAsia="zh-CN"/>
              </w:rPr>
              <w:t>。</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（五）</w:t>
            </w:r>
            <w:r>
              <w:rPr>
                <w:rFonts w:ascii="仿宋_GB2312" w:eastAsia="仿宋_GB2312" w:hAnsi="仿宋_GB2312" w:cs="仿宋_GB2312" w:hint="eastAsia"/>
                <w:spacing w:val="-1"/>
                <w:sz w:val="32"/>
                <w:szCs w:val="32"/>
                <w:lang w:eastAsia="zh-CN"/>
              </w:rPr>
              <w:t>重量</w:t>
            </w:r>
            <w:r>
              <w:rPr>
                <w:rFonts w:ascii="仿宋_GB2312" w:eastAsia="仿宋_GB2312" w:hAnsi="仿宋_GB2312" w:cs="仿宋_GB2312" w:hint="eastAsia"/>
                <w:spacing w:val="-1"/>
                <w:sz w:val="32"/>
                <w:szCs w:val="32"/>
                <w:lang w:eastAsia="zh-CN"/>
              </w:rPr>
              <w:t>1000kN</w:t>
            </w:r>
            <w:r>
              <w:rPr>
                <w:rFonts w:ascii="仿宋_GB2312" w:eastAsia="仿宋_GB2312" w:hAnsi="仿宋_GB2312" w:cs="仿宋_GB2312" w:hint="eastAsia"/>
                <w:spacing w:val="-1"/>
                <w:sz w:val="32"/>
                <w:szCs w:val="32"/>
                <w:lang w:eastAsia="zh-CN"/>
              </w:rPr>
              <w:t>及以上的大型结构整体顶升、平移、转体等施工工艺。</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trike/>
                <w:spacing w:val="-1"/>
                <w:sz w:val="32"/>
                <w:szCs w:val="32"/>
                <w:lang w:eastAsia="zh-CN"/>
              </w:rPr>
            </w:pPr>
            <w:r>
              <w:rPr>
                <w:rFonts w:ascii="仿宋_GB2312" w:eastAsia="仿宋_GB2312" w:hAnsi="仿宋_GB2312" w:cs="仿宋_GB2312" w:hint="eastAsia"/>
                <w:spacing w:val="-1"/>
                <w:sz w:val="32"/>
                <w:szCs w:val="32"/>
                <w:lang w:eastAsia="zh-CN"/>
              </w:rPr>
              <w:t>（六）</w:t>
            </w:r>
            <w:r>
              <w:rPr>
                <w:rFonts w:ascii="仿宋_GB2312" w:eastAsia="仿宋_GB2312" w:hAnsi="仿宋_GB2312" w:cs="仿宋_GB2312" w:hint="eastAsia"/>
                <w:spacing w:val="-1"/>
                <w:sz w:val="32"/>
                <w:szCs w:val="32"/>
                <w:lang w:eastAsia="zh-CN"/>
              </w:rPr>
              <w:t>采用新技术、新工艺、新材料、新设备可能影响工程施工安全，尚无国家、行业及地方技术标准的分部分项工程。</w:t>
            </w:r>
          </w:p>
        </w:tc>
        <w:tc>
          <w:tcPr>
            <w:tcW w:w="4227"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（六）</w:t>
            </w:r>
            <w:r>
              <w:rPr>
                <w:rFonts w:ascii="仿宋_GB2312" w:eastAsia="仿宋_GB2312" w:hAnsi="仿宋_GB2312" w:cs="仿宋_GB2312" w:hint="eastAsia"/>
                <w:spacing w:val="-1"/>
                <w:sz w:val="32"/>
                <w:szCs w:val="32"/>
                <w:lang w:eastAsia="zh-CN"/>
              </w:rPr>
              <w:t>采用新技术、新工艺、新材料、新设备可能影响工程施工安全，尚无国家、行业及地方技术标准的分部分项工程。</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lang w:eastAsia="zh-CN"/>
              </w:rPr>
            </w:pPr>
          </w:p>
        </w:tc>
        <w:tc>
          <w:tcPr>
            <w:tcW w:w="5332" w:type="dxa"/>
            <w:gridSpan w:val="2"/>
            <w:vAlign w:val="center"/>
          </w:tcPr>
          <w:p w:rsidR="00925A44" w:rsidRDefault="00F63A26">
            <w:pPr>
              <w:adjustRightInd w:val="0"/>
              <w:snapToGrid w:val="0"/>
              <w:spacing w:after="0" w:line="520" w:lineRule="exact"/>
              <w:jc w:val="both"/>
              <w:rPr>
                <w:rFonts w:ascii="仿宋_GB2312" w:eastAsia="仿宋_GB2312" w:hAnsi="仿宋_GB2312" w:cs="仿宋_GB2312"/>
                <w:spacing w:val="-1"/>
                <w:sz w:val="32"/>
                <w:szCs w:val="32"/>
                <w:lang w:eastAsia="zh-CN"/>
              </w:rPr>
            </w:pPr>
            <w:r>
              <w:rPr>
                <w:rFonts w:ascii="仿宋_GB2312" w:eastAsia="仿宋_GB2312" w:hAnsi="仿宋_GB2312" w:cs="仿宋_GB2312" w:hint="eastAsia"/>
                <w:spacing w:val="-1"/>
                <w:sz w:val="32"/>
                <w:szCs w:val="32"/>
                <w:lang w:eastAsia="zh-CN"/>
              </w:rPr>
              <w:t>（七）包含有限空间作业的施工工程</w:t>
            </w:r>
          </w:p>
        </w:tc>
        <w:tc>
          <w:tcPr>
            <w:tcW w:w="4227" w:type="dxa"/>
            <w:gridSpan w:val="2"/>
            <w:vAlign w:val="center"/>
          </w:tcPr>
          <w:p w:rsidR="00925A44" w:rsidRDefault="00F63A26">
            <w:pPr>
              <w:adjustRightInd w:val="0"/>
              <w:snapToGrid w:val="0"/>
              <w:spacing w:after="0" w:line="52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rPr>
            </w:pPr>
          </w:p>
        </w:tc>
        <w:tc>
          <w:tcPr>
            <w:tcW w:w="5332" w:type="dxa"/>
            <w:gridSpan w:val="2"/>
            <w:vAlign w:val="center"/>
          </w:tcPr>
          <w:p w:rsidR="00925A44" w:rsidRDefault="00925A44">
            <w:pPr>
              <w:adjustRightInd w:val="0"/>
              <w:snapToGrid w:val="0"/>
              <w:spacing w:after="0" w:line="520" w:lineRule="exact"/>
              <w:jc w:val="both"/>
              <w:rPr>
                <w:rFonts w:ascii="仿宋_GB2312" w:eastAsia="仿宋_GB2312" w:hAnsi="仿宋_GB2312" w:cs="仿宋_GB2312"/>
                <w:spacing w:val="-1"/>
                <w:sz w:val="32"/>
                <w:szCs w:val="32"/>
              </w:rPr>
            </w:pPr>
          </w:p>
        </w:tc>
        <w:tc>
          <w:tcPr>
            <w:tcW w:w="4227" w:type="dxa"/>
            <w:gridSpan w:val="2"/>
            <w:vAlign w:val="center"/>
          </w:tcPr>
          <w:p w:rsidR="00925A44" w:rsidRDefault="00F63A26">
            <w:pPr>
              <w:adjustRightInd w:val="0"/>
              <w:snapToGrid w:val="0"/>
              <w:spacing w:after="0" w:line="52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w:t>
            </w:r>
          </w:p>
        </w:tc>
      </w:tr>
      <w:tr w:rsidR="00925A44">
        <w:trPr>
          <w:trHeight w:val="723"/>
        </w:trPr>
        <w:tc>
          <w:tcPr>
            <w:tcW w:w="791" w:type="dxa"/>
            <w:vMerge/>
          </w:tcPr>
          <w:p w:rsidR="00925A44" w:rsidRDefault="00925A44">
            <w:pPr>
              <w:adjustRightInd w:val="0"/>
              <w:snapToGrid w:val="0"/>
              <w:spacing w:line="520" w:lineRule="exact"/>
              <w:ind w:left="76"/>
              <w:rPr>
                <w:rFonts w:ascii="仿宋_GB2312" w:eastAsia="仿宋_GB2312" w:hAnsi="仿宋_GB2312" w:cs="仿宋_GB2312"/>
                <w:sz w:val="32"/>
                <w:szCs w:val="32"/>
              </w:rPr>
            </w:pPr>
          </w:p>
        </w:tc>
        <w:tc>
          <w:tcPr>
            <w:tcW w:w="5332" w:type="dxa"/>
            <w:gridSpan w:val="2"/>
            <w:vAlign w:val="center"/>
          </w:tcPr>
          <w:p w:rsidR="00925A44" w:rsidRDefault="00925A44">
            <w:pPr>
              <w:adjustRightInd w:val="0"/>
              <w:snapToGrid w:val="0"/>
              <w:spacing w:after="0" w:line="520" w:lineRule="exact"/>
              <w:jc w:val="both"/>
              <w:rPr>
                <w:rFonts w:ascii="仿宋_GB2312" w:eastAsia="仿宋_GB2312" w:hAnsi="仿宋_GB2312" w:cs="仿宋_GB2312"/>
                <w:spacing w:val="-1"/>
                <w:sz w:val="32"/>
                <w:szCs w:val="32"/>
                <w:lang w:eastAsia="zh-CN"/>
              </w:rPr>
            </w:pPr>
          </w:p>
        </w:tc>
        <w:tc>
          <w:tcPr>
            <w:tcW w:w="4227" w:type="dxa"/>
            <w:gridSpan w:val="2"/>
            <w:vAlign w:val="center"/>
          </w:tcPr>
          <w:p w:rsidR="00925A44" w:rsidRDefault="00F63A26">
            <w:pPr>
              <w:adjustRightInd w:val="0"/>
              <w:snapToGrid w:val="0"/>
              <w:spacing w:after="0" w:line="52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w:t>
            </w:r>
          </w:p>
        </w:tc>
      </w:tr>
    </w:tbl>
    <w:p w:rsidR="00925A44" w:rsidRDefault="00925A44">
      <w:pPr>
        <w:rPr>
          <w:rFonts w:ascii="国标宋体" w:eastAsia="Arial" w:hAnsi="国标宋体" w:cs="国标宋体"/>
          <w:sz w:val="21"/>
          <w:szCs w:val="21"/>
        </w:rPr>
        <w:sectPr w:rsidR="00925A44">
          <w:footerReference w:type="default" r:id="rId8"/>
          <w:pgSz w:w="11640" w:h="16990"/>
          <w:pgMar w:top="1446" w:right="883" w:bottom="1786" w:left="1235" w:header="0" w:footer="946" w:gutter="0"/>
          <w:cols w:space="0"/>
        </w:sectPr>
      </w:pPr>
    </w:p>
    <w:p w:rsidR="00925A44" w:rsidRDefault="00F63A26">
      <w:pPr>
        <w:widowControl w:val="0"/>
        <w:spacing w:after="8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lastRenderedPageBreak/>
        <w:t>附件</w:t>
      </w:r>
      <w:r w:rsidRPr="008B419B">
        <w:rPr>
          <w:rFonts w:ascii="黑体" w:eastAsia="黑体" w:hAnsi="黑体" w:cs="黑体"/>
          <w:sz w:val="32"/>
          <w:szCs w:val="32"/>
          <w:lang w:eastAsia="zh-CN"/>
        </w:rPr>
        <w:t>4</w:t>
      </w:r>
    </w:p>
    <w:p w:rsidR="00925A44" w:rsidRPr="008B419B" w:rsidRDefault="00925A44">
      <w:pPr>
        <w:widowControl w:val="0"/>
        <w:spacing w:after="80"/>
        <w:jc w:val="both"/>
        <w:rPr>
          <w:rFonts w:ascii="黑体" w:eastAsia="黑体" w:hAnsi="黑体" w:cs="黑体"/>
          <w:sz w:val="32"/>
          <w:szCs w:val="32"/>
          <w:lang w:eastAsia="zh-CN"/>
        </w:rPr>
      </w:pPr>
    </w:p>
    <w:p w:rsidR="00925A44" w:rsidRDefault="00F63A26">
      <w:pPr>
        <w:widowControl w:val="0"/>
        <w:spacing w:after="0" w:line="600" w:lineRule="exact"/>
        <w:jc w:val="center"/>
        <w:rPr>
          <w:rFonts w:ascii="国标宋体" w:eastAsia="国标小标宋" w:hAnsi="国标宋体" w:cs="国标宋体"/>
          <w:sz w:val="44"/>
          <w:szCs w:val="44"/>
          <w:lang w:eastAsia="zh-CN"/>
        </w:rPr>
      </w:pPr>
      <w:r>
        <w:rPr>
          <w:rFonts w:ascii="国标宋体" w:eastAsia="国标小标宋" w:hAnsi="国标宋体" w:cs="国标宋体" w:hint="eastAsia"/>
          <w:sz w:val="44"/>
          <w:szCs w:val="44"/>
          <w:lang w:eastAsia="zh-CN"/>
        </w:rPr>
        <w:t>水利水电工程生产安全重大事故隐患</w:t>
      </w:r>
    </w:p>
    <w:p w:rsidR="00925A44" w:rsidRDefault="00F63A26">
      <w:pPr>
        <w:widowControl w:val="0"/>
        <w:spacing w:after="0" w:line="600" w:lineRule="exact"/>
        <w:jc w:val="center"/>
        <w:rPr>
          <w:rFonts w:ascii="国标宋体" w:eastAsia="国标小标宋" w:hAnsi="国标宋体" w:cs="国标宋体"/>
          <w:sz w:val="44"/>
          <w:szCs w:val="44"/>
          <w:lang w:eastAsia="zh-CN"/>
        </w:rPr>
      </w:pPr>
      <w:r>
        <w:rPr>
          <w:rFonts w:ascii="国标宋体" w:eastAsia="国标小标宋" w:hAnsi="国标宋体" w:cs="国标宋体" w:hint="eastAsia"/>
          <w:sz w:val="44"/>
          <w:szCs w:val="44"/>
          <w:lang w:eastAsia="zh-CN"/>
        </w:rPr>
        <w:t>判定导则（节选）</w:t>
      </w:r>
    </w:p>
    <w:p w:rsidR="00925A44" w:rsidRDefault="00925A44">
      <w:pPr>
        <w:widowControl w:val="0"/>
        <w:spacing w:after="0" w:line="500" w:lineRule="exact"/>
        <w:jc w:val="center"/>
        <w:rPr>
          <w:rFonts w:ascii="国标宋体" w:eastAsia="国标黑体" w:hAnsi="国标宋体" w:cs="国标宋体"/>
          <w:sz w:val="44"/>
          <w:szCs w:val="44"/>
          <w:lang w:eastAsia="zh-CN"/>
        </w:rPr>
      </w:pPr>
    </w:p>
    <w:p w:rsidR="00925A44" w:rsidRPr="008B419B" w:rsidRDefault="00F63A26">
      <w:pPr>
        <w:widowControl w:val="0"/>
        <w:spacing w:after="0" w:line="600" w:lineRule="exact"/>
        <w:ind w:firstLineChars="200" w:firstLine="64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t>一、基础管理</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（一）勘察、设计存在下列情况之一的，应判定为重大事故隐患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勘察、设计未执行相关工程建设强制性标准或强制性条文。</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未按勘察成果进行设计</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（二）资质和人员管理存在下列情况之一的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勘察、设计、施工、监理、检测单位无资质或超越资质等级承揽工程、转包工程、违法分包工程。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施工单位未取得安全生产许可证从事生产活动。</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施工单位未按规定设置安全生产管理机构或配备专职安全生产管理人员。</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施工单位主要负责人、项目负责人和专职安全生产管理人员未取得安全生产考核合格证书从事相关工作</w:t>
      </w:r>
      <w:r>
        <w:rPr>
          <w:rFonts w:ascii="仿宋_GB2312" w:eastAsia="仿宋_GB2312" w:hAnsi="仿宋_GB2312" w:cs="仿宋_GB2312"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特种</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设备</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作业人员未取得特种作业人员操作资格证书上岗作业。</w:t>
      </w:r>
    </w:p>
    <w:p w:rsidR="00925A44"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（三）施工中存在下列情况之一的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未编制施工组织设计。</w:t>
      </w:r>
    </w:p>
    <w:p w:rsidR="00925A44"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未编制或未按规定审批危险性较大的工程专项施工方案。</w:t>
      </w:r>
    </w:p>
    <w:p w:rsidR="00925A44" w:rsidRDefault="00F63A26">
      <w:pPr>
        <w:widowControl w:val="0"/>
        <w:adjustRightInd w:val="0"/>
        <w:snapToGrid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超过一定规模的危险性较大的工程专项施工方案未组织专家论证。</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专项施工方案发生重大变更未重新履行审批手续或未按要求重新组织专家论证。</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需要验收的危险性较大的工程未经验收合格转入后续工程施工或使用。</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（四）人员密集场所动火作业存在下列情况之一的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未进行统一协调管理。</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违规在使用或运行期间动火作业。</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涉及动火作业小型工程未备案。</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未进行内部审批。</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未持证上岗。</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违反动火作业“六必须”。</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（五）防洪度汛存在下列情况之一的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度汛方案</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超标准洪水应急预案</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未按规定报批或备案。</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未落实度汛方案</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超标准洪水应急预案</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中工程进度保障措施、应急处置措施或抢险避险措施。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位于自然地面或河水位以下的隧洞口未按施工期防洪标准预留岩坎或未设置围堰。</w:t>
      </w:r>
    </w:p>
    <w:p w:rsidR="00925A44" w:rsidRPr="008B419B" w:rsidRDefault="00F63A26">
      <w:pPr>
        <w:widowControl w:val="0"/>
        <w:spacing w:after="0" w:line="600" w:lineRule="exact"/>
        <w:ind w:firstLineChars="200" w:firstLine="64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t>二、临时工程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（一）施工工厂区、施工</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建设</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管理及生活区、危险物品仓库布置在洪水</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山洪</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、雪崩、滑坡、泥石流、塌方及危石等危险区域</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（二）临时设施存在下列情况之一的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易燃易爆危险品库房与在建建筑、固定动火作业区、邻近人员密集区、建筑物相对集中区及其他建筑的间距不符合防火要求。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临时办公用房、生活用房、发电机房、变配电站、厨房操作间、锅炉房、可燃材料库房、易燃易爆危险品库房采用金属夹芯板材的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芯材的燃烧性能未达到</w:t>
      </w:r>
      <w:r>
        <w:rPr>
          <w:rFonts w:ascii="仿宋_GB2312" w:eastAsia="仿宋_GB2312" w:hAnsi="仿宋_GB2312" w:cs="仿宋_GB2312" w:hint="eastAsia"/>
          <w:sz w:val="32"/>
          <w:szCs w:val="32"/>
          <w:lang w:eastAsia="zh-CN"/>
        </w:rPr>
        <w:t>A</w:t>
      </w:r>
      <w:r>
        <w:rPr>
          <w:rFonts w:ascii="仿宋_GB2312" w:eastAsia="仿宋_GB2312" w:hAnsi="仿宋_GB2312" w:cs="仿宋_GB2312" w:hint="eastAsia"/>
          <w:sz w:val="32"/>
          <w:szCs w:val="32"/>
          <w:lang w:eastAsia="zh-CN"/>
        </w:rPr>
        <w:t>级。</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（三）围堰工程存在下列情况之一的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w:t>
      </w:r>
      <w:r>
        <w:rPr>
          <w:rFonts w:ascii="仿宋_GB2312" w:eastAsia="仿宋_GB2312" w:hAnsi="仿宋_GB2312" w:cs="仿宋_GB2312" w:hint="eastAsia"/>
          <w:sz w:val="32"/>
          <w:szCs w:val="32"/>
          <w:lang w:eastAsia="zh-CN"/>
        </w:rPr>
        <w:t>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围堰不符合规范和设计要求。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围堰位移及渗流量超过设计要求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且无有效管控措施。</w:t>
      </w:r>
    </w:p>
    <w:p w:rsidR="00925A44" w:rsidRPr="008B419B" w:rsidRDefault="00F63A26">
      <w:pPr>
        <w:widowControl w:val="0"/>
        <w:spacing w:after="0" w:line="600" w:lineRule="exact"/>
        <w:ind w:firstLineChars="200" w:firstLine="64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t>三、专项工程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（一）临时用电存在下列情况之一的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施工现场开关箱未按要求装设剩余电流动作保护器且专用的电源中性点直接接地的低压电力系统未采用</w:t>
      </w:r>
      <w:r>
        <w:rPr>
          <w:rFonts w:ascii="仿宋_GB2312" w:eastAsia="仿宋_GB2312" w:hAnsi="仿宋_GB2312" w:cs="仿宋_GB2312" w:hint="eastAsia"/>
          <w:sz w:val="32"/>
          <w:szCs w:val="32"/>
          <w:lang w:eastAsia="zh-CN"/>
        </w:rPr>
        <w:t>TN-S</w:t>
      </w:r>
      <w:r>
        <w:rPr>
          <w:rFonts w:ascii="仿宋_GB2312" w:eastAsia="仿宋_GB2312" w:hAnsi="仿宋_GB2312" w:cs="仿宋_GB2312" w:hint="eastAsia"/>
          <w:sz w:val="32"/>
          <w:szCs w:val="32"/>
          <w:lang w:eastAsia="zh-CN"/>
        </w:rPr>
        <w:t>系统。</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发电机组电源未与其他电源互相闭锁。</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外电线路与在建工程</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含脚手架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外侧边缘、施工现场的机动车道、机械最高点的安全距离不符合规范要求且未按规定采取防护措施。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（二）作业脚手架存在下列情况之一的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作业脚手架的地基基础承载力不符合方案要求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且有明显沉降。</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未设置连墙件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杆</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或连墙件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杆</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整层缺失。</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（三）支撑脚手架存在下列情况之一的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支撑脚手架的地基基础承载力不符合方案要求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且有明显沉降。</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支撑脚手架承受的施工荷载超过方案要求。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蜗壳、机坑里衬、泵站水泵室设备安装搭设</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组装</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的施工平台</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未经检查验收即投入使用。</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（四）爬模、滑模和翻模施工脱模或混凝土承重模板拆除时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混凝土强度未达到规定值</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（五）危险物品存在下列情况之一的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运输、使用、储存和处置雷管炸药等易燃易爆物品不符合安全要求。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氨压机车间控制盘柜与氨压机未分开隔离布置。</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氨压机车间未设置固定式氨气报警仪或未配备便携式氨气检测仪。</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（六）起重吊装存在下列情况之一的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起重机械未按规定检验合格即投入使用。</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起重机械起重量限制器、起重力矩限制器、防坠安全器缺失或失效。</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同一作业区两台及以上存在碰撞可能的起重机械运行</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未制定防碰撞方案。</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塔式起重机独立起升高度、附着间距、</w:t>
      </w:r>
      <w:r>
        <w:rPr>
          <w:rFonts w:ascii="仿宋_GB2312" w:eastAsia="仿宋_GB2312" w:hAnsi="仿宋_GB2312" w:cs="仿宋_GB2312" w:hint="eastAsia"/>
          <w:sz w:val="32"/>
          <w:szCs w:val="32"/>
          <w:lang w:eastAsia="zh-CN"/>
        </w:rPr>
        <w:t>最高附着以上的最大悬高或垂直度不符合要求。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起重机械的地基承载力和基础变形不满足设计要求。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隧洞竖</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斜</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井或沉井、人工挖孔桩井载人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货</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提升机械安全装置缺失或失效。</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（七）边坡、基坑</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工程存在下列情况之一的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断层、裂隙、破碎带等不良地质构造的高边坡</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未按设计要求及时采取支护措施。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基坑</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土方开挖放坡坡度不满足稳定性要求且未采取加固措施。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对因基坑</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施工可能造成损害的毗邻重要建筑物、</w:t>
      </w:r>
    </w:p>
    <w:p w:rsidR="00925A44" w:rsidRDefault="00F63A26">
      <w:pPr>
        <w:widowControl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构筑物和地下管线等</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未采取专项防护措施。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有下列情形之一</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且未采取</w:t>
      </w:r>
      <w:r>
        <w:rPr>
          <w:rFonts w:ascii="仿宋_GB2312" w:eastAsia="仿宋_GB2312" w:hAnsi="仿宋_GB2312" w:cs="仿宋_GB2312" w:hint="eastAsia"/>
          <w:sz w:val="32"/>
          <w:szCs w:val="32"/>
          <w:lang w:eastAsia="zh-CN"/>
        </w:rPr>
        <w:t>有效措施</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）支护结构或周边建筑物变形值超过设计变形控制值</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）基坑侧壁出现流土</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）基坑底部出现管涌</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）桩间土流失孔洞深度超过桩径。</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（八）隧洞施工存在下列情况之一的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未按规定要求进行超前地质预报和监控量测。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实际地质条件与勘察设计严重不符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出现不利地质条件未进行动态勘察设计。</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监控量测数据异常变化</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未采取措施处置。</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地下水丰富地段隧洞施工作业面带水施工无相应措施或控制措施失效时继续施工。</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钻孔爆破法施工一次开挖长度</w:t>
      </w:r>
      <w:r>
        <w:rPr>
          <w:rFonts w:ascii="仿宋_GB2312" w:eastAsia="仿宋_GB2312" w:hAnsi="仿宋_GB2312" w:cs="仿宋_GB2312" w:hint="eastAsia"/>
          <w:sz w:val="32"/>
          <w:szCs w:val="32"/>
          <w:lang w:eastAsia="zh"/>
        </w:rPr>
        <w:t>不</w:t>
      </w:r>
      <w:r>
        <w:rPr>
          <w:rFonts w:ascii="仿宋_GB2312" w:eastAsia="仿宋_GB2312" w:hAnsi="仿宋_GB2312" w:cs="仿宋_GB2312" w:hint="eastAsia"/>
          <w:sz w:val="32"/>
          <w:szCs w:val="32"/>
          <w:lang w:eastAsia="zh-CN"/>
        </w:rPr>
        <w:t>符合方案要求、未及时封闭成环。</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6.</w:t>
      </w:r>
      <w:r>
        <w:rPr>
          <w:rFonts w:ascii="仿宋_GB2312" w:eastAsia="仿宋_GB2312" w:hAnsi="仿宋_GB2312" w:cs="仿宋_GB2312" w:hint="eastAsia"/>
          <w:sz w:val="32"/>
          <w:szCs w:val="32"/>
          <w:lang w:eastAsia="zh-CN"/>
        </w:rPr>
        <w:t>钻孔爆破法施工初期支护、二次衬砌与掌子面的距离不符合规范、设计或专项施工方案要求。</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钻孔爆破法施工未及时处理拱架背后脱空、二衬拱顶脱空问题</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8.</w:t>
      </w:r>
      <w:r>
        <w:rPr>
          <w:rFonts w:ascii="仿宋_GB2312" w:eastAsia="仿宋_GB2312" w:hAnsi="仿宋_GB2312" w:cs="仿宋_GB2312" w:hint="eastAsia"/>
          <w:sz w:val="32"/>
          <w:szCs w:val="32"/>
          <w:lang w:eastAsia="zh-CN"/>
        </w:rPr>
        <w:t>盾构施工盾尾密封失效仍冒险作业。</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9.</w:t>
      </w:r>
      <w:r>
        <w:rPr>
          <w:rFonts w:ascii="仿宋_GB2312" w:eastAsia="仿宋_GB2312" w:hAnsi="仿宋_GB2312" w:cs="仿宋_GB2312" w:hint="eastAsia"/>
          <w:sz w:val="32"/>
          <w:szCs w:val="32"/>
          <w:lang w:eastAsia="zh-CN"/>
        </w:rPr>
        <w:t>盾构施工未按规定带压开仓作业。</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隧洞施工运输车辆未定期检查</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超重运输或使用货运车辆运送人员。</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z w:val="32"/>
          <w:szCs w:val="32"/>
          <w:lang w:eastAsia="zh-CN"/>
        </w:rPr>
        <w:t>未按规定设置应急通信和报警系统。</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12.</w:t>
      </w:r>
      <w:r>
        <w:rPr>
          <w:rFonts w:ascii="仿宋_GB2312" w:eastAsia="仿宋_GB2312" w:hAnsi="仿宋_GB2312" w:cs="仿宋_GB2312" w:hint="eastAsia"/>
          <w:sz w:val="32"/>
          <w:szCs w:val="32"/>
          <w:lang w:eastAsia="zh-CN"/>
        </w:rPr>
        <w:t>有毒有害气体达到或超过规定标准时未采取有效措施。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13.</w:t>
      </w:r>
      <w:r>
        <w:rPr>
          <w:rFonts w:ascii="仿宋_GB2312" w:eastAsia="仿宋_GB2312" w:hAnsi="仿宋_GB2312" w:cs="仿宋_GB2312" w:hint="eastAsia"/>
          <w:sz w:val="32"/>
          <w:szCs w:val="32"/>
          <w:lang w:eastAsia="zh-CN"/>
        </w:rPr>
        <w:t>高瓦斯隧洞或瓦斯突出隧洞工程场所作业为使用防爆电器。</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14.</w:t>
      </w:r>
      <w:r>
        <w:rPr>
          <w:rFonts w:ascii="仿宋_GB2312" w:eastAsia="仿宋_GB2312" w:hAnsi="仿宋_GB2312" w:cs="仿宋_GB2312" w:hint="eastAsia"/>
          <w:sz w:val="32"/>
          <w:szCs w:val="32"/>
          <w:lang w:eastAsia="zh-CN"/>
        </w:rPr>
        <w:t>洞室施工过程中，未对洞内有毒</w:t>
      </w:r>
      <w:r>
        <w:rPr>
          <w:rFonts w:ascii="仿宋_GB2312" w:eastAsia="仿宋_GB2312" w:hAnsi="仿宋_GB2312" w:cs="仿宋_GB2312" w:hint="eastAsia"/>
          <w:sz w:val="32"/>
          <w:szCs w:val="32"/>
          <w:lang w:eastAsia="zh-CN"/>
        </w:rPr>
        <w:t>有害气体进行检测、监测。</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15.</w:t>
      </w:r>
      <w:r>
        <w:rPr>
          <w:rFonts w:ascii="仿宋_GB2312" w:eastAsia="仿宋_GB2312" w:hAnsi="仿宋_GB2312" w:cs="仿宋_GB2312" w:hint="eastAsia"/>
          <w:sz w:val="32"/>
          <w:szCs w:val="32"/>
          <w:lang w:eastAsia="zh-CN"/>
        </w:rPr>
        <w:t>有毒有害气体达到或超过规定标准时未采取有效措施。</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（十）水上作业存在下列情况之一的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r>
        <w:rPr>
          <w:rFonts w:ascii="仿宋_GB2312" w:eastAsia="仿宋_GB2312" w:hAnsi="仿宋_GB2312" w:cs="仿宋_GB2312" w:hint="eastAsia"/>
          <w:sz w:val="32"/>
          <w:szCs w:val="32"/>
          <w:lang w:eastAsia="zh-CN"/>
        </w:rPr>
        <w:t>:</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未按规定设置安全作业区或警戒区。</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水上作业施工船舶施工安全工作条件不符合规范要求</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未停止施工。</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其他涉及船舶使用的重大事故隐患判定标准另有规定的。</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（十一）有限空间作业未执行“先通风、再检测、后作业”程序或未安排专人负责现场监护</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p>
    <w:p w:rsidR="00925A44" w:rsidRPr="008B419B" w:rsidRDefault="00F63A26">
      <w:pPr>
        <w:widowControl w:val="0"/>
        <w:spacing w:after="0" w:line="600" w:lineRule="exact"/>
        <w:ind w:firstLineChars="200" w:firstLine="640"/>
        <w:jc w:val="both"/>
        <w:rPr>
          <w:rFonts w:ascii="黑体" w:eastAsia="黑体" w:hAnsi="黑体" w:cs="黑体"/>
          <w:sz w:val="32"/>
          <w:szCs w:val="32"/>
          <w:lang w:eastAsia="zh-CN"/>
        </w:rPr>
      </w:pPr>
      <w:r w:rsidRPr="008B419B">
        <w:rPr>
          <w:rFonts w:ascii="黑体" w:eastAsia="黑体" w:hAnsi="黑体" w:cs="黑体" w:hint="eastAsia"/>
          <w:sz w:val="32"/>
          <w:szCs w:val="32"/>
          <w:lang w:eastAsia="zh-CN"/>
        </w:rPr>
        <w:t>四、其他</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（一）排架、井架、施工电梯、大坝廊道、隧洞等出入口和上部有施工作业的通道</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未按规定设置防护棚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w:t>
      </w:r>
      <w:r>
        <w:rPr>
          <w:rFonts w:ascii="仿宋_GB2312" w:eastAsia="仿宋_GB2312" w:hAnsi="仿宋_GB2312" w:cs="仿宋_GB2312" w:hint="eastAsia"/>
          <w:sz w:val="32"/>
          <w:szCs w:val="32"/>
          <w:lang w:eastAsia="zh-CN"/>
        </w:rPr>
        <w:t>判定为重大事故隐患。</w:t>
      </w:r>
    </w:p>
    <w:p w:rsidR="00925A44" w:rsidRDefault="00F63A26">
      <w:pPr>
        <w:widowControl w:val="0"/>
        <w:spacing w:after="0" w:line="60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（二）拌和机进筒</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罐、斗</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检修、</w:t>
      </w:r>
      <w:r>
        <w:rPr>
          <w:rFonts w:ascii="仿宋_GB2312" w:eastAsia="仿宋_GB2312" w:hAnsi="仿宋_GB2312" w:cs="仿宋_GB2312" w:hint="eastAsia"/>
          <w:sz w:val="32"/>
          <w:szCs w:val="32"/>
          <w:lang w:eastAsia="zh-CN"/>
        </w:rPr>
        <w:t>TBM</w:t>
      </w:r>
      <w:r>
        <w:rPr>
          <w:rFonts w:ascii="仿宋_GB2312" w:eastAsia="仿宋_GB2312" w:hAnsi="仿宋_GB2312" w:cs="仿宋_GB2312" w:hint="eastAsia"/>
          <w:sz w:val="32"/>
          <w:szCs w:val="32"/>
          <w:lang w:eastAsia="zh-CN"/>
        </w:rPr>
        <w:t>及盾构设备刀盘检维修时未切断电源或无人监管时开关箱未上锁</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应判定为重大事故隐患。</w:t>
      </w:r>
    </w:p>
    <w:p w:rsidR="00925A44" w:rsidRDefault="00F63A26">
      <w:pPr>
        <w:spacing w:after="0" w:line="240" w:lineRule="auto"/>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br w:type="page"/>
      </w:r>
    </w:p>
    <w:p w:rsidR="00925A44" w:rsidRDefault="00F63A26">
      <w:pPr>
        <w:spacing w:before="65" w:line="224" w:lineRule="auto"/>
        <w:rPr>
          <w:rFonts w:ascii="黑体" w:eastAsia="黑体" w:hAnsi="黑体" w:cs="黑体"/>
          <w:spacing w:val="25"/>
          <w:sz w:val="32"/>
          <w:szCs w:val="32"/>
          <w:lang w:eastAsia="zh-CN"/>
        </w:rPr>
      </w:pPr>
      <w:r w:rsidRPr="008B419B">
        <w:rPr>
          <w:rFonts w:ascii="黑体" w:eastAsia="黑体" w:hAnsi="黑体" w:cs="黑体" w:hint="eastAsia"/>
          <w:spacing w:val="25"/>
          <w:sz w:val="32"/>
          <w:szCs w:val="32"/>
          <w:lang w:eastAsia="zh-CN"/>
        </w:rPr>
        <w:t>附件</w:t>
      </w:r>
      <w:r w:rsidRPr="008B419B">
        <w:rPr>
          <w:rFonts w:ascii="黑体" w:eastAsia="黑体" w:hAnsi="黑体" w:cs="黑体"/>
          <w:spacing w:val="25"/>
          <w:sz w:val="32"/>
          <w:szCs w:val="32"/>
          <w:lang w:eastAsia="zh-CN"/>
        </w:rPr>
        <w:t>5</w:t>
      </w:r>
    </w:p>
    <w:p w:rsidR="00925A44" w:rsidRPr="008B419B" w:rsidRDefault="00925A44">
      <w:pPr>
        <w:spacing w:before="65" w:line="224" w:lineRule="auto"/>
        <w:rPr>
          <w:rFonts w:ascii="黑体" w:eastAsia="黑体" w:hAnsi="黑体" w:cs="黑体"/>
          <w:spacing w:val="25"/>
          <w:sz w:val="32"/>
          <w:szCs w:val="32"/>
          <w:lang w:eastAsia="zh-CN"/>
        </w:rPr>
      </w:pPr>
    </w:p>
    <w:p w:rsidR="00925A44" w:rsidRDefault="00F63A26">
      <w:pPr>
        <w:spacing w:before="65" w:after="0" w:line="240" w:lineRule="auto"/>
        <w:jc w:val="center"/>
        <w:rPr>
          <w:rFonts w:ascii="国标宋体" w:eastAsia="国标小标宋" w:hAnsi="国标宋体" w:cs="国标宋体"/>
          <w:spacing w:val="-5"/>
          <w:sz w:val="44"/>
          <w:szCs w:val="44"/>
          <w:lang w:eastAsia="zh-CN"/>
        </w:rPr>
      </w:pPr>
      <w:r>
        <w:rPr>
          <w:rFonts w:ascii="国标宋体" w:eastAsia="国标小标宋" w:hAnsi="国标宋体" w:cs="国标宋体" w:hint="eastAsia"/>
          <w:spacing w:val="-5"/>
          <w:sz w:val="44"/>
          <w:szCs w:val="44"/>
          <w:lang w:eastAsia="zh-CN"/>
        </w:rPr>
        <w:t>房屋市政工程重大事故隐患判定</w:t>
      </w:r>
      <w:r>
        <w:rPr>
          <w:rFonts w:ascii="国标宋体" w:eastAsia="国标小标宋" w:hAnsi="国标宋体" w:cs="国标宋体" w:hint="eastAsia"/>
          <w:spacing w:val="-5"/>
          <w:sz w:val="44"/>
          <w:szCs w:val="44"/>
          <w:lang w:eastAsia="zh-CN"/>
        </w:rPr>
        <w:t>标准</w:t>
      </w:r>
    </w:p>
    <w:tbl>
      <w:tblPr>
        <w:tblStyle w:val="TableNormal"/>
        <w:tblpPr w:leftFromText="180" w:rightFromText="180" w:vertAnchor="text" w:horzAnchor="page" w:tblpX="895" w:tblpY="698"/>
        <w:tblOverlap w:val="never"/>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159"/>
        <w:gridCol w:w="8182"/>
      </w:tblGrid>
      <w:tr w:rsidR="00925A44">
        <w:trPr>
          <w:trHeight w:val="469"/>
        </w:trPr>
        <w:tc>
          <w:tcPr>
            <w:tcW w:w="818" w:type="dxa"/>
            <w:vAlign w:val="center"/>
          </w:tcPr>
          <w:p w:rsidR="00925A44" w:rsidRDefault="00F63A26">
            <w:pPr>
              <w:adjustRightInd w:val="0"/>
              <w:snapToGrid w:val="0"/>
              <w:spacing w:after="0" w:line="600" w:lineRule="exact"/>
              <w:jc w:val="center"/>
              <w:rPr>
                <w:rFonts w:ascii="国标宋体" w:eastAsia="楷体_GB2312" w:hAnsi="国标宋体" w:cs="国标宋体"/>
                <w:sz w:val="32"/>
                <w:szCs w:val="32"/>
              </w:rPr>
            </w:pPr>
            <w:r>
              <w:rPr>
                <w:rFonts w:ascii="国标宋体" w:eastAsia="楷体_GB2312" w:hAnsi="国标宋体" w:cs="国标宋体" w:hint="eastAsia"/>
                <w:spacing w:val="6"/>
                <w:sz w:val="32"/>
                <w:szCs w:val="32"/>
              </w:rPr>
              <w:t>序号</w:t>
            </w:r>
          </w:p>
        </w:tc>
        <w:tc>
          <w:tcPr>
            <w:tcW w:w="1159" w:type="dxa"/>
            <w:vAlign w:val="center"/>
          </w:tcPr>
          <w:p w:rsidR="00925A44" w:rsidRDefault="00F63A26">
            <w:pPr>
              <w:adjustRightInd w:val="0"/>
              <w:snapToGrid w:val="0"/>
              <w:spacing w:after="0" w:line="600" w:lineRule="exact"/>
              <w:jc w:val="center"/>
              <w:rPr>
                <w:rFonts w:ascii="国标宋体" w:eastAsia="楷体_GB2312" w:hAnsi="国标宋体" w:cs="国标宋体"/>
                <w:sz w:val="32"/>
                <w:szCs w:val="32"/>
              </w:rPr>
            </w:pPr>
            <w:r>
              <w:rPr>
                <w:rFonts w:ascii="国标宋体" w:eastAsia="楷体_GB2312" w:hAnsi="国标宋体" w:cs="国标宋体" w:hint="eastAsia"/>
                <w:spacing w:val="9"/>
                <w:sz w:val="32"/>
                <w:szCs w:val="32"/>
              </w:rPr>
              <w:t>类别</w:t>
            </w:r>
          </w:p>
        </w:tc>
        <w:tc>
          <w:tcPr>
            <w:tcW w:w="8182" w:type="dxa"/>
            <w:vAlign w:val="center"/>
          </w:tcPr>
          <w:p w:rsidR="00925A44" w:rsidRDefault="00F63A26">
            <w:pPr>
              <w:adjustRightInd w:val="0"/>
              <w:snapToGrid w:val="0"/>
              <w:spacing w:after="0" w:line="600" w:lineRule="exact"/>
              <w:jc w:val="center"/>
              <w:rPr>
                <w:rFonts w:ascii="国标宋体" w:eastAsia="楷体_GB2312" w:hAnsi="国标宋体" w:cs="国标宋体"/>
                <w:sz w:val="32"/>
                <w:szCs w:val="32"/>
              </w:rPr>
            </w:pPr>
            <w:r>
              <w:rPr>
                <w:rFonts w:ascii="国标宋体" w:eastAsia="楷体_GB2312" w:hAnsi="国标宋体" w:cs="国标宋体" w:hint="eastAsia"/>
                <w:spacing w:val="2"/>
                <w:sz w:val="32"/>
                <w:szCs w:val="32"/>
              </w:rPr>
              <w:t>具体内容</w:t>
            </w:r>
          </w:p>
        </w:tc>
      </w:tr>
      <w:tr w:rsidR="00925A44">
        <w:trPr>
          <w:trHeight w:val="729"/>
        </w:trPr>
        <w:tc>
          <w:tcPr>
            <w:tcW w:w="818" w:type="dxa"/>
            <w:vMerge w:val="restart"/>
            <w:tcBorders>
              <w:bottom w:val="nil"/>
            </w:tcBorders>
            <w:vAlign w:val="center"/>
          </w:tcPr>
          <w:p w:rsidR="00925A44" w:rsidRPr="008B419B" w:rsidRDefault="00F63A26">
            <w:pPr>
              <w:adjustRightInd w:val="0"/>
              <w:snapToGrid w:val="0"/>
              <w:spacing w:after="0" w:line="600" w:lineRule="exact"/>
              <w:jc w:val="center"/>
              <w:rPr>
                <w:rFonts w:ascii="仿宋_GB2312" w:eastAsia="仿宋_GB2312" w:hAnsi="仿宋_GB2312" w:cs="仿宋_GB2312"/>
                <w:sz w:val="32"/>
                <w:szCs w:val="32"/>
              </w:rPr>
            </w:pPr>
            <w:r w:rsidRPr="008B419B">
              <w:rPr>
                <w:rFonts w:ascii="仿宋_GB2312" w:eastAsia="仿宋_GB2312" w:hAnsi="仿宋_GB2312" w:cs="仿宋_GB2312"/>
                <w:sz w:val="32"/>
                <w:szCs w:val="32"/>
              </w:rPr>
              <w:t>1</w:t>
            </w:r>
          </w:p>
        </w:tc>
        <w:tc>
          <w:tcPr>
            <w:tcW w:w="1159" w:type="dxa"/>
            <w:vMerge w:val="restart"/>
            <w:tcBorders>
              <w:bottom w:val="nil"/>
            </w:tcBorders>
            <w:vAlign w:val="center"/>
          </w:tcPr>
          <w:p w:rsidR="00925A44" w:rsidRDefault="00F63A26">
            <w:pPr>
              <w:adjustRightInd w:val="0"/>
              <w:snapToGrid w:val="0"/>
              <w:spacing w:after="0" w:line="600" w:lineRule="exact"/>
              <w:jc w:val="center"/>
              <w:rPr>
                <w:rFonts w:ascii="国标宋体" w:eastAsia="仿宋_GB2312" w:hAnsi="国标宋体" w:cs="国标宋体"/>
                <w:spacing w:val="4"/>
                <w:sz w:val="32"/>
                <w:szCs w:val="32"/>
              </w:rPr>
            </w:pPr>
            <w:r>
              <w:rPr>
                <w:rFonts w:ascii="国标宋体" w:eastAsia="仿宋_GB2312" w:hAnsi="国标宋体" w:cs="国标宋体" w:hint="eastAsia"/>
                <w:spacing w:val="4"/>
                <w:sz w:val="32"/>
                <w:szCs w:val="32"/>
              </w:rPr>
              <w:t>施工</w:t>
            </w:r>
          </w:p>
          <w:p w:rsidR="00925A44" w:rsidRDefault="00F63A26">
            <w:pPr>
              <w:adjustRightInd w:val="0"/>
              <w:snapToGrid w:val="0"/>
              <w:spacing w:after="0" w:line="600" w:lineRule="exact"/>
              <w:jc w:val="center"/>
              <w:rPr>
                <w:rFonts w:ascii="国标宋体" w:eastAsia="仿宋_GB2312" w:hAnsi="国标宋体" w:cs="国标宋体"/>
                <w:spacing w:val="-2"/>
                <w:sz w:val="32"/>
                <w:szCs w:val="32"/>
              </w:rPr>
            </w:pPr>
            <w:r>
              <w:rPr>
                <w:rFonts w:ascii="国标宋体" w:eastAsia="仿宋_GB2312" w:hAnsi="国标宋体" w:cs="国标宋体" w:hint="eastAsia"/>
                <w:spacing w:val="4"/>
                <w:sz w:val="32"/>
                <w:szCs w:val="32"/>
              </w:rPr>
              <w:t>安</w:t>
            </w:r>
            <w:r>
              <w:rPr>
                <w:rFonts w:ascii="国标宋体" w:eastAsia="仿宋_GB2312" w:hAnsi="国标宋体" w:cs="国标宋体" w:hint="eastAsia"/>
                <w:spacing w:val="-2"/>
                <w:sz w:val="32"/>
                <w:szCs w:val="32"/>
              </w:rPr>
              <w:t>全</w:t>
            </w:r>
          </w:p>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2"/>
                <w:sz w:val="32"/>
                <w:szCs w:val="32"/>
              </w:rPr>
              <w:t>管理</w:t>
            </w: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（一）</w:t>
            </w:r>
            <w:r>
              <w:rPr>
                <w:rFonts w:ascii="国标宋体" w:eastAsia="仿宋_GB2312" w:hAnsi="国标宋体" w:cs="国标宋体" w:hint="eastAsia"/>
                <w:sz w:val="32"/>
                <w:szCs w:val="32"/>
                <w:lang w:eastAsia="zh-CN"/>
              </w:rPr>
              <w:t>建筑施工企业未取得安全生产许可证擅自从事建筑施工活动或超</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无</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资</w:t>
            </w:r>
            <w:r>
              <w:rPr>
                <w:rFonts w:ascii="国标宋体" w:eastAsia="仿宋_GB2312" w:hAnsi="国标宋体" w:cs="国标宋体" w:hint="eastAsia"/>
                <w:spacing w:val="18"/>
                <w:sz w:val="32"/>
                <w:szCs w:val="32"/>
                <w:lang w:eastAsia="zh-CN"/>
              </w:rPr>
              <w:t>质承揽工程；</w:t>
            </w:r>
          </w:p>
        </w:tc>
      </w:tr>
      <w:tr w:rsidR="00925A44">
        <w:trPr>
          <w:trHeight w:val="1089"/>
        </w:trPr>
        <w:tc>
          <w:tcPr>
            <w:tcW w:w="818" w:type="dxa"/>
            <w:vMerge/>
            <w:tcBorders>
              <w:top w:val="nil"/>
              <w:bottom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2"/>
                <w:sz w:val="32"/>
                <w:szCs w:val="32"/>
                <w:lang w:eastAsia="zh-CN"/>
              </w:rPr>
              <w:t>（二）</w:t>
            </w:r>
            <w:r>
              <w:rPr>
                <w:rFonts w:ascii="国标宋体" w:eastAsia="仿宋_GB2312" w:hAnsi="国标宋体" w:cs="国标宋体" w:hint="eastAsia"/>
                <w:spacing w:val="-2"/>
                <w:sz w:val="32"/>
                <w:szCs w:val="32"/>
                <w:lang w:eastAsia="zh-CN"/>
              </w:rPr>
              <w:t>建筑施工企业未按照规定要求足额配</w:t>
            </w:r>
            <w:r>
              <w:rPr>
                <w:rFonts w:ascii="国标宋体" w:eastAsia="仿宋_GB2312" w:hAnsi="国标宋体" w:cs="国标宋体" w:hint="eastAsia"/>
                <w:spacing w:val="-3"/>
                <w:sz w:val="32"/>
                <w:szCs w:val="32"/>
                <w:lang w:eastAsia="zh-CN"/>
              </w:rPr>
              <w:t>备安全生产管理人员，或其主要负责</w:t>
            </w:r>
            <w:r>
              <w:rPr>
                <w:rFonts w:ascii="国标宋体" w:eastAsia="仿宋_GB2312" w:hAnsi="国标宋体" w:cs="国标宋体" w:hint="eastAsia"/>
                <w:spacing w:val="-6"/>
                <w:sz w:val="32"/>
                <w:szCs w:val="32"/>
                <w:lang w:eastAsia="zh-CN"/>
              </w:rPr>
              <w:t>人、项目负责人、专职安全生产管理人员未取得有效安</w:t>
            </w:r>
            <w:r>
              <w:rPr>
                <w:rFonts w:ascii="国标宋体" w:eastAsia="仿宋_GB2312" w:hAnsi="国标宋体" w:cs="国标宋体" w:hint="eastAsia"/>
                <w:spacing w:val="-7"/>
                <w:sz w:val="32"/>
                <w:szCs w:val="32"/>
                <w:lang w:eastAsia="zh-CN"/>
              </w:rPr>
              <w:t>全生产考核合格证书从事</w:t>
            </w:r>
            <w:r>
              <w:rPr>
                <w:rFonts w:ascii="国标宋体" w:eastAsia="仿宋_GB2312" w:hAnsi="国标宋体" w:cs="国标宋体" w:hint="eastAsia"/>
                <w:spacing w:val="21"/>
                <w:sz w:val="32"/>
                <w:szCs w:val="32"/>
                <w:lang w:eastAsia="zh-CN"/>
              </w:rPr>
              <w:t>相关工作；</w:t>
            </w:r>
          </w:p>
        </w:tc>
      </w:tr>
      <w:tr w:rsidR="00925A44">
        <w:trPr>
          <w:trHeight w:val="530"/>
        </w:trPr>
        <w:tc>
          <w:tcPr>
            <w:tcW w:w="818" w:type="dxa"/>
            <w:vMerge/>
            <w:tcBorders>
              <w:top w:val="nil"/>
              <w:bottom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（三）</w:t>
            </w:r>
            <w:r>
              <w:rPr>
                <w:rFonts w:ascii="国标宋体" w:eastAsia="仿宋_GB2312" w:hAnsi="国标宋体" w:cs="国标宋体" w:hint="eastAsia"/>
                <w:sz w:val="32"/>
                <w:szCs w:val="32"/>
                <w:lang w:eastAsia="zh-CN"/>
              </w:rPr>
              <w:t>建筑施工特种作业人员未取得有效特种作业人员操作资格证书上岗作业；</w:t>
            </w:r>
          </w:p>
        </w:tc>
      </w:tr>
      <w:tr w:rsidR="00925A44">
        <w:trPr>
          <w:trHeight w:val="1069"/>
        </w:trPr>
        <w:tc>
          <w:tcPr>
            <w:tcW w:w="818" w:type="dxa"/>
            <w:vMerge/>
            <w:tcBorders>
              <w:top w:val="nil"/>
              <w:bottom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3"/>
                <w:sz w:val="32"/>
                <w:szCs w:val="32"/>
                <w:lang w:eastAsia="zh-CN"/>
              </w:rPr>
              <w:t>（四）</w:t>
            </w:r>
            <w:r>
              <w:rPr>
                <w:rFonts w:ascii="国标宋体" w:eastAsia="仿宋_GB2312" w:hAnsi="国标宋体" w:cs="国标宋体" w:hint="eastAsia"/>
                <w:spacing w:val="-3"/>
                <w:sz w:val="32"/>
                <w:szCs w:val="32"/>
                <w:lang w:eastAsia="zh-CN"/>
              </w:rPr>
              <w:t>危险性较大的分部分项工程未编制、未审核专项施工方案，或专项施工方</w:t>
            </w:r>
            <w:r>
              <w:rPr>
                <w:rFonts w:ascii="国标宋体" w:eastAsia="仿宋_GB2312" w:hAnsi="国标宋体" w:cs="国标宋体" w:hint="eastAsia"/>
                <w:spacing w:val="5"/>
                <w:sz w:val="32"/>
                <w:szCs w:val="32"/>
                <w:lang w:eastAsia="zh-CN"/>
              </w:rPr>
              <w:t xml:space="preserve"> </w:t>
            </w:r>
            <w:r>
              <w:rPr>
                <w:rFonts w:ascii="国标宋体" w:eastAsia="仿宋_GB2312" w:hAnsi="国标宋体" w:cs="国标宋体" w:hint="eastAsia"/>
                <w:spacing w:val="-6"/>
                <w:sz w:val="32"/>
                <w:szCs w:val="32"/>
                <w:lang w:eastAsia="zh-CN"/>
              </w:rPr>
              <w:t>案存在严重缺陷的，或未按规定组织专家对“超过一定规模的危</w:t>
            </w:r>
            <w:r>
              <w:rPr>
                <w:rFonts w:ascii="国标宋体" w:eastAsia="仿宋_GB2312" w:hAnsi="国标宋体" w:cs="国标宋体" w:hint="eastAsia"/>
                <w:spacing w:val="-7"/>
                <w:sz w:val="32"/>
                <w:szCs w:val="32"/>
                <w:lang w:eastAsia="zh-CN"/>
              </w:rPr>
              <w:t>险性较大的分部</w:t>
            </w:r>
            <w:r>
              <w:rPr>
                <w:rFonts w:ascii="国标宋体" w:eastAsia="仿宋_GB2312" w:hAnsi="国标宋体" w:cs="国标宋体" w:hint="eastAsia"/>
                <w:sz w:val="32"/>
                <w:szCs w:val="32"/>
                <w:lang w:eastAsia="zh-CN"/>
              </w:rPr>
              <w:t xml:space="preserve"> </w:t>
            </w:r>
            <w:r>
              <w:rPr>
                <w:rFonts w:ascii="国标宋体" w:eastAsia="仿宋_GB2312" w:hAnsi="国标宋体" w:cs="国标宋体" w:hint="eastAsia"/>
                <w:spacing w:val="5"/>
                <w:sz w:val="32"/>
                <w:szCs w:val="32"/>
                <w:lang w:eastAsia="zh-CN"/>
              </w:rPr>
              <w:t>分项工程范围”的专项施工方案进行论证；</w:t>
            </w:r>
          </w:p>
        </w:tc>
      </w:tr>
      <w:tr w:rsidR="00925A44">
        <w:trPr>
          <w:trHeight w:val="739"/>
        </w:trPr>
        <w:tc>
          <w:tcPr>
            <w:tcW w:w="818" w:type="dxa"/>
            <w:vMerge/>
            <w:tcBorders>
              <w:top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2"/>
                <w:sz w:val="32"/>
                <w:szCs w:val="32"/>
                <w:lang w:eastAsia="zh-CN"/>
              </w:rPr>
              <w:t>（五）</w:t>
            </w:r>
            <w:r>
              <w:rPr>
                <w:rFonts w:ascii="国标宋体" w:eastAsia="仿宋_GB2312" w:hAnsi="国标宋体" w:cs="国标宋体" w:hint="eastAsia"/>
                <w:spacing w:val="-2"/>
                <w:sz w:val="32"/>
                <w:szCs w:val="32"/>
                <w:lang w:eastAsia="zh-CN"/>
              </w:rPr>
              <w:t>对于按照规定需要验收的危险性较大</w:t>
            </w:r>
            <w:r>
              <w:rPr>
                <w:rFonts w:ascii="国标宋体" w:eastAsia="仿宋_GB2312" w:hAnsi="国标宋体" w:cs="国标宋体" w:hint="eastAsia"/>
                <w:spacing w:val="-3"/>
                <w:sz w:val="32"/>
                <w:szCs w:val="32"/>
                <w:lang w:eastAsia="zh-CN"/>
              </w:rPr>
              <w:t>的分部分项工程，未经验收合格即进</w:t>
            </w:r>
            <w:r>
              <w:rPr>
                <w:rFonts w:ascii="国标宋体" w:eastAsia="仿宋_GB2312" w:hAnsi="国标宋体" w:cs="国标宋体" w:hint="eastAsia"/>
                <w:sz w:val="32"/>
                <w:szCs w:val="32"/>
                <w:lang w:eastAsia="zh-CN"/>
              </w:rPr>
              <w:t xml:space="preserve"> </w:t>
            </w:r>
            <w:r>
              <w:rPr>
                <w:rFonts w:ascii="国标宋体" w:eastAsia="仿宋_GB2312" w:hAnsi="国标宋体" w:cs="国标宋体" w:hint="eastAsia"/>
                <w:spacing w:val="-1"/>
                <w:sz w:val="32"/>
                <w:szCs w:val="32"/>
                <w:lang w:eastAsia="zh-CN"/>
              </w:rPr>
              <w:t>入下一道工序或投入使用。</w:t>
            </w:r>
          </w:p>
        </w:tc>
      </w:tr>
      <w:tr w:rsidR="00925A44">
        <w:trPr>
          <w:trHeight w:val="729"/>
        </w:trPr>
        <w:tc>
          <w:tcPr>
            <w:tcW w:w="818" w:type="dxa"/>
            <w:vMerge w:val="restart"/>
            <w:tcBorders>
              <w:bottom w:val="nil"/>
            </w:tcBorders>
            <w:vAlign w:val="center"/>
          </w:tcPr>
          <w:p w:rsidR="00925A44" w:rsidRPr="008B419B" w:rsidRDefault="00F63A26">
            <w:pPr>
              <w:adjustRightInd w:val="0"/>
              <w:snapToGrid w:val="0"/>
              <w:spacing w:after="0" w:line="600" w:lineRule="exact"/>
              <w:jc w:val="center"/>
              <w:rPr>
                <w:rFonts w:ascii="仿宋_GB2312" w:eastAsia="仿宋_GB2312" w:hAnsi="仿宋_GB2312" w:cs="仿宋_GB2312"/>
                <w:sz w:val="32"/>
                <w:szCs w:val="32"/>
              </w:rPr>
            </w:pPr>
            <w:r w:rsidRPr="008B419B">
              <w:rPr>
                <w:rFonts w:ascii="仿宋_GB2312" w:eastAsia="仿宋_GB2312" w:hAnsi="仿宋_GB2312" w:cs="仿宋_GB2312"/>
                <w:sz w:val="32"/>
                <w:szCs w:val="32"/>
              </w:rPr>
              <w:t>2</w:t>
            </w:r>
          </w:p>
        </w:tc>
        <w:tc>
          <w:tcPr>
            <w:tcW w:w="1159" w:type="dxa"/>
            <w:vMerge w:val="restart"/>
            <w:tcBorders>
              <w:bottom w:val="nil"/>
            </w:tcBorders>
            <w:vAlign w:val="center"/>
          </w:tcPr>
          <w:p w:rsidR="00925A44" w:rsidRDefault="00F63A26">
            <w:pPr>
              <w:adjustRightInd w:val="0"/>
              <w:snapToGrid w:val="0"/>
              <w:spacing w:after="0" w:line="600" w:lineRule="exact"/>
              <w:jc w:val="center"/>
              <w:rPr>
                <w:rFonts w:ascii="国标宋体" w:eastAsia="仿宋_GB2312" w:hAnsi="国标宋体" w:cs="国标宋体"/>
                <w:spacing w:val="-3"/>
                <w:sz w:val="32"/>
                <w:szCs w:val="32"/>
                <w:lang w:eastAsia="zh-CN"/>
              </w:rPr>
            </w:pPr>
            <w:r>
              <w:rPr>
                <w:rFonts w:ascii="国标宋体" w:eastAsia="仿宋_GB2312" w:hAnsi="国标宋体" w:cs="国标宋体" w:hint="eastAsia"/>
                <w:spacing w:val="-3"/>
                <w:sz w:val="32"/>
                <w:szCs w:val="32"/>
              </w:rPr>
              <w:t>基坑</w:t>
            </w:r>
          </w:p>
          <w:p w:rsidR="00925A44" w:rsidRDefault="00F63A26">
            <w:pPr>
              <w:adjustRightInd w:val="0"/>
              <w:snapToGrid w:val="0"/>
              <w:spacing w:after="0" w:line="600" w:lineRule="exact"/>
              <w:jc w:val="center"/>
              <w:rPr>
                <w:rFonts w:ascii="国标宋体" w:eastAsia="仿宋_GB2312" w:hAnsi="国标宋体" w:cs="国标宋体"/>
                <w:spacing w:val="-2"/>
                <w:sz w:val="32"/>
                <w:szCs w:val="32"/>
              </w:rPr>
            </w:pPr>
            <w:r>
              <w:rPr>
                <w:rFonts w:ascii="国标宋体" w:eastAsia="仿宋_GB2312" w:hAnsi="国标宋体" w:cs="国标宋体" w:hint="eastAsia"/>
                <w:spacing w:val="-3"/>
                <w:sz w:val="32"/>
                <w:szCs w:val="32"/>
              </w:rPr>
              <w:t>边</w:t>
            </w:r>
            <w:r>
              <w:rPr>
                <w:rFonts w:ascii="国标宋体" w:eastAsia="仿宋_GB2312" w:hAnsi="国标宋体" w:cs="国标宋体" w:hint="eastAsia"/>
                <w:spacing w:val="-2"/>
                <w:sz w:val="32"/>
                <w:szCs w:val="32"/>
              </w:rPr>
              <w:t>坡</w:t>
            </w:r>
          </w:p>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2"/>
                <w:sz w:val="32"/>
                <w:szCs w:val="32"/>
              </w:rPr>
              <w:t>工程</w:t>
            </w: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2"/>
                <w:sz w:val="32"/>
                <w:szCs w:val="32"/>
                <w:lang w:eastAsia="zh-CN"/>
              </w:rPr>
              <w:t>（一）</w:t>
            </w:r>
            <w:r>
              <w:rPr>
                <w:rFonts w:ascii="国标宋体" w:eastAsia="仿宋_GB2312" w:hAnsi="国标宋体" w:cs="国标宋体" w:hint="eastAsia"/>
                <w:spacing w:val="-2"/>
                <w:sz w:val="32"/>
                <w:szCs w:val="32"/>
                <w:lang w:eastAsia="zh-CN"/>
              </w:rPr>
              <w:t>未对因基坑、边坡工程施工可能造成</w:t>
            </w:r>
            <w:r>
              <w:rPr>
                <w:rFonts w:ascii="国标宋体" w:eastAsia="仿宋_GB2312" w:hAnsi="国标宋体" w:cs="国标宋体" w:hint="eastAsia"/>
                <w:spacing w:val="-3"/>
                <w:sz w:val="32"/>
                <w:szCs w:val="32"/>
                <w:lang w:eastAsia="zh-CN"/>
              </w:rPr>
              <w:t>损害的毗邻建筑物、构筑物和地下管</w:t>
            </w:r>
            <w:r>
              <w:rPr>
                <w:rFonts w:ascii="国标宋体" w:eastAsia="仿宋_GB2312" w:hAnsi="国标宋体" w:cs="国标宋体" w:hint="eastAsia"/>
                <w:sz w:val="32"/>
                <w:szCs w:val="32"/>
                <w:lang w:eastAsia="zh-CN"/>
              </w:rPr>
              <w:t xml:space="preserve"> </w:t>
            </w:r>
            <w:r>
              <w:rPr>
                <w:rFonts w:ascii="国标宋体" w:eastAsia="仿宋_GB2312" w:hAnsi="国标宋体" w:cs="国标宋体" w:hint="eastAsia"/>
                <w:spacing w:val="8"/>
                <w:sz w:val="32"/>
                <w:szCs w:val="32"/>
                <w:lang w:eastAsia="zh-CN"/>
              </w:rPr>
              <w:t>线等，采取专项防护措施；</w:t>
            </w:r>
          </w:p>
        </w:tc>
      </w:tr>
      <w:tr w:rsidR="00925A44">
        <w:trPr>
          <w:trHeight w:val="489"/>
        </w:trPr>
        <w:tc>
          <w:tcPr>
            <w:tcW w:w="818"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5"/>
                <w:sz w:val="32"/>
                <w:szCs w:val="32"/>
                <w:lang w:eastAsia="zh-CN"/>
              </w:rPr>
              <w:t>（二）</w:t>
            </w:r>
            <w:r>
              <w:rPr>
                <w:rFonts w:ascii="国标宋体" w:eastAsia="仿宋_GB2312" w:hAnsi="国标宋体" w:cs="国标宋体" w:hint="eastAsia"/>
                <w:spacing w:val="5"/>
                <w:sz w:val="32"/>
                <w:szCs w:val="32"/>
                <w:lang w:eastAsia="zh-CN"/>
              </w:rPr>
              <w:t>基坑、边坡土方超挖且未采取有效措施；</w:t>
            </w:r>
          </w:p>
        </w:tc>
      </w:tr>
      <w:tr w:rsidR="00925A44">
        <w:trPr>
          <w:trHeight w:val="400"/>
        </w:trPr>
        <w:tc>
          <w:tcPr>
            <w:tcW w:w="818"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4"/>
                <w:sz w:val="32"/>
                <w:szCs w:val="32"/>
                <w:lang w:eastAsia="zh-CN"/>
              </w:rPr>
              <w:t>（三）</w:t>
            </w:r>
            <w:r>
              <w:rPr>
                <w:rFonts w:ascii="国标宋体" w:eastAsia="仿宋_GB2312" w:hAnsi="国标宋体" w:cs="国标宋体" w:hint="eastAsia"/>
                <w:spacing w:val="4"/>
                <w:sz w:val="32"/>
                <w:szCs w:val="32"/>
                <w:lang w:eastAsia="zh-CN"/>
              </w:rPr>
              <w:t>深基坑、高边坡</w:t>
            </w:r>
            <w:r>
              <w:rPr>
                <w:rFonts w:ascii="国标宋体" w:eastAsia="仿宋_GB2312" w:hAnsi="国标宋体" w:cs="国标宋体" w:hint="eastAsia"/>
                <w:spacing w:val="4"/>
                <w:sz w:val="32"/>
                <w:szCs w:val="32"/>
                <w:lang w:eastAsia="zh-CN"/>
              </w:rPr>
              <w:t>(</w:t>
            </w:r>
            <w:r>
              <w:rPr>
                <w:rFonts w:ascii="国标宋体" w:eastAsia="仿宋_GB2312" w:hAnsi="国标宋体" w:cs="国标宋体" w:hint="eastAsia"/>
                <w:spacing w:val="4"/>
                <w:sz w:val="32"/>
                <w:szCs w:val="32"/>
                <w:lang w:eastAsia="zh-CN"/>
              </w:rPr>
              <w:t>一级、二级</w:t>
            </w:r>
            <w:r>
              <w:rPr>
                <w:rFonts w:ascii="国标宋体" w:eastAsia="仿宋_GB2312" w:hAnsi="国标宋体" w:cs="国标宋体" w:hint="eastAsia"/>
                <w:spacing w:val="4"/>
                <w:sz w:val="32"/>
                <w:szCs w:val="32"/>
                <w:lang w:eastAsia="zh-CN"/>
              </w:rPr>
              <w:t>)</w:t>
            </w:r>
            <w:r>
              <w:rPr>
                <w:rFonts w:ascii="国标宋体" w:eastAsia="仿宋_GB2312" w:hAnsi="国标宋体" w:cs="国标宋体" w:hint="eastAsia"/>
                <w:spacing w:val="4"/>
                <w:sz w:val="32"/>
                <w:szCs w:val="32"/>
                <w:lang w:eastAsia="zh-CN"/>
              </w:rPr>
              <w:t>施工未进行第三方</w:t>
            </w:r>
            <w:r>
              <w:rPr>
                <w:rFonts w:ascii="国标宋体" w:eastAsia="仿宋_GB2312" w:hAnsi="国标宋体" w:cs="国标宋体" w:hint="eastAsia"/>
                <w:spacing w:val="3"/>
                <w:sz w:val="32"/>
                <w:szCs w:val="32"/>
                <w:lang w:eastAsia="zh-CN"/>
              </w:rPr>
              <w:t>监测；</w:t>
            </w:r>
          </w:p>
        </w:tc>
      </w:tr>
      <w:tr w:rsidR="00925A44">
        <w:trPr>
          <w:trHeight w:val="1069"/>
        </w:trPr>
        <w:tc>
          <w:tcPr>
            <w:tcW w:w="818" w:type="dxa"/>
            <w:vMerge/>
            <w:tcBorders>
              <w:top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（四）</w:t>
            </w:r>
            <w:r>
              <w:rPr>
                <w:rFonts w:ascii="国标宋体" w:eastAsia="仿宋_GB2312" w:hAnsi="国标宋体" w:cs="国标宋体" w:hint="eastAsia"/>
                <w:sz w:val="32"/>
                <w:szCs w:val="32"/>
                <w:lang w:eastAsia="zh-CN"/>
              </w:rPr>
              <w:t>有下列基坑、边坡坍塌风险预兆之一，且未及时处</w:t>
            </w:r>
            <w:r>
              <w:rPr>
                <w:rFonts w:ascii="国标宋体" w:eastAsia="仿宋_GB2312" w:hAnsi="国标宋体" w:cs="国标宋体" w:hint="eastAsia"/>
                <w:spacing w:val="-1"/>
                <w:sz w:val="32"/>
                <w:szCs w:val="32"/>
                <w:lang w:eastAsia="zh-CN"/>
              </w:rPr>
              <w:t>理：</w:t>
            </w:r>
            <w:r>
              <w:rPr>
                <w:rFonts w:ascii="国标宋体" w:eastAsia="仿宋_GB2312" w:hAnsi="国标宋体" w:cs="国标宋体" w:hint="eastAsia"/>
                <w:spacing w:val="4"/>
                <w:sz w:val="32"/>
                <w:szCs w:val="32"/>
                <w:lang w:eastAsia="zh-CN"/>
              </w:rPr>
              <w:t>1.</w:t>
            </w:r>
            <w:r>
              <w:rPr>
                <w:rFonts w:ascii="国标宋体" w:eastAsia="仿宋_GB2312" w:hAnsi="国标宋体" w:cs="国标宋体" w:hint="eastAsia"/>
                <w:spacing w:val="4"/>
                <w:sz w:val="32"/>
                <w:szCs w:val="32"/>
                <w:lang w:eastAsia="zh-CN"/>
              </w:rPr>
              <w:t>支护结构或周边建筑物变形值超过设计变形控制值；</w:t>
            </w:r>
          </w:p>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6"/>
                <w:sz w:val="32"/>
                <w:szCs w:val="32"/>
                <w:lang w:eastAsia="zh-CN"/>
              </w:rPr>
              <w:t>2.</w:t>
            </w:r>
            <w:r>
              <w:rPr>
                <w:rFonts w:ascii="国标宋体" w:eastAsia="仿宋_GB2312" w:hAnsi="国标宋体" w:cs="国标宋体" w:hint="eastAsia"/>
                <w:spacing w:val="6"/>
                <w:sz w:val="32"/>
                <w:szCs w:val="32"/>
                <w:lang w:eastAsia="zh-CN"/>
              </w:rPr>
              <w:t>基坑侧壁出现大量漏水、流土；</w:t>
            </w:r>
          </w:p>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7"/>
                <w:sz w:val="32"/>
                <w:szCs w:val="32"/>
                <w:lang w:eastAsia="zh-CN"/>
              </w:rPr>
              <w:t>3.</w:t>
            </w:r>
            <w:r>
              <w:rPr>
                <w:rFonts w:ascii="国标宋体" w:eastAsia="仿宋_GB2312" w:hAnsi="国标宋体" w:cs="国标宋体" w:hint="eastAsia"/>
                <w:spacing w:val="7"/>
                <w:sz w:val="32"/>
                <w:szCs w:val="32"/>
                <w:lang w:eastAsia="zh-CN"/>
              </w:rPr>
              <w:t>基坑底部出现管涌或突涌；</w:t>
            </w:r>
          </w:p>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5"/>
                <w:sz w:val="32"/>
                <w:szCs w:val="32"/>
                <w:lang w:eastAsia="zh-CN"/>
              </w:rPr>
              <w:t>4.</w:t>
            </w:r>
            <w:r>
              <w:rPr>
                <w:rFonts w:ascii="国标宋体" w:eastAsia="仿宋_GB2312" w:hAnsi="国标宋体" w:cs="国标宋体" w:hint="eastAsia"/>
                <w:spacing w:val="5"/>
                <w:sz w:val="32"/>
                <w:szCs w:val="32"/>
                <w:lang w:eastAsia="zh-CN"/>
              </w:rPr>
              <w:t>桩间土流失孔洞深度超过桩径</w:t>
            </w:r>
            <w:r>
              <w:rPr>
                <w:rFonts w:ascii="国标宋体" w:eastAsia="仿宋_GB2312" w:hAnsi="国标宋体" w:cs="国标宋体" w:hint="eastAsia"/>
                <w:spacing w:val="5"/>
                <w:sz w:val="32"/>
                <w:szCs w:val="32"/>
                <w:lang w:eastAsia="zh-CN"/>
              </w:rPr>
              <w:t>.</w:t>
            </w:r>
          </w:p>
        </w:tc>
      </w:tr>
      <w:tr w:rsidR="00925A44">
        <w:trPr>
          <w:trHeight w:val="470"/>
        </w:trPr>
        <w:tc>
          <w:tcPr>
            <w:tcW w:w="818" w:type="dxa"/>
            <w:vMerge w:val="restart"/>
            <w:tcBorders>
              <w:bottom w:val="nil"/>
            </w:tcBorders>
            <w:vAlign w:val="center"/>
          </w:tcPr>
          <w:p w:rsidR="00925A44" w:rsidRPr="008B419B" w:rsidRDefault="00F63A26">
            <w:pPr>
              <w:adjustRightInd w:val="0"/>
              <w:snapToGrid w:val="0"/>
              <w:spacing w:after="0" w:line="600" w:lineRule="exact"/>
              <w:jc w:val="center"/>
              <w:rPr>
                <w:rFonts w:ascii="仿宋_GB2312" w:eastAsia="仿宋_GB2312" w:hAnsi="仿宋_GB2312" w:cs="仿宋_GB2312"/>
                <w:sz w:val="32"/>
                <w:szCs w:val="32"/>
              </w:rPr>
            </w:pPr>
            <w:r w:rsidRPr="008B419B">
              <w:rPr>
                <w:rFonts w:ascii="仿宋_GB2312" w:eastAsia="仿宋_GB2312" w:hAnsi="仿宋_GB2312" w:cs="仿宋_GB2312"/>
                <w:sz w:val="32"/>
                <w:szCs w:val="32"/>
              </w:rPr>
              <w:t>3</w:t>
            </w:r>
          </w:p>
        </w:tc>
        <w:tc>
          <w:tcPr>
            <w:tcW w:w="1159" w:type="dxa"/>
            <w:vMerge w:val="restart"/>
            <w:tcBorders>
              <w:bottom w:val="nil"/>
            </w:tcBorders>
            <w:vAlign w:val="center"/>
          </w:tcPr>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2"/>
                <w:sz w:val="32"/>
                <w:szCs w:val="32"/>
              </w:rPr>
              <w:t>模板</w:t>
            </w:r>
          </w:p>
          <w:p w:rsidR="00925A44" w:rsidRDefault="00F63A26">
            <w:pPr>
              <w:adjustRightInd w:val="0"/>
              <w:snapToGrid w:val="0"/>
              <w:spacing w:after="0" w:line="600" w:lineRule="exact"/>
              <w:jc w:val="center"/>
              <w:rPr>
                <w:rFonts w:ascii="国标宋体" w:eastAsia="仿宋_GB2312" w:hAnsi="国标宋体" w:cs="国标宋体"/>
                <w:spacing w:val="4"/>
                <w:sz w:val="32"/>
                <w:szCs w:val="32"/>
              </w:rPr>
            </w:pPr>
            <w:r>
              <w:rPr>
                <w:rFonts w:ascii="国标宋体" w:eastAsia="仿宋_GB2312" w:hAnsi="国标宋体" w:cs="国标宋体" w:hint="eastAsia"/>
                <w:spacing w:val="4"/>
                <w:sz w:val="32"/>
                <w:szCs w:val="32"/>
              </w:rPr>
              <w:t>工程</w:t>
            </w:r>
          </w:p>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4"/>
                <w:sz w:val="32"/>
                <w:szCs w:val="32"/>
              </w:rPr>
              <w:t>及</w:t>
            </w:r>
          </w:p>
          <w:p w:rsidR="00925A44" w:rsidRDefault="00F63A26">
            <w:pPr>
              <w:adjustRightInd w:val="0"/>
              <w:snapToGrid w:val="0"/>
              <w:spacing w:after="0" w:line="600" w:lineRule="exact"/>
              <w:jc w:val="center"/>
              <w:rPr>
                <w:rFonts w:ascii="国标宋体" w:eastAsia="仿宋_GB2312" w:hAnsi="国标宋体" w:cs="国标宋体"/>
                <w:spacing w:val="-3"/>
                <w:sz w:val="32"/>
                <w:szCs w:val="32"/>
              </w:rPr>
            </w:pPr>
            <w:r>
              <w:rPr>
                <w:rFonts w:ascii="国标宋体" w:eastAsia="仿宋_GB2312" w:hAnsi="国标宋体" w:cs="国标宋体" w:hint="eastAsia"/>
                <w:spacing w:val="-3"/>
                <w:sz w:val="32"/>
                <w:szCs w:val="32"/>
              </w:rPr>
              <w:t>支撑</w:t>
            </w:r>
          </w:p>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3"/>
                <w:sz w:val="32"/>
                <w:szCs w:val="32"/>
              </w:rPr>
              <w:t>体</w:t>
            </w:r>
            <w:r>
              <w:rPr>
                <w:rFonts w:ascii="国标宋体" w:eastAsia="仿宋_GB2312" w:hAnsi="国标宋体" w:cs="国标宋体" w:hint="eastAsia"/>
                <w:sz w:val="32"/>
                <w:szCs w:val="32"/>
              </w:rPr>
              <w:t>系</w:t>
            </w: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4"/>
                <w:sz w:val="32"/>
                <w:szCs w:val="32"/>
                <w:lang w:eastAsia="zh-CN"/>
              </w:rPr>
              <w:t>（一）</w:t>
            </w:r>
            <w:r>
              <w:rPr>
                <w:rFonts w:ascii="国标宋体" w:eastAsia="仿宋_GB2312" w:hAnsi="国标宋体" w:cs="国标宋体" w:hint="eastAsia"/>
                <w:spacing w:val="4"/>
                <w:sz w:val="32"/>
                <w:szCs w:val="32"/>
                <w:lang w:eastAsia="zh-CN"/>
              </w:rPr>
              <w:t>模板支架的基础承载力和变形不满足设计要求；</w:t>
            </w:r>
          </w:p>
        </w:tc>
      </w:tr>
      <w:tr w:rsidR="00925A44">
        <w:trPr>
          <w:trHeight w:val="479"/>
        </w:trPr>
        <w:tc>
          <w:tcPr>
            <w:tcW w:w="818" w:type="dxa"/>
            <w:vMerge/>
            <w:tcBorders>
              <w:top w:val="nil"/>
              <w:bottom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6"/>
                <w:sz w:val="32"/>
                <w:szCs w:val="32"/>
                <w:lang w:eastAsia="zh-CN"/>
              </w:rPr>
              <w:t>（二）</w:t>
            </w:r>
            <w:r>
              <w:rPr>
                <w:rFonts w:ascii="国标宋体" w:eastAsia="仿宋_GB2312" w:hAnsi="国标宋体" w:cs="国标宋体" w:hint="eastAsia"/>
                <w:spacing w:val="5"/>
                <w:sz w:val="32"/>
                <w:szCs w:val="32"/>
                <w:lang w:eastAsia="zh-CN"/>
              </w:rPr>
              <w:t>模板支架承受的施工荷载超过设计值；</w:t>
            </w:r>
          </w:p>
        </w:tc>
      </w:tr>
      <w:tr w:rsidR="00925A44">
        <w:trPr>
          <w:trHeight w:val="570"/>
        </w:trPr>
        <w:tc>
          <w:tcPr>
            <w:tcW w:w="818" w:type="dxa"/>
            <w:vMerge/>
            <w:tcBorders>
              <w:top w:val="nil"/>
              <w:bottom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bottom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（三）</w:t>
            </w:r>
            <w:r>
              <w:rPr>
                <w:rFonts w:ascii="国标宋体" w:eastAsia="仿宋_GB2312" w:hAnsi="国标宋体" w:cs="国标宋体" w:hint="eastAsia"/>
                <w:sz w:val="32"/>
                <w:szCs w:val="32"/>
                <w:lang w:eastAsia="zh-CN"/>
              </w:rPr>
              <w:t>模板支架拆除及滑模、爬模爬升时，混凝土强度未达到设计或规范要求：</w:t>
            </w:r>
          </w:p>
        </w:tc>
      </w:tr>
      <w:tr w:rsidR="00925A44">
        <w:trPr>
          <w:trHeight w:val="729"/>
        </w:trPr>
        <w:tc>
          <w:tcPr>
            <w:tcW w:w="818" w:type="dxa"/>
            <w:vMerge/>
            <w:tcBorders>
              <w:top w:val="nil"/>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top w:val="nil"/>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2"/>
                <w:sz w:val="32"/>
                <w:szCs w:val="32"/>
                <w:lang w:eastAsia="zh-CN"/>
              </w:rPr>
              <w:t>（四）</w:t>
            </w:r>
            <w:r>
              <w:rPr>
                <w:rFonts w:ascii="国标宋体" w:eastAsia="仿宋_GB2312" w:hAnsi="国标宋体" w:cs="国标宋体" w:hint="eastAsia"/>
                <w:spacing w:val="-2"/>
                <w:sz w:val="32"/>
                <w:szCs w:val="32"/>
                <w:lang w:eastAsia="zh-CN"/>
              </w:rPr>
              <w:t>危险性较大的混凝土模板支撑工程未按专项施工方案要求的</w:t>
            </w:r>
            <w:r>
              <w:rPr>
                <w:rFonts w:ascii="国标宋体" w:eastAsia="仿宋_GB2312" w:hAnsi="国标宋体" w:cs="国标宋体" w:hint="eastAsia"/>
                <w:spacing w:val="-3"/>
                <w:sz w:val="32"/>
                <w:szCs w:val="32"/>
                <w:lang w:eastAsia="zh-CN"/>
              </w:rPr>
              <w:t>顺序或分层厚</w:t>
            </w:r>
            <w:r>
              <w:rPr>
                <w:rFonts w:ascii="国标宋体" w:eastAsia="仿宋_GB2312" w:hAnsi="国标宋体" w:cs="国标宋体" w:hint="eastAsia"/>
                <w:spacing w:val="-1"/>
                <w:sz w:val="32"/>
                <w:szCs w:val="32"/>
                <w:lang w:eastAsia="zh-CN"/>
              </w:rPr>
              <w:t>度浇筑混凝土。</w:t>
            </w:r>
          </w:p>
        </w:tc>
      </w:tr>
      <w:tr w:rsidR="00925A44">
        <w:trPr>
          <w:trHeight w:val="500"/>
        </w:trPr>
        <w:tc>
          <w:tcPr>
            <w:tcW w:w="818" w:type="dxa"/>
            <w:vMerge w:val="restart"/>
            <w:tcBorders>
              <w:bottom w:val="single" w:sz="4" w:space="0" w:color="auto"/>
            </w:tcBorders>
            <w:vAlign w:val="center"/>
          </w:tcPr>
          <w:p w:rsidR="00925A44" w:rsidRPr="008B419B" w:rsidRDefault="00F63A26">
            <w:pPr>
              <w:adjustRightInd w:val="0"/>
              <w:snapToGrid w:val="0"/>
              <w:spacing w:after="0" w:line="600" w:lineRule="exact"/>
              <w:jc w:val="center"/>
              <w:rPr>
                <w:rFonts w:ascii="仿宋_GB2312" w:eastAsia="仿宋_GB2312" w:hAnsi="仿宋_GB2312" w:cs="仿宋_GB2312"/>
                <w:sz w:val="32"/>
                <w:szCs w:val="32"/>
              </w:rPr>
            </w:pPr>
            <w:r w:rsidRPr="008B419B">
              <w:rPr>
                <w:rFonts w:ascii="仿宋_GB2312" w:eastAsia="仿宋_GB2312" w:hAnsi="仿宋_GB2312" w:cs="仿宋_GB2312"/>
                <w:sz w:val="32"/>
                <w:szCs w:val="32"/>
              </w:rPr>
              <w:t>4</w:t>
            </w:r>
          </w:p>
        </w:tc>
        <w:tc>
          <w:tcPr>
            <w:tcW w:w="1159" w:type="dxa"/>
            <w:vMerge w:val="restart"/>
            <w:tcBorders>
              <w:bottom w:val="single" w:sz="4" w:space="0" w:color="auto"/>
            </w:tcBorders>
            <w:vAlign w:val="center"/>
          </w:tcPr>
          <w:p w:rsidR="00925A44" w:rsidRDefault="00F63A26">
            <w:pPr>
              <w:adjustRightInd w:val="0"/>
              <w:snapToGrid w:val="0"/>
              <w:spacing w:after="0" w:line="600" w:lineRule="exact"/>
              <w:jc w:val="center"/>
              <w:rPr>
                <w:rFonts w:ascii="国标宋体" w:eastAsia="仿宋_GB2312" w:hAnsi="国标宋体" w:cs="国标宋体"/>
                <w:sz w:val="32"/>
                <w:szCs w:val="32"/>
              </w:rPr>
            </w:pPr>
            <w:r>
              <w:rPr>
                <w:rFonts w:ascii="国标宋体" w:eastAsia="仿宋_GB2312" w:hAnsi="国标宋体" w:cs="国标宋体" w:hint="eastAsia"/>
                <w:spacing w:val="-3"/>
                <w:sz w:val="32"/>
                <w:szCs w:val="32"/>
              </w:rPr>
              <w:t>脚手架</w:t>
            </w:r>
            <w:r>
              <w:rPr>
                <w:rFonts w:ascii="国标宋体" w:eastAsia="仿宋_GB2312" w:hAnsi="国标宋体" w:cs="国标宋体" w:hint="eastAsia"/>
                <w:sz w:val="32"/>
                <w:szCs w:val="32"/>
              </w:rPr>
              <w:t xml:space="preserve"> </w:t>
            </w:r>
            <w:r>
              <w:rPr>
                <w:rFonts w:ascii="国标宋体" w:eastAsia="仿宋_GB2312" w:hAnsi="国标宋体" w:cs="国标宋体" w:hint="eastAsia"/>
                <w:spacing w:val="-3"/>
                <w:sz w:val="32"/>
                <w:szCs w:val="32"/>
              </w:rPr>
              <w:t>工程</w:t>
            </w: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4"/>
                <w:sz w:val="32"/>
                <w:szCs w:val="32"/>
                <w:lang w:eastAsia="zh-CN"/>
              </w:rPr>
              <w:t>（一）</w:t>
            </w:r>
            <w:r>
              <w:rPr>
                <w:rFonts w:ascii="国标宋体" w:eastAsia="仿宋_GB2312" w:hAnsi="国标宋体" w:cs="国标宋体" w:hint="eastAsia"/>
                <w:spacing w:val="4"/>
                <w:sz w:val="32"/>
                <w:szCs w:val="32"/>
                <w:lang w:eastAsia="zh-CN"/>
              </w:rPr>
              <w:t>脚手架工程的基础承载力和变形不满足设计要求；</w:t>
            </w:r>
          </w:p>
        </w:tc>
      </w:tr>
      <w:tr w:rsidR="00925A44">
        <w:trPr>
          <w:trHeight w:val="430"/>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6"/>
                <w:sz w:val="32"/>
                <w:szCs w:val="32"/>
                <w:lang w:eastAsia="zh-CN"/>
              </w:rPr>
              <w:t>（二）</w:t>
            </w:r>
            <w:r>
              <w:rPr>
                <w:rFonts w:ascii="国标宋体" w:eastAsia="仿宋_GB2312" w:hAnsi="国标宋体" w:cs="国标宋体" w:hint="eastAsia"/>
                <w:spacing w:val="6"/>
                <w:sz w:val="32"/>
                <w:szCs w:val="32"/>
                <w:lang w:eastAsia="zh-CN"/>
              </w:rPr>
              <w:t>未设置连墙件或连墙件整层缺失；</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（三）</w:t>
            </w:r>
            <w:r>
              <w:rPr>
                <w:rFonts w:ascii="国标宋体" w:eastAsia="仿宋_GB2312" w:hAnsi="国标宋体" w:cs="国标宋体" w:hint="eastAsia"/>
                <w:spacing w:val="-8"/>
                <w:sz w:val="32"/>
                <w:szCs w:val="32"/>
                <w:lang w:eastAsia="zh-CN"/>
              </w:rPr>
              <w:t>附着式升降脚手架的防倾覆、防坠落或同步升降控制装置不</w:t>
            </w:r>
            <w:r>
              <w:rPr>
                <w:rFonts w:ascii="国标宋体" w:eastAsia="仿宋_GB2312" w:hAnsi="国标宋体" w:cs="国标宋体" w:hint="eastAsia"/>
                <w:spacing w:val="-9"/>
                <w:sz w:val="32"/>
                <w:szCs w:val="32"/>
                <w:lang w:eastAsia="zh-CN"/>
              </w:rPr>
              <w:t>符合设计要求、</w:t>
            </w:r>
            <w:r>
              <w:rPr>
                <w:rFonts w:ascii="国标宋体" w:eastAsia="仿宋_GB2312" w:hAnsi="国标宋体" w:cs="国标宋体" w:hint="eastAsia"/>
                <w:spacing w:val="-3"/>
                <w:sz w:val="32"/>
                <w:szCs w:val="32"/>
                <w:lang w:eastAsia="zh-CN"/>
              </w:rPr>
              <w:t>失效或缺失。</w:t>
            </w:r>
          </w:p>
        </w:tc>
      </w:tr>
      <w:tr w:rsidR="00925A44">
        <w:trPr>
          <w:trHeight w:val="578"/>
        </w:trPr>
        <w:tc>
          <w:tcPr>
            <w:tcW w:w="818" w:type="dxa"/>
            <w:vMerge w:val="restart"/>
            <w:tcBorders>
              <w:top w:val="single" w:sz="4" w:space="0" w:color="auto"/>
              <w:bottom w:val="single" w:sz="4" w:space="0" w:color="auto"/>
            </w:tcBorders>
            <w:vAlign w:val="center"/>
          </w:tcPr>
          <w:p w:rsidR="00925A44" w:rsidRDefault="00F63A26">
            <w:pPr>
              <w:adjustRightInd w:val="0"/>
              <w:snapToGrid w:val="0"/>
              <w:spacing w:after="0" w:line="600" w:lineRule="exact"/>
              <w:jc w:val="center"/>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5</w:t>
            </w:r>
          </w:p>
        </w:tc>
        <w:tc>
          <w:tcPr>
            <w:tcW w:w="1159" w:type="dxa"/>
            <w:vMerge w:val="restart"/>
            <w:tcBorders>
              <w:top w:val="single" w:sz="4" w:space="0" w:color="auto"/>
              <w:bottom w:val="single" w:sz="4" w:space="0" w:color="auto"/>
            </w:tcBorders>
            <w:vAlign w:val="center"/>
          </w:tcPr>
          <w:p w:rsidR="00925A44" w:rsidRDefault="00F63A26">
            <w:pPr>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pacing w:val="3"/>
                <w:sz w:val="32"/>
                <w:szCs w:val="32"/>
                <w:lang w:eastAsia="zh-CN"/>
              </w:rPr>
              <w:t>建筑起</w:t>
            </w:r>
            <w:r>
              <w:rPr>
                <w:rFonts w:ascii="国标宋体" w:eastAsia="仿宋_GB2312" w:hAnsi="国标宋体" w:cs="国标宋体" w:hint="eastAsia"/>
                <w:spacing w:val="-3"/>
                <w:sz w:val="32"/>
                <w:szCs w:val="32"/>
                <w:lang w:eastAsia="zh-CN"/>
              </w:rPr>
              <w:t>重机械及吊装工程</w:t>
            </w: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4"/>
                <w:sz w:val="32"/>
                <w:szCs w:val="32"/>
                <w:lang w:eastAsia="zh-CN"/>
              </w:rPr>
              <w:t>（一）</w:t>
            </w:r>
            <w:r>
              <w:rPr>
                <w:rFonts w:ascii="国标宋体" w:eastAsia="仿宋_GB2312" w:hAnsi="国标宋体" w:cs="国标宋体" w:hint="eastAsia"/>
                <w:spacing w:val="-22"/>
                <w:w w:val="94"/>
                <w:sz w:val="32"/>
                <w:szCs w:val="32"/>
                <w:lang w:eastAsia="zh-CN"/>
              </w:rPr>
              <w:t>塔式</w:t>
            </w:r>
            <w:r>
              <w:rPr>
                <w:rFonts w:ascii="国标宋体" w:eastAsia="仿宋_GB2312" w:hAnsi="国标宋体" w:cs="国标宋体" w:hint="eastAsia"/>
                <w:spacing w:val="-22"/>
                <w:sz w:val="32"/>
                <w:szCs w:val="32"/>
                <w:lang w:eastAsia="zh-CN"/>
              </w:rPr>
              <w:t>起重机、施</w:t>
            </w:r>
            <w:r>
              <w:rPr>
                <w:rFonts w:ascii="国标宋体" w:eastAsia="仿宋_GB2312" w:hAnsi="国标宋体" w:cs="国标宋体" w:hint="eastAsia"/>
                <w:spacing w:val="-21"/>
                <w:sz w:val="32"/>
                <w:szCs w:val="32"/>
                <w:lang w:eastAsia="zh-CN"/>
              </w:rPr>
              <w:t>工升降机、物料提升</w:t>
            </w:r>
            <w:r>
              <w:rPr>
                <w:rFonts w:ascii="国标宋体" w:eastAsia="仿宋_GB2312" w:hAnsi="国标宋体" w:cs="国标宋体" w:hint="eastAsia"/>
                <w:spacing w:val="-22"/>
                <w:sz w:val="32"/>
                <w:szCs w:val="32"/>
                <w:lang w:eastAsia="zh-CN"/>
              </w:rPr>
              <w:t>机等起重机械设备未经验收合格即投入使用，或未按规定办理使用登记；</w:t>
            </w:r>
          </w:p>
        </w:tc>
      </w:tr>
      <w:tr w:rsidR="00925A44">
        <w:trPr>
          <w:trHeight w:val="55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6"/>
                <w:sz w:val="32"/>
                <w:szCs w:val="32"/>
                <w:lang w:eastAsia="zh-CN"/>
              </w:rPr>
              <w:t>（二）</w:t>
            </w:r>
            <w:r>
              <w:rPr>
                <w:rFonts w:ascii="国标宋体" w:eastAsia="仿宋_GB2312" w:hAnsi="国标宋体" w:cs="国标宋体" w:hint="eastAsia"/>
                <w:spacing w:val="4"/>
                <w:sz w:val="32"/>
                <w:szCs w:val="32"/>
                <w:lang w:eastAsia="zh-CN"/>
              </w:rPr>
              <w:t>建筑起重机械的基础承载力和变形不满足设计要求；</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（三）</w:t>
            </w:r>
            <w:r>
              <w:rPr>
                <w:rFonts w:ascii="国标宋体" w:eastAsia="仿宋_GB2312" w:hAnsi="国标宋体" w:cs="国标宋体" w:hint="eastAsia"/>
                <w:sz w:val="32"/>
                <w:szCs w:val="32"/>
                <w:lang w:eastAsia="zh-CN"/>
              </w:rPr>
              <w:t>建筑起重机械安装、拆卸、爬升</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降</w:t>
            </w:r>
            <w:r>
              <w:rPr>
                <w:rFonts w:ascii="国标宋体" w:eastAsia="仿宋_GB2312" w:hAnsi="国标宋体" w:cs="国标宋体" w:hint="eastAsia"/>
                <w:sz w:val="32"/>
                <w:szCs w:val="32"/>
                <w:lang w:eastAsia="zh-CN"/>
              </w:rPr>
              <w:t>)</w:t>
            </w:r>
            <w:r>
              <w:rPr>
                <w:rFonts w:ascii="国标宋体" w:eastAsia="仿宋_GB2312" w:hAnsi="国标宋体" w:cs="国标宋体" w:hint="eastAsia"/>
                <w:sz w:val="32"/>
                <w:szCs w:val="32"/>
                <w:lang w:eastAsia="zh-CN"/>
              </w:rPr>
              <w:t>以及附着前未对结构件、爬升装置</w:t>
            </w:r>
            <w:r>
              <w:rPr>
                <w:rFonts w:ascii="国标宋体" w:eastAsia="仿宋_GB2312" w:hAnsi="国标宋体" w:cs="国标宋体" w:hint="eastAsia"/>
                <w:spacing w:val="3"/>
                <w:sz w:val="32"/>
                <w:szCs w:val="32"/>
                <w:lang w:eastAsia="zh-CN"/>
              </w:rPr>
              <w:t>和附着装置以及高强度螺栓、销轴、定位板等连接件及安全装置进行检查；</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（四）</w:t>
            </w:r>
            <w:r>
              <w:rPr>
                <w:rFonts w:ascii="国标宋体" w:eastAsia="仿宋_GB2312" w:hAnsi="国标宋体" w:cs="国标宋体" w:hint="eastAsia"/>
                <w:spacing w:val="3"/>
                <w:sz w:val="32"/>
                <w:szCs w:val="32"/>
                <w:lang w:eastAsia="zh-CN"/>
              </w:rPr>
              <w:t>建筑起重机械的安全装置不齐全、失效或者被违规拆除、破坏；</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（五）</w:t>
            </w:r>
            <w:r>
              <w:rPr>
                <w:rFonts w:ascii="国标宋体" w:eastAsia="仿宋_GB2312" w:hAnsi="国标宋体" w:cs="国标宋体" w:hint="eastAsia"/>
                <w:spacing w:val="-5"/>
                <w:sz w:val="32"/>
                <w:szCs w:val="32"/>
                <w:lang w:eastAsia="zh-CN"/>
              </w:rPr>
              <w:t>建筑起重机械主要受力构件有可见裂纹、严重</w:t>
            </w:r>
            <w:r>
              <w:rPr>
                <w:rFonts w:ascii="国标宋体" w:eastAsia="仿宋_GB2312" w:hAnsi="国标宋体" w:cs="国标宋体" w:hint="eastAsia"/>
                <w:spacing w:val="-6"/>
                <w:sz w:val="32"/>
                <w:szCs w:val="32"/>
                <w:lang w:eastAsia="zh-CN"/>
              </w:rPr>
              <w:t>锈蚀、塑性变形、开焊，或</w:t>
            </w:r>
            <w:r>
              <w:rPr>
                <w:rFonts w:ascii="国标宋体" w:eastAsia="仿宋_GB2312" w:hAnsi="国标宋体" w:cs="国标宋体" w:hint="eastAsia"/>
                <w:spacing w:val="7"/>
                <w:sz w:val="32"/>
                <w:szCs w:val="32"/>
                <w:lang w:eastAsia="zh-CN"/>
              </w:rPr>
              <w:t>其连接螺栓、销轴缺失或失效；</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（六）</w:t>
            </w:r>
            <w:r>
              <w:rPr>
                <w:rFonts w:ascii="国标宋体" w:eastAsia="仿宋_GB2312" w:hAnsi="国标宋体" w:cs="国标宋体" w:hint="eastAsia"/>
                <w:sz w:val="32"/>
                <w:szCs w:val="32"/>
                <w:lang w:eastAsia="zh-CN"/>
              </w:rPr>
              <w:t>施工升降机附着间距和最高附着以上的最大悬高及垂直度不符合规范要</w:t>
            </w:r>
            <w:r>
              <w:rPr>
                <w:rFonts w:ascii="国标宋体" w:eastAsia="仿宋_GB2312" w:hAnsi="国标宋体" w:cs="国标宋体" w:hint="eastAsia"/>
                <w:spacing w:val="-6"/>
                <w:sz w:val="32"/>
                <w:szCs w:val="32"/>
                <w:lang w:eastAsia="zh-CN"/>
              </w:rPr>
              <w:t>求；</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（七）</w:t>
            </w:r>
            <w:r>
              <w:rPr>
                <w:rFonts w:ascii="国标宋体" w:eastAsia="仿宋_GB2312" w:hAnsi="国标宋体" w:cs="国标宋体" w:hint="eastAsia"/>
                <w:spacing w:val="-5"/>
                <w:sz w:val="32"/>
                <w:szCs w:val="32"/>
                <w:lang w:eastAsia="zh-CN"/>
              </w:rPr>
              <w:t>塔式起重机独立起升高度、附着间距和最高附着以上的最大悬高及垂直度</w:t>
            </w:r>
            <w:r>
              <w:rPr>
                <w:rFonts w:ascii="国标宋体" w:eastAsia="仿宋_GB2312" w:hAnsi="国标宋体" w:cs="国标宋体" w:hint="eastAsia"/>
                <w:spacing w:val="13"/>
                <w:sz w:val="32"/>
                <w:szCs w:val="32"/>
                <w:lang w:eastAsia="zh-CN"/>
              </w:rPr>
              <w:t>不符合规范要求；</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（八）</w:t>
            </w:r>
            <w:r>
              <w:rPr>
                <w:rFonts w:ascii="国标宋体" w:eastAsia="仿宋_GB2312" w:hAnsi="国标宋体" w:cs="国标宋体" w:hint="eastAsia"/>
                <w:spacing w:val="4"/>
                <w:sz w:val="32"/>
                <w:szCs w:val="32"/>
                <w:lang w:eastAsia="zh-CN"/>
              </w:rPr>
              <w:t>塔式起重机与周边建</w:t>
            </w:r>
            <w:r>
              <w:rPr>
                <w:rFonts w:ascii="国标宋体" w:eastAsia="仿宋_GB2312" w:hAnsi="国标宋体" w:cs="国标宋体" w:hint="eastAsia"/>
                <w:spacing w:val="4"/>
                <w:sz w:val="32"/>
                <w:szCs w:val="32"/>
                <w:lang w:eastAsia="zh-CN"/>
              </w:rPr>
              <w:t>(</w:t>
            </w:r>
            <w:r>
              <w:rPr>
                <w:rFonts w:ascii="国标宋体" w:eastAsia="仿宋_GB2312" w:hAnsi="国标宋体" w:cs="国标宋体" w:hint="eastAsia"/>
                <w:spacing w:val="4"/>
                <w:sz w:val="32"/>
                <w:szCs w:val="32"/>
                <w:lang w:eastAsia="zh-CN"/>
              </w:rPr>
              <w:t>构</w:t>
            </w:r>
            <w:r>
              <w:rPr>
                <w:rFonts w:ascii="国标宋体" w:eastAsia="仿宋_GB2312" w:hAnsi="国标宋体" w:cs="国标宋体" w:hint="eastAsia"/>
                <w:spacing w:val="4"/>
                <w:sz w:val="32"/>
                <w:szCs w:val="32"/>
                <w:lang w:eastAsia="zh-CN"/>
              </w:rPr>
              <w:t>)</w:t>
            </w:r>
            <w:r>
              <w:rPr>
                <w:rFonts w:ascii="国标宋体" w:eastAsia="仿宋_GB2312" w:hAnsi="国标宋体" w:cs="国标宋体" w:hint="eastAsia"/>
                <w:spacing w:val="4"/>
                <w:sz w:val="32"/>
                <w:szCs w:val="32"/>
                <w:lang w:eastAsia="zh-CN"/>
              </w:rPr>
              <w:t>筑物或群</w:t>
            </w:r>
            <w:r>
              <w:rPr>
                <w:rFonts w:ascii="国标宋体" w:eastAsia="仿宋_GB2312" w:hAnsi="国标宋体" w:cs="国标宋体" w:hint="eastAsia"/>
                <w:spacing w:val="3"/>
                <w:sz w:val="32"/>
                <w:szCs w:val="32"/>
                <w:lang w:eastAsia="zh-CN"/>
              </w:rPr>
              <w:t>塔作业未保持安全距离；</w:t>
            </w:r>
          </w:p>
        </w:tc>
      </w:tr>
      <w:tr w:rsidR="00925A44">
        <w:trPr>
          <w:trHeight w:val="944"/>
        </w:trPr>
        <w:tc>
          <w:tcPr>
            <w:tcW w:w="818"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top w:val="single" w:sz="4" w:space="0" w:color="auto"/>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国标宋体" w:eastAsia="仿宋_GB2312" w:hAnsi="国标宋体" w:cs="国标宋体"/>
                <w:sz w:val="32"/>
                <w:szCs w:val="32"/>
                <w:lang w:eastAsia="zh-CN"/>
              </w:rPr>
            </w:pPr>
            <w:r>
              <w:rPr>
                <w:rFonts w:ascii="国标宋体" w:eastAsia="仿宋_GB2312" w:hAnsi="国标宋体" w:cs="国标宋体" w:hint="eastAsia"/>
                <w:spacing w:val="-8"/>
                <w:sz w:val="32"/>
                <w:szCs w:val="32"/>
                <w:lang w:eastAsia="zh-CN"/>
              </w:rPr>
              <w:t>（九）</w:t>
            </w:r>
            <w:r>
              <w:rPr>
                <w:rFonts w:ascii="国标宋体" w:eastAsia="仿宋_GB2312" w:hAnsi="国标宋体" w:cs="国标宋体" w:hint="eastAsia"/>
                <w:spacing w:val="-5"/>
                <w:sz w:val="32"/>
                <w:szCs w:val="32"/>
                <w:lang w:eastAsia="zh-CN"/>
              </w:rPr>
              <w:t>使用达到报废标准的建筑起重机械，或使用达</w:t>
            </w:r>
            <w:r>
              <w:rPr>
                <w:rFonts w:ascii="国标宋体" w:eastAsia="仿宋_GB2312" w:hAnsi="国标宋体" w:cs="国标宋体" w:hint="eastAsia"/>
                <w:spacing w:val="-6"/>
                <w:sz w:val="32"/>
                <w:szCs w:val="32"/>
                <w:lang w:eastAsia="zh-CN"/>
              </w:rPr>
              <w:t>到报废标准的吊索具进行起</w:t>
            </w:r>
            <w:r>
              <w:rPr>
                <w:rFonts w:ascii="国标宋体" w:eastAsia="仿宋_GB2312" w:hAnsi="国标宋体" w:cs="国标宋体" w:hint="eastAsia"/>
                <w:spacing w:val="-1"/>
                <w:sz w:val="32"/>
                <w:szCs w:val="32"/>
                <w:lang w:eastAsia="zh-CN"/>
              </w:rPr>
              <w:t>重吊装作业。</w:t>
            </w:r>
          </w:p>
        </w:tc>
      </w:tr>
      <w:tr w:rsidR="00925A44">
        <w:trPr>
          <w:trHeight w:val="944"/>
        </w:trPr>
        <w:tc>
          <w:tcPr>
            <w:tcW w:w="818" w:type="dxa"/>
            <w:vMerge w:val="restart"/>
            <w:tcBorders>
              <w:top w:val="single" w:sz="4" w:space="0" w:color="auto"/>
            </w:tcBorders>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6</w:t>
            </w:r>
          </w:p>
        </w:tc>
        <w:tc>
          <w:tcPr>
            <w:tcW w:w="1159" w:type="dxa"/>
            <w:vMerge w:val="restart"/>
            <w:tcBorders>
              <w:top w:val="single" w:sz="4" w:space="0" w:color="auto"/>
            </w:tcBorders>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高处</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作业</w:t>
            </w: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（一）</w:t>
            </w:r>
            <w:r>
              <w:rPr>
                <w:rFonts w:ascii="仿宋_GB2312" w:eastAsia="仿宋_GB2312" w:hAnsi="仿宋_GB2312" w:cs="仿宋_GB2312" w:hint="eastAsia"/>
                <w:spacing w:val="-11"/>
                <w:sz w:val="32"/>
                <w:szCs w:val="32"/>
                <w:lang w:eastAsia="zh-CN"/>
              </w:rPr>
              <w:t>钢结构、网架安装用支撑结构基础承载力和变形不满足设计要求，钢结构、</w:t>
            </w:r>
            <w:r>
              <w:rPr>
                <w:rFonts w:ascii="仿宋_GB2312" w:eastAsia="仿宋_GB2312" w:hAnsi="仿宋_GB2312" w:cs="仿宋_GB2312" w:hint="eastAsia"/>
                <w:sz w:val="32"/>
                <w:szCs w:val="32"/>
                <w:lang w:eastAsia="zh-CN"/>
              </w:rPr>
              <w:t>网架安装用支撑结构超过设计承载力或未按设计要求设置防倾覆装置；</w:t>
            </w:r>
          </w:p>
        </w:tc>
      </w:tr>
      <w:tr w:rsidR="00925A44">
        <w:trPr>
          <w:trHeight w:val="944"/>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（二）</w:t>
            </w:r>
            <w:r>
              <w:rPr>
                <w:rFonts w:ascii="仿宋_GB2312" w:eastAsia="仿宋_GB2312" w:hAnsi="仿宋_GB2312" w:cs="仿宋_GB2312" w:hint="eastAsia"/>
                <w:spacing w:val="4"/>
                <w:sz w:val="32"/>
                <w:szCs w:val="32"/>
                <w:lang w:eastAsia="zh-CN"/>
              </w:rPr>
              <w:t>单榀钢桁架</w:t>
            </w:r>
            <w:r>
              <w:rPr>
                <w:rFonts w:ascii="仿宋_GB2312" w:eastAsia="仿宋_GB2312" w:hAnsi="仿宋_GB2312" w:cs="仿宋_GB2312" w:hint="eastAsia"/>
                <w:spacing w:val="4"/>
                <w:sz w:val="32"/>
                <w:szCs w:val="32"/>
                <w:lang w:eastAsia="zh-CN"/>
              </w:rPr>
              <w:t>(</w:t>
            </w:r>
            <w:r>
              <w:rPr>
                <w:rFonts w:ascii="仿宋_GB2312" w:eastAsia="仿宋_GB2312" w:hAnsi="仿宋_GB2312" w:cs="仿宋_GB2312" w:hint="eastAsia"/>
                <w:spacing w:val="4"/>
                <w:sz w:val="32"/>
                <w:szCs w:val="32"/>
                <w:lang w:eastAsia="zh-CN"/>
              </w:rPr>
              <w:t>屋架</w:t>
            </w:r>
            <w:r>
              <w:rPr>
                <w:rFonts w:ascii="仿宋_GB2312" w:eastAsia="仿宋_GB2312" w:hAnsi="仿宋_GB2312" w:cs="仿宋_GB2312" w:hint="eastAsia"/>
                <w:spacing w:val="4"/>
                <w:sz w:val="32"/>
                <w:szCs w:val="32"/>
                <w:lang w:eastAsia="zh-CN"/>
              </w:rPr>
              <w:t>)</w:t>
            </w:r>
            <w:r>
              <w:rPr>
                <w:rFonts w:ascii="仿宋_GB2312" w:eastAsia="仿宋_GB2312" w:hAnsi="仿宋_GB2312" w:cs="仿宋_GB2312" w:hint="eastAsia"/>
                <w:spacing w:val="4"/>
                <w:sz w:val="32"/>
                <w:szCs w:val="32"/>
                <w:lang w:eastAsia="zh-CN"/>
              </w:rPr>
              <w:t>等预制构件安装时未采</w:t>
            </w:r>
            <w:r>
              <w:rPr>
                <w:rFonts w:ascii="仿宋_GB2312" w:eastAsia="仿宋_GB2312" w:hAnsi="仿宋_GB2312" w:cs="仿宋_GB2312" w:hint="eastAsia"/>
                <w:spacing w:val="3"/>
                <w:sz w:val="32"/>
                <w:szCs w:val="32"/>
                <w:lang w:eastAsia="zh-CN"/>
              </w:rPr>
              <w:t>取防失稳措施；</w:t>
            </w:r>
          </w:p>
        </w:tc>
      </w:tr>
      <w:tr w:rsidR="00925A44">
        <w:trPr>
          <w:trHeight w:val="944"/>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（三）</w:t>
            </w:r>
            <w:r>
              <w:rPr>
                <w:rFonts w:ascii="仿宋_GB2312" w:eastAsia="仿宋_GB2312" w:hAnsi="仿宋_GB2312" w:cs="仿宋_GB2312" w:hint="eastAsia"/>
                <w:spacing w:val="-5"/>
                <w:sz w:val="32"/>
                <w:szCs w:val="32"/>
                <w:lang w:eastAsia="zh-CN"/>
              </w:rPr>
              <w:t>悬挑式卸料平台的搁置点、拉结点、支撑点未设置在稳定的主体结构上，</w:t>
            </w:r>
            <w:r>
              <w:rPr>
                <w:rFonts w:ascii="仿宋_GB2312" w:eastAsia="仿宋_GB2312" w:hAnsi="仿宋_GB2312" w:cs="仿宋_GB2312" w:hint="eastAsia"/>
                <w:spacing w:val="10"/>
                <w:sz w:val="32"/>
                <w:szCs w:val="32"/>
                <w:lang w:eastAsia="zh-CN"/>
              </w:rPr>
              <w:t>且未做可靠连接；</w:t>
            </w:r>
          </w:p>
        </w:tc>
      </w:tr>
      <w:tr w:rsidR="00925A44">
        <w:trPr>
          <w:trHeight w:val="944"/>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（四）</w:t>
            </w:r>
            <w:r>
              <w:rPr>
                <w:rFonts w:ascii="仿宋_GB2312" w:eastAsia="仿宋_GB2312" w:hAnsi="仿宋_GB2312" w:cs="仿宋_GB2312" w:hint="eastAsia"/>
                <w:spacing w:val="-5"/>
                <w:sz w:val="32"/>
                <w:szCs w:val="32"/>
                <w:lang w:eastAsia="zh-CN"/>
              </w:rPr>
              <w:t>脚手架与结构外表面之间贯通未采取水平防护措施，或电梯井道内贯</w:t>
            </w:r>
            <w:r>
              <w:rPr>
                <w:rFonts w:ascii="仿宋_GB2312" w:eastAsia="仿宋_GB2312" w:hAnsi="仿宋_GB2312" w:cs="仿宋_GB2312" w:hint="eastAsia"/>
                <w:spacing w:val="-6"/>
                <w:sz w:val="32"/>
                <w:szCs w:val="32"/>
                <w:lang w:eastAsia="zh-CN"/>
              </w:rPr>
              <w:t>通未</w:t>
            </w:r>
            <w:r>
              <w:rPr>
                <w:rFonts w:ascii="仿宋_GB2312" w:eastAsia="仿宋_GB2312" w:hAnsi="仿宋_GB2312" w:cs="仿宋_GB2312" w:hint="eastAsia"/>
                <w:spacing w:val="5"/>
                <w:sz w:val="32"/>
                <w:szCs w:val="32"/>
                <w:lang w:eastAsia="zh-CN"/>
              </w:rPr>
              <w:t>采取水平防护措施且电梯井口未设置防护门；</w:t>
            </w:r>
          </w:p>
        </w:tc>
      </w:tr>
      <w:tr w:rsidR="00925A44">
        <w:trPr>
          <w:trHeight w:val="944"/>
        </w:trPr>
        <w:tc>
          <w:tcPr>
            <w:tcW w:w="818" w:type="dxa"/>
            <w:vMerge/>
            <w:tcBorders>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tcBorders>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（五）</w:t>
            </w:r>
            <w:r>
              <w:rPr>
                <w:rFonts w:ascii="仿宋_GB2312" w:eastAsia="仿宋_GB2312" w:hAnsi="仿宋_GB2312" w:cs="仿宋_GB2312" w:hint="eastAsia"/>
                <w:sz w:val="32"/>
                <w:szCs w:val="32"/>
                <w:lang w:eastAsia="zh-CN"/>
              </w:rPr>
              <w:t>高处作业吊篮超载使用，或安全锁失效、安全绳</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用于挂设安全带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未独立悬挂。</w:t>
            </w:r>
          </w:p>
        </w:tc>
      </w:tr>
      <w:tr w:rsidR="00925A44">
        <w:trPr>
          <w:trHeight w:val="944"/>
        </w:trPr>
        <w:tc>
          <w:tcPr>
            <w:tcW w:w="818" w:type="dxa"/>
            <w:vMerge w:val="restart"/>
            <w:tcBorders>
              <w:top w:val="single" w:sz="4" w:space="0" w:color="auto"/>
            </w:tcBorders>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7</w:t>
            </w:r>
          </w:p>
        </w:tc>
        <w:tc>
          <w:tcPr>
            <w:tcW w:w="1159" w:type="dxa"/>
            <w:vMerge w:val="restart"/>
            <w:tcBorders>
              <w:top w:val="single" w:sz="4" w:space="0" w:color="auto"/>
            </w:tcBorders>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施工临时用电</w:t>
            </w: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（一）</w:t>
            </w:r>
            <w:r>
              <w:rPr>
                <w:rFonts w:ascii="仿宋_GB2312" w:eastAsia="仿宋_GB2312" w:hAnsi="仿宋_GB2312" w:cs="仿宋_GB2312" w:hint="eastAsia"/>
                <w:sz w:val="32"/>
                <w:szCs w:val="32"/>
                <w:lang w:eastAsia="zh-CN"/>
              </w:rPr>
              <w:t>特殊作业环境</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通风不畅、高温、有导电灰尘、相对湿度长期超过</w:t>
            </w:r>
            <w:r>
              <w:rPr>
                <w:rFonts w:ascii="仿宋_GB2312" w:eastAsia="仿宋_GB2312" w:hAnsi="仿宋_GB2312" w:cs="仿宋_GB2312" w:hint="eastAsia"/>
                <w:sz w:val="32"/>
                <w:szCs w:val="32"/>
                <w:lang w:eastAsia="zh-CN"/>
              </w:rPr>
              <w:t>75%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pacing w:val="-7"/>
                <w:sz w:val="32"/>
                <w:szCs w:val="32"/>
                <w:lang w:eastAsia="zh-CN"/>
              </w:rPr>
              <w:t>泥泞、存在积水或其他导电液体等不利作业环境</w:t>
            </w:r>
            <w:r>
              <w:rPr>
                <w:rFonts w:ascii="仿宋_GB2312" w:eastAsia="仿宋_GB2312" w:hAnsi="仿宋_GB2312" w:cs="仿宋_GB2312" w:hint="eastAsia"/>
                <w:spacing w:val="-7"/>
                <w:sz w:val="32"/>
                <w:szCs w:val="32"/>
                <w:lang w:eastAsia="zh-CN"/>
              </w:rPr>
              <w:t>)</w:t>
            </w:r>
            <w:r>
              <w:rPr>
                <w:rFonts w:ascii="仿宋_GB2312" w:eastAsia="仿宋_GB2312" w:hAnsi="仿宋_GB2312" w:cs="仿宋_GB2312" w:hint="eastAsia"/>
                <w:spacing w:val="-7"/>
                <w:sz w:val="32"/>
                <w:szCs w:val="32"/>
                <w:lang w:eastAsia="zh-CN"/>
              </w:rPr>
              <w:t>照明未按规定使用安全电压；</w:t>
            </w:r>
          </w:p>
        </w:tc>
      </w:tr>
      <w:tr w:rsidR="00925A44">
        <w:trPr>
          <w:trHeight w:val="944"/>
        </w:trPr>
        <w:tc>
          <w:tcPr>
            <w:tcW w:w="818" w:type="dxa"/>
            <w:vMerge/>
            <w:tcBorders>
              <w:bottom w:val="single" w:sz="4" w:space="0" w:color="auto"/>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（二）</w:t>
            </w:r>
            <w:r>
              <w:rPr>
                <w:rFonts w:ascii="仿宋_GB2312" w:eastAsia="仿宋_GB2312" w:hAnsi="仿宋_GB2312" w:cs="仿宋_GB2312" w:hint="eastAsia"/>
                <w:spacing w:val="-5"/>
                <w:sz w:val="32"/>
                <w:szCs w:val="32"/>
                <w:lang w:eastAsia="zh-CN"/>
              </w:rPr>
              <w:t>在建工程及脚手架、机械设备、场内机动车道与外电架空线路之间的安全</w:t>
            </w:r>
            <w:r>
              <w:rPr>
                <w:rFonts w:ascii="仿宋_GB2312" w:eastAsia="仿宋_GB2312" w:hAnsi="仿宋_GB2312" w:cs="仿宋_GB2312" w:hint="eastAsia"/>
                <w:spacing w:val="-1"/>
                <w:sz w:val="32"/>
                <w:szCs w:val="32"/>
                <w:lang w:eastAsia="zh-CN"/>
              </w:rPr>
              <w:t>距离不符合规范要求且未采取防护措施。</w:t>
            </w:r>
          </w:p>
        </w:tc>
      </w:tr>
      <w:tr w:rsidR="00925A44">
        <w:trPr>
          <w:trHeight w:val="944"/>
        </w:trPr>
        <w:tc>
          <w:tcPr>
            <w:tcW w:w="818" w:type="dxa"/>
            <w:vMerge w:val="restart"/>
            <w:tcBorders>
              <w:top w:val="single" w:sz="4" w:space="0" w:color="auto"/>
            </w:tcBorders>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8</w:t>
            </w:r>
          </w:p>
        </w:tc>
        <w:tc>
          <w:tcPr>
            <w:tcW w:w="1159" w:type="dxa"/>
            <w:vMerge w:val="restart"/>
            <w:tcBorders>
              <w:top w:val="single" w:sz="4" w:space="0" w:color="auto"/>
            </w:tcBorders>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有限空间作业</w:t>
            </w: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（一）</w:t>
            </w:r>
            <w:r>
              <w:rPr>
                <w:rFonts w:ascii="仿宋_GB2312" w:eastAsia="仿宋_GB2312" w:hAnsi="仿宋_GB2312" w:cs="仿宋_GB2312" w:hint="eastAsia"/>
                <w:spacing w:val="4"/>
                <w:sz w:val="32"/>
                <w:szCs w:val="32"/>
                <w:lang w:eastAsia="zh-CN"/>
              </w:rPr>
              <w:t>未辨识施工现场有限空间，且未在显著位置</w:t>
            </w:r>
            <w:r>
              <w:rPr>
                <w:rFonts w:ascii="仿宋_GB2312" w:eastAsia="仿宋_GB2312" w:hAnsi="仿宋_GB2312" w:cs="仿宋_GB2312" w:hint="eastAsia"/>
                <w:spacing w:val="3"/>
                <w:sz w:val="32"/>
                <w:szCs w:val="32"/>
                <w:lang w:eastAsia="zh-CN"/>
              </w:rPr>
              <w:t>设置警示标志；</w:t>
            </w:r>
          </w:p>
        </w:tc>
      </w:tr>
      <w:tr w:rsidR="00925A44">
        <w:trPr>
          <w:trHeight w:val="944"/>
        </w:trPr>
        <w:tc>
          <w:tcPr>
            <w:tcW w:w="818" w:type="dxa"/>
            <w:vMerge/>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（二）</w:t>
            </w:r>
            <w:r>
              <w:rPr>
                <w:rFonts w:ascii="仿宋_GB2312" w:eastAsia="仿宋_GB2312" w:hAnsi="仿宋_GB2312" w:cs="仿宋_GB2312" w:hint="eastAsia"/>
                <w:spacing w:val="-2"/>
                <w:sz w:val="32"/>
                <w:szCs w:val="32"/>
                <w:lang w:eastAsia="zh-CN"/>
              </w:rPr>
              <w:t>有限空间作业未履行“作业审批制度”</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2"/>
                <w:sz w:val="32"/>
                <w:szCs w:val="32"/>
                <w:lang w:eastAsia="zh-CN"/>
              </w:rPr>
              <w:t>未对施工人员进行专项安全教育</w:t>
            </w:r>
            <w:r>
              <w:rPr>
                <w:rFonts w:ascii="仿宋_GB2312" w:eastAsia="仿宋_GB2312" w:hAnsi="仿宋_GB2312" w:cs="仿宋_GB2312" w:hint="eastAsia"/>
                <w:spacing w:val="4"/>
                <w:sz w:val="32"/>
                <w:szCs w:val="32"/>
                <w:lang w:eastAsia="zh-CN"/>
              </w:rPr>
              <w:t>培训，未执行“先通风、再检测、后作业”原则；</w:t>
            </w:r>
          </w:p>
        </w:tc>
      </w:tr>
      <w:tr w:rsidR="00925A44">
        <w:trPr>
          <w:trHeight w:val="944"/>
        </w:trPr>
        <w:tc>
          <w:tcPr>
            <w:tcW w:w="818" w:type="dxa"/>
            <w:vMerge/>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（三）</w:t>
            </w:r>
            <w:r>
              <w:rPr>
                <w:rFonts w:ascii="仿宋_GB2312" w:eastAsia="仿宋_GB2312" w:hAnsi="仿宋_GB2312" w:cs="仿宋_GB2312" w:hint="eastAsia"/>
                <w:spacing w:val="-5"/>
                <w:sz w:val="32"/>
                <w:szCs w:val="32"/>
                <w:lang w:eastAsia="zh-CN"/>
              </w:rPr>
              <w:t>有限空间作业时现场无专人负责监护工作，或无专职安全生产管理人员现</w:t>
            </w:r>
            <w:r>
              <w:rPr>
                <w:rFonts w:ascii="仿宋_GB2312" w:eastAsia="仿宋_GB2312" w:hAnsi="仿宋_GB2312" w:cs="仿宋_GB2312" w:hint="eastAsia"/>
                <w:spacing w:val="26"/>
                <w:sz w:val="32"/>
                <w:szCs w:val="32"/>
                <w:lang w:eastAsia="zh-CN"/>
              </w:rPr>
              <w:t>场监督</w:t>
            </w:r>
            <w:r>
              <w:rPr>
                <w:rFonts w:ascii="仿宋_GB2312" w:eastAsia="仿宋_GB2312" w:hAnsi="仿宋_GB2312" w:cs="仿宋_GB2312" w:hint="eastAsia"/>
                <w:spacing w:val="-54"/>
                <w:sz w:val="32"/>
                <w:szCs w:val="32"/>
                <w:lang w:eastAsia="zh-CN"/>
              </w:rPr>
              <w:t xml:space="preserve"> </w:t>
            </w:r>
            <w:r>
              <w:rPr>
                <w:rFonts w:ascii="仿宋_GB2312" w:eastAsia="仿宋_GB2312" w:hAnsi="仿宋_GB2312" w:cs="仿宋_GB2312" w:hint="eastAsia"/>
                <w:spacing w:val="26"/>
                <w:sz w:val="32"/>
                <w:szCs w:val="32"/>
                <w:lang w:eastAsia="zh-CN"/>
              </w:rPr>
              <w:t>；</w:t>
            </w:r>
          </w:p>
        </w:tc>
      </w:tr>
      <w:tr w:rsidR="00925A44">
        <w:trPr>
          <w:trHeight w:val="944"/>
        </w:trPr>
        <w:tc>
          <w:tcPr>
            <w:tcW w:w="818" w:type="dxa"/>
            <w:vMerge/>
            <w:tcBorders>
              <w:bottom w:val="single" w:sz="4" w:space="0" w:color="auto"/>
            </w:tcBorders>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tcBorders>
              <w:bottom w:val="single" w:sz="4" w:space="0" w:color="auto"/>
            </w:tcBorders>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（四）</w:t>
            </w:r>
            <w:r>
              <w:rPr>
                <w:rFonts w:ascii="仿宋_GB2312" w:eastAsia="仿宋_GB2312" w:hAnsi="仿宋_GB2312" w:cs="仿宋_GB2312" w:hint="eastAsia"/>
                <w:spacing w:val="-5"/>
                <w:sz w:val="32"/>
                <w:szCs w:val="32"/>
                <w:lang w:eastAsia="zh-CN"/>
              </w:rPr>
              <w:t>有限空间作业现场未配备必要的气体检测、机械通风、呼吸防护及应急救</w:t>
            </w:r>
            <w:r>
              <w:rPr>
                <w:rFonts w:ascii="仿宋_GB2312" w:eastAsia="仿宋_GB2312" w:hAnsi="仿宋_GB2312" w:cs="仿宋_GB2312" w:hint="eastAsia"/>
                <w:spacing w:val="-1"/>
                <w:sz w:val="32"/>
                <w:szCs w:val="32"/>
                <w:lang w:eastAsia="zh-CN"/>
              </w:rPr>
              <w:t>援设施设备。</w:t>
            </w:r>
          </w:p>
        </w:tc>
      </w:tr>
      <w:tr w:rsidR="00925A44">
        <w:trPr>
          <w:trHeight w:val="944"/>
        </w:trPr>
        <w:tc>
          <w:tcPr>
            <w:tcW w:w="818" w:type="dxa"/>
            <w:vMerge w:val="restart"/>
            <w:tcBorders>
              <w:top w:val="single" w:sz="4" w:space="0" w:color="auto"/>
            </w:tcBorders>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9</w:t>
            </w:r>
          </w:p>
        </w:tc>
        <w:tc>
          <w:tcPr>
            <w:tcW w:w="1159" w:type="dxa"/>
            <w:vMerge w:val="restart"/>
            <w:tcBorders>
              <w:top w:val="single" w:sz="4" w:space="0" w:color="auto"/>
            </w:tcBorders>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拆除</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工程</w:t>
            </w: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（一）</w:t>
            </w:r>
            <w:r>
              <w:rPr>
                <w:rFonts w:ascii="仿宋_GB2312" w:eastAsia="仿宋_GB2312" w:hAnsi="仿宋_GB2312" w:cs="仿宋_GB2312" w:hint="eastAsia"/>
                <w:spacing w:val="-4"/>
                <w:sz w:val="32"/>
                <w:szCs w:val="32"/>
                <w:lang w:eastAsia="zh-CN"/>
              </w:rPr>
              <w:t>装饰装修工程拆除承重结构未经原设计单位或具有相应资质条件的设计单</w:t>
            </w:r>
            <w:r>
              <w:rPr>
                <w:rFonts w:ascii="仿宋_GB2312" w:eastAsia="仿宋_GB2312" w:hAnsi="仿宋_GB2312" w:cs="仿宋_GB2312" w:hint="eastAsia"/>
                <w:spacing w:val="13"/>
                <w:sz w:val="32"/>
                <w:szCs w:val="32"/>
                <w:lang w:eastAsia="zh-CN"/>
              </w:rPr>
              <w:t>位进行结构复核；</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1"/>
                <w:sz w:val="32"/>
                <w:szCs w:val="32"/>
                <w:lang w:eastAsia="zh-CN"/>
              </w:rPr>
              <w:t>（二）</w:t>
            </w:r>
            <w:r>
              <w:rPr>
                <w:rFonts w:ascii="仿宋_GB2312" w:eastAsia="仿宋_GB2312" w:hAnsi="仿宋_GB2312" w:cs="仿宋_GB2312" w:hint="eastAsia"/>
                <w:sz w:val="32"/>
                <w:szCs w:val="32"/>
                <w:lang w:eastAsia="zh-CN"/>
              </w:rPr>
              <w:t>拆除施工作业顺序不符合规范和施工方案要</w:t>
            </w:r>
            <w:r>
              <w:rPr>
                <w:rFonts w:ascii="仿宋_GB2312" w:eastAsia="仿宋_GB2312" w:hAnsi="仿宋_GB2312" w:cs="仿宋_GB2312" w:hint="eastAsia"/>
                <w:spacing w:val="-1"/>
                <w:sz w:val="32"/>
                <w:szCs w:val="32"/>
                <w:lang w:eastAsia="zh-CN"/>
              </w:rPr>
              <w:t>求。</w:t>
            </w:r>
          </w:p>
        </w:tc>
      </w:tr>
      <w:tr w:rsidR="00925A44">
        <w:trPr>
          <w:trHeight w:val="575"/>
        </w:trPr>
        <w:tc>
          <w:tcPr>
            <w:tcW w:w="818" w:type="dxa"/>
            <w:vMerge w:val="restart"/>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sidRPr="008B419B">
              <w:rPr>
                <w:rFonts w:ascii="仿宋_GB2312" w:eastAsia="仿宋_GB2312" w:hAnsi="仿宋_GB2312" w:cs="仿宋_GB2312"/>
                <w:sz w:val="32"/>
                <w:szCs w:val="32"/>
                <w:lang w:eastAsia="zh-CN"/>
              </w:rPr>
              <w:t>10</w:t>
            </w:r>
          </w:p>
        </w:tc>
        <w:tc>
          <w:tcPr>
            <w:tcW w:w="1159" w:type="dxa"/>
            <w:vMerge w:val="restart"/>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隧道</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工程</w:t>
            </w: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（一）</w:t>
            </w:r>
            <w:r>
              <w:rPr>
                <w:rFonts w:ascii="仿宋_GB2312" w:eastAsia="仿宋_GB2312" w:hAnsi="仿宋_GB2312" w:cs="仿宋_GB2312" w:hint="eastAsia"/>
                <w:spacing w:val="3"/>
                <w:sz w:val="32"/>
                <w:szCs w:val="32"/>
                <w:lang w:eastAsia="zh-CN"/>
              </w:rPr>
              <w:t>作业面带水施工未采取相关措施，或地下水控制措施失效且继续施工；</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4"/>
                <w:sz w:val="32"/>
                <w:szCs w:val="32"/>
                <w:lang w:eastAsia="zh-CN"/>
              </w:rPr>
              <w:t>（二）</w:t>
            </w:r>
            <w:r>
              <w:rPr>
                <w:rFonts w:ascii="仿宋_GB2312" w:eastAsia="仿宋_GB2312" w:hAnsi="仿宋_GB2312" w:cs="仿宋_GB2312" w:hint="eastAsia"/>
                <w:spacing w:val="-4"/>
                <w:sz w:val="32"/>
                <w:szCs w:val="32"/>
                <w:lang w:eastAsia="zh-CN"/>
              </w:rPr>
              <w:t>施工时出现涌水、涌沙、局部坍塌，支护结构扭曲</w:t>
            </w:r>
            <w:r>
              <w:rPr>
                <w:rFonts w:ascii="仿宋_GB2312" w:eastAsia="仿宋_GB2312" w:hAnsi="仿宋_GB2312" w:cs="仿宋_GB2312" w:hint="eastAsia"/>
                <w:spacing w:val="-5"/>
                <w:sz w:val="32"/>
                <w:szCs w:val="32"/>
                <w:lang w:eastAsia="zh-CN"/>
              </w:rPr>
              <w:t>变形或出现裂缝，未及</w:t>
            </w:r>
            <w:r>
              <w:rPr>
                <w:rFonts w:ascii="仿宋_GB2312" w:eastAsia="仿宋_GB2312" w:hAnsi="仿宋_GB2312" w:cs="仿宋_GB2312" w:hint="eastAsia"/>
                <w:spacing w:val="18"/>
                <w:sz w:val="32"/>
                <w:szCs w:val="32"/>
                <w:lang w:eastAsia="zh-CN"/>
              </w:rPr>
              <w:t>时采取措施；</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（三）</w:t>
            </w:r>
            <w:r>
              <w:rPr>
                <w:rFonts w:ascii="仿宋_GB2312" w:eastAsia="仿宋_GB2312" w:hAnsi="仿宋_GB2312" w:cs="仿宋_GB2312" w:hint="eastAsia"/>
                <w:spacing w:val="-5"/>
                <w:sz w:val="32"/>
                <w:szCs w:val="32"/>
                <w:lang w:eastAsia="zh-CN"/>
              </w:rPr>
              <w:t>未按规范或施工方案要求选择开挖、支护方法，或未按规定开展超前地质</w:t>
            </w:r>
            <w:r>
              <w:rPr>
                <w:rFonts w:ascii="仿宋_GB2312" w:eastAsia="仿宋_GB2312" w:hAnsi="仿宋_GB2312" w:cs="仿宋_GB2312" w:hint="eastAsia"/>
                <w:spacing w:val="3"/>
                <w:sz w:val="32"/>
                <w:szCs w:val="32"/>
                <w:lang w:eastAsia="zh-CN"/>
              </w:rPr>
              <w:t>预报、监控量测，或监测数据超过设计控制值且未及时采取措施；</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（四）</w:t>
            </w:r>
            <w:r>
              <w:rPr>
                <w:rFonts w:ascii="仿宋_GB2312" w:eastAsia="仿宋_GB2312" w:hAnsi="仿宋_GB2312" w:cs="仿宋_GB2312" w:hint="eastAsia"/>
                <w:spacing w:val="-5"/>
                <w:sz w:val="32"/>
                <w:szCs w:val="32"/>
                <w:lang w:eastAsia="zh-CN"/>
              </w:rPr>
              <w:t>盾构机始发、接收端头未按设计进行加固，或加固效果未达到要求且未采</w:t>
            </w:r>
            <w:r>
              <w:rPr>
                <w:rFonts w:ascii="仿宋_GB2312" w:eastAsia="仿宋_GB2312" w:hAnsi="仿宋_GB2312" w:cs="仿宋_GB2312" w:hint="eastAsia"/>
                <w:spacing w:val="12"/>
                <w:sz w:val="32"/>
                <w:szCs w:val="32"/>
                <w:lang w:eastAsia="zh-CN"/>
              </w:rPr>
              <w:t>取措施即开始施工；</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4"/>
                <w:sz w:val="32"/>
                <w:szCs w:val="32"/>
                <w:lang w:eastAsia="zh-CN"/>
              </w:rPr>
              <w:t>（五）</w:t>
            </w:r>
            <w:r>
              <w:rPr>
                <w:rFonts w:ascii="仿宋_GB2312" w:eastAsia="仿宋_GB2312" w:hAnsi="仿宋_GB2312" w:cs="仿宋_GB2312" w:hint="eastAsia"/>
                <w:spacing w:val="-4"/>
                <w:sz w:val="32"/>
                <w:szCs w:val="32"/>
                <w:lang w:eastAsia="zh-CN"/>
              </w:rPr>
              <w:t>盾构机盾尾密封失效、铰链部位发生渗漏仍继续掘进作业，或盾构机带压</w:t>
            </w:r>
            <w:r>
              <w:rPr>
                <w:rFonts w:ascii="仿宋_GB2312" w:eastAsia="仿宋_GB2312" w:hAnsi="仿宋_GB2312" w:cs="仿宋_GB2312" w:hint="eastAsia"/>
                <w:spacing w:val="7"/>
                <w:sz w:val="32"/>
                <w:szCs w:val="32"/>
                <w:lang w:eastAsia="zh-CN"/>
              </w:rPr>
              <w:t>开仓检查换刀未按有关规定实施；</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5"/>
                <w:sz w:val="32"/>
                <w:szCs w:val="32"/>
                <w:lang w:eastAsia="zh-CN"/>
              </w:rPr>
              <w:t>（六）</w:t>
            </w:r>
            <w:r>
              <w:rPr>
                <w:rFonts w:ascii="仿宋_GB2312" w:eastAsia="仿宋_GB2312" w:hAnsi="仿宋_GB2312" w:cs="仿宋_GB2312" w:hint="eastAsia"/>
                <w:spacing w:val="-5"/>
                <w:sz w:val="32"/>
                <w:szCs w:val="32"/>
                <w:lang w:eastAsia="zh-CN"/>
              </w:rPr>
              <w:t>未对因施工可能造成损害的毗邻建筑物、构筑物和地下管线等，采取专项</w:t>
            </w:r>
            <w:r>
              <w:rPr>
                <w:rFonts w:ascii="仿宋_GB2312" w:eastAsia="仿宋_GB2312" w:hAnsi="仿宋_GB2312" w:cs="仿宋_GB2312" w:hint="eastAsia"/>
                <w:spacing w:val="22"/>
                <w:sz w:val="32"/>
                <w:szCs w:val="32"/>
                <w:lang w:eastAsia="zh-CN"/>
              </w:rPr>
              <w:t>防护措施；</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tcPr>
          <w:p w:rsidR="00925A44" w:rsidRDefault="00F63A26">
            <w:pPr>
              <w:adjustRightInd w:val="0"/>
              <w:snapToGrid w:val="0"/>
              <w:spacing w:after="0" w:line="60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1"/>
                <w:sz w:val="32"/>
                <w:szCs w:val="32"/>
                <w:lang w:eastAsia="zh-CN"/>
              </w:rPr>
              <w:t>（七）</w:t>
            </w:r>
            <w:r>
              <w:rPr>
                <w:rFonts w:ascii="仿宋_GB2312" w:eastAsia="仿宋_GB2312" w:hAnsi="仿宋_GB2312" w:cs="仿宋_GB2312" w:hint="eastAsia"/>
                <w:spacing w:val="1"/>
                <w:sz w:val="32"/>
                <w:szCs w:val="32"/>
                <w:lang w:eastAsia="zh-CN"/>
              </w:rPr>
              <w:t>未经批准，在轨道交通工程安全保护区范围内进行新</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改、扩</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建建</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构</w:t>
            </w:r>
            <w:r>
              <w:rPr>
                <w:rFonts w:ascii="仿宋_GB2312" w:eastAsia="仿宋_GB2312" w:hAnsi="仿宋_GB2312" w:cs="仿宋_GB2312" w:hint="eastAsia"/>
                <w:spacing w:val="1"/>
                <w:sz w:val="32"/>
                <w:szCs w:val="32"/>
                <w:lang w:eastAsia="zh-CN"/>
              </w:rPr>
              <w:t>)</w:t>
            </w:r>
            <w:r>
              <w:rPr>
                <w:rFonts w:ascii="仿宋_GB2312" w:eastAsia="仿宋_GB2312" w:hAnsi="仿宋_GB2312" w:cs="仿宋_GB2312" w:hint="eastAsia"/>
                <w:spacing w:val="-1"/>
                <w:sz w:val="32"/>
                <w:szCs w:val="32"/>
                <w:lang w:eastAsia="zh-CN"/>
              </w:rPr>
              <w:t>筑物、敷设管线、架空、挖掘、爆破等作业。</w:t>
            </w:r>
          </w:p>
        </w:tc>
      </w:tr>
      <w:tr w:rsidR="00925A44">
        <w:trPr>
          <w:trHeight w:val="575"/>
        </w:trPr>
        <w:tc>
          <w:tcPr>
            <w:tcW w:w="818" w:type="dxa"/>
            <w:vMerge w:val="restart"/>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11</w:t>
            </w:r>
          </w:p>
        </w:tc>
        <w:tc>
          <w:tcPr>
            <w:tcW w:w="1159" w:type="dxa"/>
            <w:vMerge w:val="restart"/>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施工临时堆载</w:t>
            </w: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6"/>
                <w:sz w:val="32"/>
                <w:szCs w:val="32"/>
                <w:lang w:eastAsia="zh-CN"/>
              </w:rPr>
              <w:t>（一）</w:t>
            </w:r>
            <w:r>
              <w:rPr>
                <w:rFonts w:ascii="仿宋_GB2312" w:eastAsia="仿宋_GB2312" w:hAnsi="仿宋_GB2312" w:cs="仿宋_GB2312" w:hint="eastAsia"/>
                <w:spacing w:val="6"/>
                <w:sz w:val="32"/>
                <w:szCs w:val="32"/>
                <w:lang w:eastAsia="zh-CN"/>
              </w:rPr>
              <w:t>基坑周边堆载超过设计允许值；</w:t>
            </w:r>
          </w:p>
        </w:tc>
      </w:tr>
      <w:tr w:rsidR="00925A44">
        <w:trPr>
          <w:trHeight w:val="575"/>
        </w:trPr>
        <w:tc>
          <w:tcPr>
            <w:tcW w:w="818" w:type="dxa"/>
            <w:vMerge/>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3"/>
                <w:sz w:val="32"/>
                <w:szCs w:val="32"/>
                <w:lang w:eastAsia="zh-CN"/>
              </w:rPr>
              <w:t>（二）</w:t>
            </w:r>
            <w:r>
              <w:rPr>
                <w:rFonts w:ascii="仿宋_GB2312" w:eastAsia="仿宋_GB2312" w:hAnsi="仿宋_GB2312" w:cs="仿宋_GB2312" w:hint="eastAsia"/>
                <w:spacing w:val="3"/>
                <w:sz w:val="32"/>
                <w:szCs w:val="32"/>
                <w:lang w:eastAsia="zh-CN"/>
              </w:rPr>
              <w:t>无支护基坑</w:t>
            </w:r>
            <w:r>
              <w:rPr>
                <w:rFonts w:ascii="仿宋_GB2312" w:eastAsia="仿宋_GB2312" w:hAnsi="仿宋_GB2312" w:cs="仿宋_GB2312" w:hint="eastAsia"/>
                <w:spacing w:val="3"/>
                <w:sz w:val="32"/>
                <w:szCs w:val="32"/>
                <w:lang w:eastAsia="zh-CN"/>
              </w:rPr>
              <w:t>(</w:t>
            </w:r>
            <w:r>
              <w:rPr>
                <w:rFonts w:ascii="仿宋_GB2312" w:eastAsia="仿宋_GB2312" w:hAnsi="仿宋_GB2312" w:cs="仿宋_GB2312" w:hint="eastAsia"/>
                <w:spacing w:val="3"/>
                <w:sz w:val="32"/>
                <w:szCs w:val="32"/>
                <w:lang w:eastAsia="zh-CN"/>
              </w:rPr>
              <w:t>槽</w:t>
            </w:r>
            <w:r>
              <w:rPr>
                <w:rFonts w:ascii="仿宋_GB2312" w:eastAsia="仿宋_GB2312" w:hAnsi="仿宋_GB2312" w:cs="仿宋_GB2312" w:hint="eastAsia"/>
                <w:spacing w:val="3"/>
                <w:sz w:val="32"/>
                <w:szCs w:val="32"/>
                <w:lang w:eastAsia="zh-CN"/>
              </w:rPr>
              <w:t>)</w:t>
            </w:r>
            <w:r>
              <w:rPr>
                <w:rFonts w:ascii="仿宋_GB2312" w:eastAsia="仿宋_GB2312" w:hAnsi="仿宋_GB2312" w:cs="仿宋_GB2312" w:hint="eastAsia"/>
                <w:spacing w:val="3"/>
                <w:sz w:val="32"/>
                <w:szCs w:val="32"/>
                <w:lang w:eastAsia="zh-CN"/>
              </w:rPr>
              <w:t>周边，在坑底边线周边与开挖深度相等范围内堆载；</w:t>
            </w:r>
          </w:p>
        </w:tc>
      </w:tr>
      <w:tr w:rsidR="00925A44">
        <w:trPr>
          <w:trHeight w:val="575"/>
        </w:trPr>
        <w:tc>
          <w:tcPr>
            <w:tcW w:w="818" w:type="dxa"/>
            <w:vMerge/>
            <w:vAlign w:val="center"/>
          </w:tcPr>
          <w:p w:rsidR="00925A44" w:rsidRPr="008B419B" w:rsidRDefault="00925A44">
            <w:pPr>
              <w:pStyle w:val="TableText"/>
              <w:adjustRightInd w:val="0"/>
              <w:snapToGrid w:val="0"/>
              <w:spacing w:after="0" w:line="600" w:lineRule="exact"/>
              <w:jc w:val="center"/>
              <w:rPr>
                <w:rFonts w:ascii="仿宋_GB2312" w:eastAsia="仿宋_GB2312" w:hAnsi="仿宋_GB2312" w:cs="仿宋_GB2312"/>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（三）</w:t>
            </w:r>
            <w:r>
              <w:rPr>
                <w:rFonts w:ascii="仿宋_GB2312" w:eastAsia="仿宋_GB2312" w:hAnsi="仿宋_GB2312" w:cs="仿宋_GB2312" w:hint="eastAsia"/>
                <w:sz w:val="32"/>
                <w:szCs w:val="32"/>
                <w:lang w:eastAsia="zh-CN"/>
              </w:rPr>
              <w:t>楼板、屋面和地下室顶板等结构构件或脚手架上堆载超过设计允许</w:t>
            </w:r>
            <w:r>
              <w:rPr>
                <w:rFonts w:ascii="仿宋_GB2312" w:eastAsia="仿宋_GB2312" w:hAnsi="仿宋_GB2312" w:cs="仿宋_GB2312" w:hint="eastAsia"/>
                <w:spacing w:val="-1"/>
                <w:sz w:val="32"/>
                <w:szCs w:val="32"/>
                <w:lang w:eastAsia="zh-CN"/>
              </w:rPr>
              <w:t>值。</w:t>
            </w:r>
          </w:p>
        </w:tc>
      </w:tr>
      <w:tr w:rsidR="00925A44">
        <w:trPr>
          <w:trHeight w:val="575"/>
        </w:trPr>
        <w:tc>
          <w:tcPr>
            <w:tcW w:w="818" w:type="dxa"/>
            <w:vMerge w:val="restart"/>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12</w:t>
            </w:r>
          </w:p>
        </w:tc>
        <w:tc>
          <w:tcPr>
            <w:tcW w:w="1159" w:type="dxa"/>
            <w:vMerge w:val="restart"/>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冒险</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作业</w:t>
            </w: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4"/>
                <w:sz w:val="32"/>
                <w:szCs w:val="32"/>
                <w:lang w:eastAsia="zh-CN"/>
              </w:rPr>
              <w:t>（一）</w:t>
            </w:r>
            <w:r>
              <w:rPr>
                <w:rFonts w:ascii="仿宋_GB2312" w:eastAsia="仿宋_GB2312" w:hAnsi="仿宋_GB2312" w:cs="仿宋_GB2312" w:hint="eastAsia"/>
                <w:spacing w:val="-4"/>
                <w:sz w:val="32"/>
                <w:szCs w:val="32"/>
                <w:lang w:eastAsia="zh-CN"/>
              </w:rPr>
              <w:t>使用混凝土泵车、打桩设备，汽车起重机、履带起重机等</w:t>
            </w:r>
            <w:r>
              <w:rPr>
                <w:rFonts w:ascii="仿宋_GB2312" w:eastAsia="仿宋_GB2312" w:hAnsi="仿宋_GB2312" w:cs="仿宋_GB2312" w:hint="eastAsia"/>
                <w:spacing w:val="-5"/>
                <w:sz w:val="32"/>
                <w:szCs w:val="32"/>
                <w:lang w:eastAsia="zh-CN"/>
              </w:rPr>
              <w:t>大型机械设备，</w:t>
            </w:r>
            <w:r>
              <w:rPr>
                <w:rFonts w:ascii="仿宋_GB2312" w:eastAsia="仿宋_GB2312" w:hAnsi="仿宋_GB2312" w:cs="仿宋_GB2312" w:hint="eastAsia"/>
                <w:spacing w:val="3"/>
                <w:sz w:val="32"/>
                <w:szCs w:val="32"/>
                <w:lang w:eastAsia="zh-CN"/>
              </w:rPr>
              <w:t>未校核其运行路线及作业位置承载能力；</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4"/>
                <w:sz w:val="32"/>
                <w:szCs w:val="32"/>
                <w:lang w:eastAsia="zh-CN"/>
              </w:rPr>
              <w:t>（二）</w:t>
            </w:r>
            <w:r>
              <w:rPr>
                <w:rFonts w:ascii="仿宋_GB2312" w:eastAsia="仿宋_GB2312" w:hAnsi="仿宋_GB2312" w:cs="仿宋_GB2312" w:hint="eastAsia"/>
                <w:spacing w:val="-4"/>
                <w:sz w:val="32"/>
                <w:szCs w:val="32"/>
                <w:lang w:eastAsia="zh-CN"/>
              </w:rPr>
              <w:t>在雷雨、大雪、浓雾或大风等恶劣天气条件下违规进行吊装作业、设备安</w:t>
            </w:r>
            <w:r>
              <w:rPr>
                <w:rFonts w:ascii="仿宋_GB2312" w:eastAsia="仿宋_GB2312" w:hAnsi="仿宋_GB2312" w:cs="仿宋_GB2312" w:hint="eastAsia"/>
                <w:spacing w:val="11"/>
                <w:sz w:val="32"/>
                <w:szCs w:val="32"/>
                <w:lang w:eastAsia="zh-CN"/>
              </w:rPr>
              <w:t>装、拆卸和高处作业；</w:t>
            </w:r>
          </w:p>
        </w:tc>
      </w:tr>
      <w:tr w:rsidR="00925A44">
        <w:trPr>
          <w:trHeight w:val="575"/>
        </w:trPr>
        <w:tc>
          <w:tcPr>
            <w:tcW w:w="818"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1159" w:type="dxa"/>
            <w:vMerge/>
            <w:vAlign w:val="center"/>
          </w:tcPr>
          <w:p w:rsidR="00925A44" w:rsidRDefault="00925A44">
            <w:pPr>
              <w:pStyle w:val="TableText"/>
              <w:adjustRightInd w:val="0"/>
              <w:snapToGrid w:val="0"/>
              <w:spacing w:after="0" w:line="600" w:lineRule="exact"/>
              <w:jc w:val="center"/>
              <w:rPr>
                <w:rFonts w:ascii="国标宋体" w:eastAsia="仿宋_GB2312" w:hAnsi="国标宋体" w:cs="国标宋体"/>
                <w:sz w:val="32"/>
                <w:szCs w:val="32"/>
                <w:lang w:eastAsia="zh-CN"/>
              </w:rPr>
            </w:pP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4"/>
                <w:sz w:val="32"/>
                <w:szCs w:val="32"/>
                <w:lang w:eastAsia="zh-CN"/>
              </w:rPr>
              <w:t>（三）</w:t>
            </w:r>
            <w:r>
              <w:rPr>
                <w:rFonts w:ascii="仿宋_GB2312" w:eastAsia="仿宋_GB2312" w:hAnsi="仿宋_GB2312" w:cs="仿宋_GB2312" w:hint="eastAsia"/>
                <w:spacing w:val="-4"/>
                <w:sz w:val="32"/>
                <w:szCs w:val="32"/>
                <w:lang w:eastAsia="zh-CN"/>
              </w:rPr>
              <w:t>施工现场使用塔式起重机、汽车起重机、履带起重机或轮胎起重机等</w:t>
            </w:r>
            <w:r>
              <w:rPr>
                <w:rFonts w:ascii="仿宋_GB2312" w:eastAsia="仿宋_GB2312" w:hAnsi="仿宋_GB2312" w:cs="仿宋_GB2312" w:hint="eastAsia"/>
                <w:spacing w:val="-5"/>
                <w:sz w:val="32"/>
                <w:szCs w:val="32"/>
                <w:lang w:eastAsia="zh-CN"/>
              </w:rPr>
              <w:t>非载</w:t>
            </w:r>
            <w:r>
              <w:rPr>
                <w:rFonts w:ascii="仿宋_GB2312" w:eastAsia="仿宋_GB2312" w:hAnsi="仿宋_GB2312" w:cs="仿宋_GB2312" w:hint="eastAsia"/>
                <w:spacing w:val="-1"/>
                <w:sz w:val="32"/>
                <w:szCs w:val="32"/>
                <w:lang w:eastAsia="zh-CN"/>
              </w:rPr>
              <w:t>人设备吊运人员。</w:t>
            </w:r>
          </w:p>
        </w:tc>
      </w:tr>
      <w:tr w:rsidR="00925A44">
        <w:trPr>
          <w:trHeight w:val="575"/>
        </w:trPr>
        <w:tc>
          <w:tcPr>
            <w:tcW w:w="818" w:type="dxa"/>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13</w:t>
            </w:r>
          </w:p>
        </w:tc>
        <w:tc>
          <w:tcPr>
            <w:tcW w:w="1159" w:type="dxa"/>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施工</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工艺</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设备</w:t>
            </w:r>
          </w:p>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材料</w:t>
            </w: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z w:val="32"/>
                <w:szCs w:val="32"/>
                <w:lang w:eastAsia="zh-CN"/>
              </w:rPr>
            </w:pPr>
            <w:r>
              <w:rPr>
                <w:rFonts w:ascii="仿宋_GB2312" w:eastAsia="仿宋_GB2312" w:hAnsi="仿宋_GB2312" w:cs="仿宋_GB2312" w:hint="eastAsia"/>
                <w:spacing w:val="-8"/>
                <w:sz w:val="32"/>
                <w:szCs w:val="32"/>
                <w:lang w:eastAsia="zh-CN"/>
              </w:rPr>
              <w:t>使用国家明令禁止和限制使用的危害程度较大、可能导致群死群伤或造成重</w:t>
            </w:r>
            <w:r>
              <w:rPr>
                <w:rFonts w:ascii="仿宋_GB2312" w:eastAsia="仿宋_GB2312" w:hAnsi="仿宋_GB2312" w:cs="仿宋_GB2312" w:hint="eastAsia"/>
                <w:spacing w:val="-9"/>
                <w:sz w:val="32"/>
                <w:szCs w:val="32"/>
                <w:lang w:eastAsia="zh-CN"/>
              </w:rPr>
              <w:t>大经</w:t>
            </w:r>
            <w:r>
              <w:rPr>
                <w:rFonts w:ascii="仿宋_GB2312" w:eastAsia="仿宋_GB2312" w:hAnsi="仿宋_GB2312" w:cs="仿宋_GB2312" w:hint="eastAsia"/>
                <w:sz w:val="32"/>
                <w:szCs w:val="32"/>
                <w:lang w:eastAsia="zh-CN"/>
              </w:rPr>
              <w:t>济损失的施工工艺、设备和材料，应判定为重大事故隐患。</w:t>
            </w:r>
          </w:p>
        </w:tc>
      </w:tr>
      <w:tr w:rsidR="00925A44">
        <w:trPr>
          <w:trHeight w:val="575"/>
        </w:trPr>
        <w:tc>
          <w:tcPr>
            <w:tcW w:w="818" w:type="dxa"/>
            <w:vAlign w:val="center"/>
          </w:tcPr>
          <w:p w:rsidR="00925A44" w:rsidRPr="008B419B" w:rsidRDefault="00F63A26">
            <w:pPr>
              <w:pStyle w:val="TableText"/>
              <w:adjustRightInd w:val="0"/>
              <w:snapToGrid w:val="0"/>
              <w:spacing w:after="0" w:line="600" w:lineRule="exact"/>
              <w:jc w:val="center"/>
              <w:rPr>
                <w:rFonts w:ascii="仿宋_GB2312" w:eastAsia="仿宋_GB2312" w:hAnsi="仿宋_GB2312" w:cs="仿宋_GB2312"/>
                <w:sz w:val="32"/>
                <w:szCs w:val="32"/>
                <w:lang w:eastAsia="zh-CN"/>
              </w:rPr>
            </w:pPr>
            <w:r w:rsidRPr="008B419B">
              <w:rPr>
                <w:rFonts w:ascii="仿宋_GB2312" w:eastAsia="仿宋_GB2312" w:hAnsi="仿宋_GB2312" w:cs="仿宋_GB2312"/>
                <w:sz w:val="32"/>
                <w:szCs w:val="32"/>
                <w:lang w:eastAsia="zh-CN"/>
              </w:rPr>
              <w:t>14</w:t>
            </w:r>
          </w:p>
        </w:tc>
        <w:tc>
          <w:tcPr>
            <w:tcW w:w="1159" w:type="dxa"/>
            <w:vAlign w:val="center"/>
          </w:tcPr>
          <w:p w:rsidR="00925A44" w:rsidRDefault="00F63A26">
            <w:pPr>
              <w:pStyle w:val="TableText"/>
              <w:adjustRightInd w:val="0"/>
              <w:snapToGrid w:val="0"/>
              <w:spacing w:after="0" w:line="600" w:lineRule="exact"/>
              <w:jc w:val="center"/>
              <w:rPr>
                <w:rFonts w:ascii="国标宋体" w:eastAsia="仿宋_GB2312" w:hAnsi="国标宋体" w:cs="国标宋体"/>
                <w:sz w:val="32"/>
                <w:szCs w:val="32"/>
                <w:lang w:eastAsia="zh-CN"/>
              </w:rPr>
            </w:pPr>
            <w:r>
              <w:rPr>
                <w:rFonts w:ascii="国标宋体" w:eastAsia="仿宋_GB2312" w:hAnsi="国标宋体" w:cs="国标宋体" w:hint="eastAsia"/>
                <w:sz w:val="32"/>
                <w:szCs w:val="32"/>
                <w:lang w:eastAsia="zh-CN"/>
              </w:rPr>
              <w:t>其他</w:t>
            </w:r>
          </w:p>
        </w:tc>
        <w:tc>
          <w:tcPr>
            <w:tcW w:w="8182" w:type="dxa"/>
            <w:shd w:val="clear" w:color="auto" w:fill="auto"/>
            <w:vAlign w:val="center"/>
          </w:tcPr>
          <w:p w:rsidR="00925A44" w:rsidRDefault="00F63A26">
            <w:pPr>
              <w:adjustRightInd w:val="0"/>
              <w:snapToGrid w:val="0"/>
              <w:spacing w:after="0" w:line="600" w:lineRule="exact"/>
              <w:jc w:val="both"/>
              <w:rPr>
                <w:rFonts w:ascii="仿宋_GB2312" w:eastAsia="仿宋_GB2312" w:hAnsi="仿宋_GB2312" w:cs="仿宋_GB2312"/>
                <w:spacing w:val="-11"/>
                <w:sz w:val="32"/>
                <w:szCs w:val="32"/>
                <w:lang w:eastAsia="zh-CN"/>
              </w:rPr>
            </w:pPr>
            <w:r>
              <w:rPr>
                <w:rFonts w:ascii="仿宋_GB2312" w:eastAsia="仿宋_GB2312" w:hAnsi="仿宋_GB2312" w:cs="仿宋_GB2312" w:hint="eastAsia"/>
                <w:spacing w:val="-8"/>
                <w:sz w:val="32"/>
                <w:szCs w:val="32"/>
                <w:lang w:eastAsia="zh-CN"/>
              </w:rPr>
              <w:t>其他严重违反房屋市政工程安全生产法律法规、部门规章及强制性标准，且存在危害程度较大、可能导致群死群伤或造成重大经济损失的现实危险，应判定</w:t>
            </w:r>
            <w:r>
              <w:rPr>
                <w:rFonts w:ascii="仿宋_GB2312" w:eastAsia="仿宋_GB2312" w:hAnsi="仿宋_GB2312" w:cs="仿宋_GB2312" w:hint="eastAsia"/>
                <w:spacing w:val="-9"/>
                <w:sz w:val="32"/>
                <w:szCs w:val="32"/>
                <w:lang w:eastAsia="zh-CN"/>
              </w:rPr>
              <w:t>为重</w:t>
            </w:r>
            <w:r>
              <w:rPr>
                <w:rFonts w:ascii="仿宋_GB2312" w:eastAsia="仿宋_GB2312" w:hAnsi="仿宋_GB2312" w:cs="仿宋_GB2312" w:hint="eastAsia"/>
                <w:spacing w:val="3"/>
                <w:sz w:val="32"/>
                <w:szCs w:val="32"/>
                <w:lang w:eastAsia="zh-CN"/>
              </w:rPr>
              <w:t>大事故隐患。</w:t>
            </w:r>
          </w:p>
        </w:tc>
      </w:tr>
    </w:tbl>
    <w:p w:rsidR="00925A44" w:rsidRDefault="00925A44">
      <w:pPr>
        <w:spacing w:line="56" w:lineRule="exact"/>
        <w:rPr>
          <w:rFonts w:ascii="国标宋体" w:eastAsia="方正仿宋_GB2312" w:hAnsi="国标宋体" w:cs="国标宋体"/>
          <w:lang w:eastAsia="zh-CN"/>
        </w:rPr>
      </w:pPr>
    </w:p>
    <w:p w:rsidR="00925A44" w:rsidRDefault="00925A44">
      <w:pPr>
        <w:rPr>
          <w:rFonts w:ascii="国标宋体" w:eastAsia="仿宋" w:hAnsi="国标宋体" w:cs="国标宋体"/>
          <w:sz w:val="21"/>
          <w:lang w:eastAsia="zh-CN"/>
        </w:rPr>
      </w:pPr>
    </w:p>
    <w:p w:rsidR="00925A44" w:rsidRDefault="00925A44">
      <w:pPr>
        <w:widowControl w:val="0"/>
        <w:spacing w:after="0" w:line="500" w:lineRule="exact"/>
        <w:jc w:val="both"/>
        <w:rPr>
          <w:rFonts w:ascii="国标宋体" w:eastAsia="仿宋_GB2312" w:hAnsi="国标宋体" w:cs="国标宋体"/>
          <w:sz w:val="32"/>
          <w:szCs w:val="32"/>
          <w:lang w:eastAsia="zh-CN"/>
        </w:rPr>
      </w:pPr>
    </w:p>
    <w:sectPr w:rsidR="00925A44">
      <w:footerReference w:type="default" r:id="rId9"/>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A26" w:rsidRDefault="00F63A26">
      <w:pPr>
        <w:spacing w:line="240" w:lineRule="auto"/>
      </w:pPr>
      <w:r>
        <w:separator/>
      </w:r>
    </w:p>
  </w:endnote>
  <w:endnote w:type="continuationSeparator" w:id="0">
    <w:p w:rsidR="00F63A26" w:rsidRDefault="00F63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60409020205020404"/>
    <w:charset w:val="00"/>
    <w:family w:val="modern"/>
    <w:pitch w:val="fixed"/>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国标黑体">
    <w:altName w:val="Microsoft YaHei UI"/>
    <w:charset w:val="86"/>
    <w:family w:val="auto"/>
    <w:pitch w:val="default"/>
    <w:sig w:usb0="00000000" w:usb1="08000000" w:usb2="00000000" w:usb3="00000000" w:csb0="00040000" w:csb1="00000000"/>
  </w:font>
  <w:font w:name="国标宋体">
    <w:altName w:val="Arial Unicode MS"/>
    <w:charset w:val="86"/>
    <w:family w:val="auto"/>
    <w:pitch w:val="default"/>
    <w:sig w:usb0="00000000" w:usb1="28000000" w:usb2="00000000" w:usb3="00000000" w:csb0="00060007" w:csb1="00000000"/>
  </w:font>
  <w:font w:name="方正小标宋简体">
    <w:panose1 w:val="03000509000000000000"/>
    <w:charset w:val="86"/>
    <w:family w:val="script"/>
    <w:pitch w:val="fixed"/>
    <w:sig w:usb0="00000001" w:usb1="080E0000" w:usb2="00000010" w:usb3="00000000" w:csb0="00040000" w:csb1="00000000"/>
    <w:embedRegular r:id="rId1" w:subsetted="1" w:fontKey="{B072BDC3-2760-469D-A264-9E22E323E213}"/>
  </w:font>
  <w:font w:name="仿宋_GB2312">
    <w:panose1 w:val="02010609030101010101"/>
    <w:charset w:val="86"/>
    <w:family w:val="modern"/>
    <w:pitch w:val="fixed"/>
    <w:sig w:usb0="00000001" w:usb1="080E0000" w:usb2="00000010" w:usb3="00000000" w:csb0="00040000" w:csb1="00000000"/>
    <w:embedRegular r:id="rId2" w:subsetted="1" w:fontKey="{0F7437A4-5868-4476-8112-D3E9328D7C4E}"/>
    <w:embedBold r:id="rId3" w:subsetted="1" w:fontKey="{931CE227-36E7-4F98-A96E-DCA625F4DC0C}"/>
  </w:font>
  <w:font w:name="国标小标宋">
    <w:altName w:val="Arial Unicode MS"/>
    <w:charset w:val="86"/>
    <w:family w:val="auto"/>
    <w:pitch w:val="default"/>
    <w:sig w:usb0="00000000" w:usb1="08000000" w:usb2="00000000" w:usb3="00000000" w:csb0="00060007" w:csb1="00000000"/>
  </w:font>
  <w:font w:name="楷体_GB2312">
    <w:altName w:val="楷体"/>
    <w:charset w:val="86"/>
    <w:family w:val="modern"/>
    <w:pitch w:val="default"/>
    <w:sig w:usb0="00000001" w:usb1="080E0000" w:usb2="00000000" w:usb3="00000000" w:csb0="00040000" w:csb1="00000000"/>
    <w:embedRegular r:id="rId4" w:subsetted="1" w:fontKey="{D7B007FF-BB8D-4E66-8684-C26D9D76192D}"/>
  </w:font>
  <w:font w:name="黑体">
    <w:altName w:val="SimHei"/>
    <w:panose1 w:val="02010609060101010101"/>
    <w:charset w:val="86"/>
    <w:family w:val="modern"/>
    <w:pitch w:val="fixed"/>
    <w:sig w:usb0="800002BF" w:usb1="38CF7CFA" w:usb2="00000016" w:usb3="00000000" w:csb0="00040001" w:csb1="00000000"/>
    <w:embedRegular r:id="rId5" w:subsetted="1" w:fontKey="{8EB350A9-00C2-493E-B7E8-1B0B0A3A9D55}"/>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4" w:rsidRDefault="00F63A26" w:rsidP="008B419B">
    <w:pPr>
      <w:spacing w:before="1" w:line="233" w:lineRule="auto"/>
      <w:rPr>
        <w:rFonts w:cs="宋体"/>
        <w:sz w:val="32"/>
        <w:szCs w:val="32"/>
      </w:rPr>
    </w:pPr>
    <w:r>
      <w:rPr>
        <w:noProof/>
        <w:sz w:val="32"/>
        <w:lang w:eastAsia="zh-CN"/>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5A44" w:rsidRDefault="00F63A26">
                          <w:pPr>
                            <w:pStyle w:val="a9"/>
                          </w:pPr>
                          <w:r>
                            <w:fldChar w:fldCharType="begin"/>
                          </w:r>
                          <w:r>
                            <w:instrText xml:space="preserve"> PAGE  \* MERGEFORMAT </w:instrText>
                          </w:r>
                          <w:r>
                            <w:fldChar w:fldCharType="separate"/>
                          </w:r>
                          <w:r w:rsidR="008B419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25A44" w:rsidRDefault="00F63A26">
                    <w:pPr>
                      <w:pStyle w:val="a9"/>
                    </w:pPr>
                    <w:r>
                      <w:fldChar w:fldCharType="begin"/>
                    </w:r>
                    <w:r>
                      <w:instrText xml:space="preserve"> PAGE  \* MERGEFORMAT </w:instrText>
                    </w:r>
                    <w:r>
                      <w:fldChar w:fldCharType="separate"/>
                    </w:r>
                    <w:r w:rsidR="008B419B">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A44" w:rsidRDefault="00F63A26">
    <w:pPr>
      <w:pStyle w:val="a9"/>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5A44" w:rsidRDefault="00F63A26">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925A44" w:rsidRDefault="00F63A26">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A26" w:rsidRDefault="00F63A26">
      <w:pPr>
        <w:spacing w:line="240" w:lineRule="auto"/>
      </w:pPr>
      <w:r>
        <w:separator/>
      </w:r>
    </w:p>
  </w:footnote>
  <w:footnote w:type="continuationSeparator" w:id="0">
    <w:p w:rsidR="00F63A26" w:rsidRDefault="00F63A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F6BFB0"/>
    <w:multiLevelType w:val="singleLevel"/>
    <w:tmpl w:val="BBF6BFB0"/>
    <w:lvl w:ilvl="0">
      <w:start w:val="6"/>
      <w:numFmt w:val="chineseCounting"/>
      <w:suff w:val="nothing"/>
      <w:lvlText w:val="（%1）"/>
      <w:lvlJc w:val="left"/>
      <w:rPr>
        <w:rFonts w:hint="eastAsia"/>
      </w:rPr>
    </w:lvl>
  </w:abstractNum>
  <w:abstractNum w:abstractNumId="1">
    <w:nsid w:val="FFFFFF7E"/>
    <w:multiLevelType w:val="singleLevel"/>
    <w:tmpl w:val="FFFFFF7E"/>
    <w:lvl w:ilvl="0">
      <w:start w:val="1"/>
      <w:numFmt w:val="decimal"/>
      <w:pStyle w:val="3"/>
      <w:lvlText w:val="%1."/>
      <w:lvlJc w:val="left"/>
      <w:pPr>
        <w:tabs>
          <w:tab w:val="left" w:pos="1080"/>
        </w:tabs>
        <w:ind w:left="1080" w:hanging="360"/>
      </w:pPr>
    </w:lvl>
  </w:abstractNum>
  <w:abstractNum w:abstractNumId="2">
    <w:nsid w:val="FFFFFF7F"/>
    <w:multiLevelType w:val="singleLevel"/>
    <w:tmpl w:val="FFFFFF7F"/>
    <w:lvl w:ilvl="0">
      <w:start w:val="1"/>
      <w:numFmt w:val="decimal"/>
      <w:pStyle w:val="2"/>
      <w:lvlText w:val="%1."/>
      <w:lvlJc w:val="left"/>
      <w:pPr>
        <w:tabs>
          <w:tab w:val="left" w:pos="720"/>
        </w:tabs>
        <w:ind w:left="720" w:hanging="360"/>
      </w:pPr>
    </w:lvl>
  </w:abstractNum>
  <w:abstractNum w:abstractNumId="3">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4">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5">
    <w:nsid w:val="FFFFFF88"/>
    <w:multiLevelType w:val="singleLevel"/>
    <w:tmpl w:val="FFFFFF88"/>
    <w:lvl w:ilvl="0">
      <w:start w:val="1"/>
      <w:numFmt w:val="decimal"/>
      <w:pStyle w:val="a"/>
      <w:lvlText w:val="%1."/>
      <w:lvlJc w:val="left"/>
      <w:pPr>
        <w:tabs>
          <w:tab w:val="left" w:pos="360"/>
        </w:tabs>
        <w:ind w:left="360" w:hanging="360"/>
      </w:pPr>
    </w:lvl>
  </w:abstractNum>
  <w:abstractNum w:abstractNumId="6">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nsid w:val="1BDA514F"/>
    <w:multiLevelType w:val="singleLevel"/>
    <w:tmpl w:val="1BDA514F"/>
    <w:lvl w:ilvl="0">
      <w:start w:val="3"/>
      <w:numFmt w:val="chineseCounting"/>
      <w:suff w:val="nothing"/>
      <w:lvlText w:val="（%1）"/>
      <w:lvlJc w:val="left"/>
      <w:rPr>
        <w:rFonts w:hint="eastAsia"/>
      </w:rPr>
    </w:lvl>
  </w:abstractNum>
  <w:abstractNum w:abstractNumId="8">
    <w:nsid w:val="237FDABC"/>
    <w:multiLevelType w:val="singleLevel"/>
    <w:tmpl w:val="237FDABC"/>
    <w:lvl w:ilvl="0">
      <w:start w:val="4"/>
      <w:numFmt w:val="chineseCounting"/>
      <w:suff w:val="nothing"/>
      <w:lvlText w:val="（%1）"/>
      <w:lvlJc w:val="left"/>
      <w:rPr>
        <w:rFonts w:hint="eastAsia"/>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DCFB5CCF"/>
    <w:rsid w:val="DEF9DD3F"/>
    <w:rsid w:val="DFFD6EFD"/>
    <w:rsid w:val="E9EFF31C"/>
    <w:rsid w:val="EAFE6026"/>
    <w:rsid w:val="ED7F6F09"/>
    <w:rsid w:val="EDD6DD2C"/>
    <w:rsid w:val="F1BDCA76"/>
    <w:rsid w:val="F7FDED07"/>
    <w:rsid w:val="F7FE1884"/>
    <w:rsid w:val="FAFF2999"/>
    <w:rsid w:val="FEDF8247"/>
    <w:rsid w:val="FF8F2390"/>
    <w:rsid w:val="00034616"/>
    <w:rsid w:val="0006063C"/>
    <w:rsid w:val="0015074B"/>
    <w:rsid w:val="0029639D"/>
    <w:rsid w:val="00326F90"/>
    <w:rsid w:val="008B419B"/>
    <w:rsid w:val="00925A44"/>
    <w:rsid w:val="00AA1D8D"/>
    <w:rsid w:val="00B47730"/>
    <w:rsid w:val="00CB0664"/>
    <w:rsid w:val="00F63A26"/>
    <w:rsid w:val="00FC693F"/>
    <w:rsid w:val="0DE53CFA"/>
    <w:rsid w:val="1EE719B5"/>
    <w:rsid w:val="1FFF4ACA"/>
    <w:rsid w:val="27FF26B5"/>
    <w:rsid w:val="2BFD22D3"/>
    <w:rsid w:val="2EFEE7E6"/>
    <w:rsid w:val="2FDF9815"/>
    <w:rsid w:val="32C45337"/>
    <w:rsid w:val="34FEE8A7"/>
    <w:rsid w:val="38332D42"/>
    <w:rsid w:val="3857135C"/>
    <w:rsid w:val="3F75D9C7"/>
    <w:rsid w:val="3FDFD640"/>
    <w:rsid w:val="3FF123B9"/>
    <w:rsid w:val="3FF7E12A"/>
    <w:rsid w:val="45BED426"/>
    <w:rsid w:val="476615BC"/>
    <w:rsid w:val="52BF280E"/>
    <w:rsid w:val="5C7D9AED"/>
    <w:rsid w:val="5DE4E850"/>
    <w:rsid w:val="5FD46D9C"/>
    <w:rsid w:val="5FDE3484"/>
    <w:rsid w:val="67995BEE"/>
    <w:rsid w:val="67F473CB"/>
    <w:rsid w:val="6DF739B6"/>
    <w:rsid w:val="6DFB01CE"/>
    <w:rsid w:val="6EFB2AF3"/>
    <w:rsid w:val="76F35379"/>
    <w:rsid w:val="76FF9C2C"/>
    <w:rsid w:val="7AB9421B"/>
    <w:rsid w:val="7ABC608D"/>
    <w:rsid w:val="7CD25454"/>
    <w:rsid w:val="7CF9D98A"/>
    <w:rsid w:val="7DF5F405"/>
    <w:rsid w:val="7E5412FA"/>
    <w:rsid w:val="7FFBD708"/>
    <w:rsid w:val="8FED2CCE"/>
    <w:rsid w:val="9BFB4D50"/>
    <w:rsid w:val="AEDF4D6B"/>
    <w:rsid w:val="B1EEF1B7"/>
    <w:rsid w:val="B79DD8AE"/>
    <w:rsid w:val="B8F70B3F"/>
    <w:rsid w:val="BEF48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efaultImageDpi w14:val="300"/>
  <w15:docId w15:val="{BEE6AAE4-4458-4088-A34A-63E99CA9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rFonts w:ascii="宋体" w:hAnsi="宋体" w:cstheme="minorBidi"/>
      <w:sz w:val="22"/>
      <w:szCs w:val="22"/>
      <w:lang w:eastAsia="en-US"/>
    </w:rPr>
  </w:style>
  <w:style w:type="paragraph" w:styleId="1">
    <w:name w:val="heading 1"/>
    <w:basedOn w:val="a1"/>
    <w:next w:val="a1"/>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2">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6">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3">
    <w:name w:val="Body Text 3"/>
    <w:basedOn w:val="a1"/>
    <w:link w:val="3Char0"/>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7">
    <w:name w:val="Body Text"/>
    <w:basedOn w:val="a1"/>
    <w:link w:val="Char0"/>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2">
    <w:name w:val="List 2"/>
    <w:basedOn w:val="a1"/>
    <w:uiPriority w:val="99"/>
    <w:unhideWhenUsed/>
    <w:qFormat/>
    <w:pPr>
      <w:ind w:left="720" w:hanging="360"/>
      <w:contextualSpacing/>
    </w:pPr>
  </w:style>
  <w:style w:type="paragraph" w:styleId="a8">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9">
    <w:name w:val="footer"/>
    <w:basedOn w:val="a1"/>
    <w:link w:val="Char1"/>
    <w:uiPriority w:val="99"/>
    <w:unhideWhenUsed/>
    <w:qFormat/>
    <w:pPr>
      <w:tabs>
        <w:tab w:val="center" w:pos="4680"/>
        <w:tab w:val="right" w:pos="9360"/>
      </w:tabs>
      <w:spacing w:after="0" w:line="240" w:lineRule="auto"/>
    </w:pPr>
  </w:style>
  <w:style w:type="paragraph" w:styleId="aa">
    <w:name w:val="header"/>
    <w:basedOn w:val="a1"/>
    <w:link w:val="Char2"/>
    <w:uiPriority w:val="99"/>
    <w:unhideWhenUsed/>
    <w:qFormat/>
    <w:pPr>
      <w:tabs>
        <w:tab w:val="center" w:pos="4680"/>
        <w:tab w:val="right" w:pos="9360"/>
      </w:tabs>
      <w:spacing w:after="0" w:line="240" w:lineRule="auto"/>
    </w:pPr>
  </w:style>
  <w:style w:type="paragraph" w:styleId="ab">
    <w:name w:val="Subtitle"/>
    <w:basedOn w:val="a1"/>
    <w:next w:val="a1"/>
    <w:link w:val="Char3"/>
    <w:uiPriority w:val="11"/>
    <w:qFormat/>
    <w:rPr>
      <w:rFonts w:asciiTheme="majorHAnsi" w:eastAsiaTheme="majorEastAsia" w:hAnsiTheme="majorHAnsi" w:cstheme="majorBidi"/>
      <w:i/>
      <w:iCs/>
      <w:color w:val="4F81BD" w:themeColor="accent1"/>
      <w:spacing w:val="15"/>
      <w:sz w:val="24"/>
      <w:szCs w:val="24"/>
    </w:rPr>
  </w:style>
  <w:style w:type="paragraph" w:styleId="ac">
    <w:name w:val="List"/>
    <w:basedOn w:val="a1"/>
    <w:uiPriority w:val="99"/>
    <w:unhideWhenUsed/>
    <w:qFormat/>
    <w:pPr>
      <w:ind w:left="360" w:hanging="360"/>
      <w:contextualSpacing/>
    </w:pPr>
  </w:style>
  <w:style w:type="paragraph" w:styleId="23">
    <w:name w:val="Body Text 2"/>
    <w:basedOn w:val="a1"/>
    <w:link w:val="2Char0"/>
    <w:uiPriority w:val="99"/>
    <w:unhideWhenUsed/>
    <w:qFormat/>
    <w:pPr>
      <w:spacing w:after="120" w:line="480" w:lineRule="auto"/>
    </w:pPr>
  </w:style>
  <w:style w:type="paragraph" w:styleId="24">
    <w:name w:val="List Continue 2"/>
    <w:basedOn w:val="a1"/>
    <w:uiPriority w:val="99"/>
    <w:unhideWhenUsed/>
    <w:qFormat/>
    <w:pPr>
      <w:spacing w:after="120"/>
      <w:ind w:left="720"/>
      <w:contextualSpacing/>
    </w:pPr>
  </w:style>
  <w:style w:type="paragraph" w:styleId="34">
    <w:name w:val="List Continue 3"/>
    <w:basedOn w:val="a1"/>
    <w:uiPriority w:val="99"/>
    <w:unhideWhenUsed/>
    <w:qFormat/>
    <w:pPr>
      <w:spacing w:after="120"/>
      <w:ind w:left="1080"/>
      <w:contextualSpacing/>
    </w:pPr>
  </w:style>
  <w:style w:type="paragraph" w:styleId="ad">
    <w:name w:val="Title"/>
    <w:basedOn w:val="a1"/>
    <w:next w:val="a1"/>
    <w:link w:val="Char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e">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Light Shading"/>
    <w:basedOn w:val="a3"/>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0">
    <w:name w:val="Light List"/>
    <w:basedOn w:val="a3"/>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1">
    <w:name w:val="Light Grid"/>
    <w:basedOn w:val="a3"/>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qFormat/>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2">
    <w:name w:val="Dark List"/>
    <w:basedOn w:val="a3"/>
    <w:uiPriority w:val="70"/>
    <w:qFormat/>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3">
    <w:name w:val="Colorful Shading"/>
    <w:basedOn w:val="a3"/>
    <w:uiPriority w:val="71"/>
    <w:qFormat/>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4">
    <w:name w:val="Colorful List"/>
    <w:basedOn w:val="a3"/>
    <w:uiPriority w:val="72"/>
    <w:qFormat/>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5">
    <w:name w:val="Colorful Grid"/>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6">
    <w:name w:val="Strong"/>
    <w:basedOn w:val="a2"/>
    <w:uiPriority w:val="22"/>
    <w:qFormat/>
    <w:rPr>
      <w:b/>
      <w:bCs/>
    </w:rPr>
  </w:style>
  <w:style w:type="character" w:styleId="af7">
    <w:name w:val="Emphasis"/>
    <w:basedOn w:val="a2"/>
    <w:uiPriority w:val="20"/>
    <w:qFormat/>
    <w:rPr>
      <w:i/>
      <w:iCs/>
    </w:rPr>
  </w:style>
  <w:style w:type="character" w:customStyle="1" w:styleId="Char2">
    <w:name w:val="页眉 Char"/>
    <w:basedOn w:val="a2"/>
    <w:link w:val="aa"/>
    <w:uiPriority w:val="99"/>
    <w:qFormat/>
  </w:style>
  <w:style w:type="character" w:customStyle="1" w:styleId="Char1">
    <w:name w:val="页脚 Char"/>
    <w:basedOn w:val="a2"/>
    <w:link w:val="a9"/>
    <w:uiPriority w:val="99"/>
    <w:qFormat/>
  </w:style>
  <w:style w:type="paragraph" w:styleId="af8">
    <w:name w:val="No Spacing"/>
    <w:uiPriority w:val="1"/>
    <w:qFormat/>
    <w:rPr>
      <w:rFonts w:asciiTheme="minorHAnsi" w:eastAsiaTheme="minorEastAsia" w:hAnsiTheme="minorHAnsi" w:cstheme="minorBidi"/>
      <w:sz w:val="22"/>
      <w:szCs w:val="22"/>
      <w:lang w:eastAsia="en-US"/>
    </w:rPr>
  </w:style>
  <w:style w:type="character" w:customStyle="1" w:styleId="1Char">
    <w:name w:val="标题 1 Char"/>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qFormat/>
    <w:rPr>
      <w:rFonts w:asciiTheme="majorHAnsi" w:eastAsiaTheme="majorEastAsia" w:hAnsiTheme="majorHAnsi" w:cstheme="majorBidi"/>
      <w:b/>
      <w:bCs/>
      <w:color w:val="4F81BD" w:themeColor="accent1"/>
    </w:rPr>
  </w:style>
  <w:style w:type="character" w:customStyle="1" w:styleId="Char4">
    <w:name w:val="标题 Char"/>
    <w:basedOn w:val="a2"/>
    <w:link w:val="ad"/>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3">
    <w:name w:val="副标题 Char"/>
    <w:basedOn w:val="a2"/>
    <w:link w:val="ab"/>
    <w:uiPriority w:val="11"/>
    <w:qFormat/>
    <w:rPr>
      <w:rFonts w:asciiTheme="majorHAnsi" w:eastAsiaTheme="majorEastAsia" w:hAnsiTheme="majorHAnsi" w:cstheme="majorBidi"/>
      <w:i/>
      <w:iCs/>
      <w:color w:val="4F81BD" w:themeColor="accent1"/>
      <w:spacing w:val="15"/>
      <w:sz w:val="24"/>
      <w:szCs w:val="24"/>
    </w:rPr>
  </w:style>
  <w:style w:type="paragraph" w:styleId="af9">
    <w:name w:val="List Paragraph"/>
    <w:basedOn w:val="a1"/>
    <w:uiPriority w:val="34"/>
    <w:qFormat/>
    <w:pPr>
      <w:ind w:left="720"/>
      <w:contextualSpacing/>
    </w:pPr>
  </w:style>
  <w:style w:type="character" w:customStyle="1" w:styleId="Char0">
    <w:name w:val="正文文本 Char"/>
    <w:basedOn w:val="a2"/>
    <w:link w:val="a7"/>
    <w:uiPriority w:val="99"/>
    <w:qFormat/>
  </w:style>
  <w:style w:type="character" w:customStyle="1" w:styleId="2Char0">
    <w:name w:val="正文文本 2 Char"/>
    <w:basedOn w:val="a2"/>
    <w:link w:val="23"/>
    <w:uiPriority w:val="99"/>
    <w:qFormat/>
  </w:style>
  <w:style w:type="character" w:customStyle="1" w:styleId="3Char0">
    <w:name w:val="正文文本 3 Char"/>
    <w:basedOn w:val="a2"/>
    <w:link w:val="33"/>
    <w:uiPriority w:val="99"/>
    <w:qFormat/>
    <w:rPr>
      <w:sz w:val="16"/>
      <w:szCs w:val="16"/>
    </w:rPr>
  </w:style>
  <w:style w:type="character" w:customStyle="1" w:styleId="Char">
    <w:name w:val="宏文本 Char"/>
    <w:basedOn w:val="a2"/>
    <w:link w:val="a5"/>
    <w:uiPriority w:val="99"/>
    <w:qFormat/>
    <w:rPr>
      <w:rFonts w:ascii="Courier" w:hAnsi="Courier"/>
      <w:sz w:val="20"/>
      <w:szCs w:val="20"/>
    </w:rPr>
  </w:style>
  <w:style w:type="paragraph" w:styleId="afa">
    <w:name w:val="Quote"/>
    <w:basedOn w:val="a1"/>
    <w:next w:val="a1"/>
    <w:link w:val="Char5"/>
    <w:uiPriority w:val="29"/>
    <w:qFormat/>
    <w:rPr>
      <w:i/>
      <w:iCs/>
      <w:color w:val="000000" w:themeColor="text1"/>
    </w:rPr>
  </w:style>
  <w:style w:type="character" w:customStyle="1" w:styleId="Char5">
    <w:name w:val="引用 Char"/>
    <w:basedOn w:val="a2"/>
    <w:link w:val="afa"/>
    <w:uiPriority w:val="29"/>
    <w:qFormat/>
    <w:rPr>
      <w:i/>
      <w:iCs/>
      <w:color w:val="000000" w:themeColor="text1"/>
    </w:rPr>
  </w:style>
  <w:style w:type="character" w:customStyle="1" w:styleId="4Char">
    <w:name w:val="标题 4 Char"/>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b">
    <w:name w:val="Intense Quote"/>
    <w:basedOn w:val="a1"/>
    <w:next w:val="a1"/>
    <w:link w:val="Char6"/>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b"/>
    <w:uiPriority w:val="30"/>
    <w:qFormat/>
    <w:rPr>
      <w:b/>
      <w:bCs/>
      <w:i/>
      <w:iCs/>
      <w:color w:val="4F81BD" w:themeColor="accent1"/>
    </w:rPr>
  </w:style>
  <w:style w:type="character" w:customStyle="1" w:styleId="13">
    <w:name w:val="不明显强调1"/>
    <w:basedOn w:val="a2"/>
    <w:uiPriority w:val="19"/>
    <w:qFormat/>
    <w:rPr>
      <w:i/>
      <w:iCs/>
      <w:color w:val="7F7F7F" w:themeColor="text1" w:themeTint="80"/>
    </w:rPr>
  </w:style>
  <w:style w:type="character" w:customStyle="1" w:styleId="14">
    <w:name w:val="明显强调1"/>
    <w:basedOn w:val="a2"/>
    <w:uiPriority w:val="21"/>
    <w:qFormat/>
    <w:rPr>
      <w:b/>
      <w:bCs/>
      <w:i/>
      <w:iCs/>
      <w:color w:val="4F81BD" w:themeColor="accent1"/>
    </w:rPr>
  </w:style>
  <w:style w:type="character" w:customStyle="1" w:styleId="15">
    <w:name w:val="不明显参考1"/>
    <w:basedOn w:val="a2"/>
    <w:uiPriority w:val="31"/>
    <w:qFormat/>
    <w:rPr>
      <w:smallCaps/>
      <w:color w:val="C0504D" w:themeColor="accent2"/>
      <w:u w:val="single"/>
    </w:rPr>
  </w:style>
  <w:style w:type="character" w:customStyle="1" w:styleId="16">
    <w:name w:val="明显参考1"/>
    <w:basedOn w:val="a2"/>
    <w:uiPriority w:val="32"/>
    <w:qFormat/>
    <w:rPr>
      <w:b/>
      <w:bCs/>
      <w:smallCaps/>
      <w:color w:val="C0504D" w:themeColor="accent2"/>
      <w:spacing w:val="5"/>
      <w:u w:val="single"/>
    </w:rPr>
  </w:style>
  <w:style w:type="character" w:customStyle="1" w:styleId="17">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1"/>
    <w:semiHidden/>
    <w:qFormat/>
    <w:rPr>
      <w:rFonts w:ascii="Arial" w:eastAsia="Arial" w:hAnsi="Arial" w:cs="Arial"/>
      <w:sz w:val="21"/>
      <w:szCs w:val="21"/>
    </w:rPr>
  </w:style>
  <w:style w:type="paragraph" w:styleId="afc">
    <w:name w:val="Balloon Text"/>
    <w:basedOn w:val="a1"/>
    <w:link w:val="Char7"/>
    <w:uiPriority w:val="99"/>
    <w:semiHidden/>
    <w:unhideWhenUsed/>
    <w:rsid w:val="008B419B"/>
    <w:pPr>
      <w:spacing w:after="0" w:line="240" w:lineRule="auto"/>
    </w:pPr>
    <w:rPr>
      <w:sz w:val="18"/>
      <w:szCs w:val="18"/>
    </w:rPr>
  </w:style>
  <w:style w:type="character" w:customStyle="1" w:styleId="Char7">
    <w:name w:val="批注框文本 Char"/>
    <w:basedOn w:val="a2"/>
    <w:link w:val="afc"/>
    <w:uiPriority w:val="99"/>
    <w:semiHidden/>
    <w:rsid w:val="008B419B"/>
    <w:rPr>
      <w:rFonts w:ascii="宋体" w:hAnsi="宋体"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2217</Words>
  <Characters>12642</Characters>
  <Application>Microsoft Office Word</Application>
  <DocSecurity>0</DocSecurity>
  <Lines>105</Lines>
  <Paragraphs>29</Paragraphs>
  <ScaleCrop>false</ScaleCrop>
  <Company>Microsoft</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郭越</cp:lastModifiedBy>
  <cp:revision>2</cp:revision>
  <cp:lastPrinted>2025-08-18T09:04:00Z</cp:lastPrinted>
  <dcterms:created xsi:type="dcterms:W3CDTF">2013-12-31T07:15:00Z</dcterms:created>
  <dcterms:modified xsi:type="dcterms:W3CDTF">2025-08-18T08:14:00Z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88DE3349CE3D1D665779A268FC79388C_43</vt:lpwstr>
  </property>
  <property fmtid="{D5CDD505-2E9C-101B-9397-08002B2CF9AE}" pid="4" name="KSOTemplateDocerSaveRecord">
    <vt:lpwstr>eyJoZGlkIjoiOGM2Y2Y4MDcyY2Y1MjI3MTg4NWE4ZmViZTY0OWMzMDIiLCJ1c2VySWQiOiI1ODE1MTEzMTYifQ==</vt:lpwstr>
  </property>
</Properties>
</file>