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15B537">
      <w:pPr>
        <w:widowControl/>
        <w:spacing w:line="680" w:lineRule="exact"/>
        <w:jc w:val="both"/>
        <w:rPr>
          <w:rFonts w:hint="default" w:ascii="黑体" w:hAnsi="黑体" w:eastAsia="黑体" w:cs="黑体"/>
          <w:bCs/>
          <w:kern w:val="0"/>
          <w:sz w:val="32"/>
          <w:szCs w:val="32"/>
          <w:lang w:val="en-US" w:eastAsia="zh-CN"/>
        </w:rPr>
      </w:pPr>
      <w:r>
        <w:rPr>
          <w:rFonts w:hint="eastAsia" w:ascii="黑体" w:hAnsi="黑体" w:eastAsia="黑体" w:cs="黑体"/>
          <w:bCs/>
          <w:kern w:val="0"/>
          <w:sz w:val="32"/>
          <w:szCs w:val="32"/>
          <w:lang w:val="en" w:eastAsia="zh-CN"/>
        </w:rPr>
        <w:t>附件</w:t>
      </w:r>
      <w:r>
        <w:rPr>
          <w:rFonts w:hint="eastAsia" w:ascii="黑体" w:hAnsi="黑体" w:eastAsia="黑体" w:cs="黑体"/>
          <w:bCs/>
          <w:kern w:val="0"/>
          <w:sz w:val="32"/>
          <w:szCs w:val="32"/>
          <w:lang w:val="en-US" w:eastAsia="zh-CN"/>
        </w:rPr>
        <w:t>1</w:t>
      </w:r>
    </w:p>
    <w:p w14:paraId="441F2429">
      <w:pPr>
        <w:widowControl/>
        <w:spacing w:line="680" w:lineRule="exact"/>
        <w:jc w:val="center"/>
        <w:rPr>
          <w:rFonts w:hint="eastAsia" w:ascii="方正小标宋简体" w:hAnsi="方正小标宋简体" w:eastAsia="方正小标宋简体" w:cs="方正小标宋简体"/>
          <w:bCs/>
          <w:kern w:val="0"/>
          <w:sz w:val="40"/>
          <w:szCs w:val="40"/>
        </w:rPr>
      </w:pPr>
      <w:r>
        <w:rPr>
          <w:rFonts w:hint="eastAsia" w:ascii="方正小标宋简体" w:hAnsi="方正小标宋简体" w:eastAsia="方正小标宋简体" w:cs="方正小标宋简体"/>
          <w:bCs/>
          <w:kern w:val="0"/>
          <w:sz w:val="40"/>
          <w:szCs w:val="40"/>
        </w:rPr>
        <w:t>关于进一步推进本市居民住宅共有供水设施</w:t>
      </w:r>
    </w:p>
    <w:p w14:paraId="786678DE">
      <w:pPr>
        <w:widowControl/>
        <w:spacing w:line="680" w:lineRule="exact"/>
        <w:jc w:val="center"/>
        <w:rPr>
          <w:rFonts w:hint="eastAsia" w:ascii="方正小标宋简体" w:hAnsi="方正小标宋简体" w:eastAsia="方正小标宋简体" w:cs="方正小标宋简体"/>
          <w:bCs/>
          <w:kern w:val="0"/>
          <w:sz w:val="40"/>
          <w:szCs w:val="40"/>
        </w:rPr>
      </w:pPr>
      <w:r>
        <w:rPr>
          <w:rFonts w:hint="eastAsia" w:ascii="方正小标宋简体" w:hAnsi="方正小标宋简体" w:eastAsia="方正小标宋简体" w:cs="方正小标宋简体"/>
          <w:bCs/>
          <w:kern w:val="0"/>
          <w:sz w:val="40"/>
          <w:szCs w:val="40"/>
        </w:rPr>
        <w:t>改造接管的实施意见（</w:t>
      </w:r>
      <w:r>
        <w:rPr>
          <w:rFonts w:hint="eastAsia" w:ascii="方正小标宋简体" w:hAnsi="方正小标宋简体" w:eastAsia="方正小标宋简体" w:cs="方正小标宋简体"/>
          <w:bCs/>
          <w:kern w:val="0"/>
          <w:sz w:val="40"/>
          <w:szCs w:val="40"/>
          <w:lang w:eastAsia="zh-CN"/>
        </w:rPr>
        <w:t>征求意见稿</w:t>
      </w:r>
      <w:r>
        <w:rPr>
          <w:rFonts w:hint="eastAsia" w:ascii="方正小标宋简体" w:hAnsi="方正小标宋简体" w:eastAsia="方正小标宋简体" w:cs="方正小标宋简体"/>
          <w:bCs/>
          <w:kern w:val="0"/>
          <w:sz w:val="40"/>
          <w:szCs w:val="40"/>
        </w:rPr>
        <w:t>）</w:t>
      </w:r>
    </w:p>
    <w:p w14:paraId="1960EC51">
      <w:pPr>
        <w:widowControl/>
        <w:rPr>
          <w:rFonts w:hint="eastAsia" w:ascii="方正小标宋简体" w:hAnsi="方正小标宋简体" w:eastAsia="方正小标宋简体" w:cs="方正小标宋简体"/>
          <w:bCs/>
          <w:kern w:val="0"/>
          <w:sz w:val="40"/>
          <w:szCs w:val="28"/>
        </w:rPr>
      </w:pPr>
    </w:p>
    <w:p w14:paraId="31B0C670">
      <w:pPr>
        <w:spacing w:line="600" w:lineRule="exact"/>
        <w:ind w:firstLine="640" w:firstLineChars="200"/>
        <w:rPr>
          <w:rFonts w:hint="eastAsia" w:ascii="仿宋_GB2312" w:hAnsi="仿宋_GB2312" w:eastAsia="仿宋_GB2312" w:cs="仿宋_GB2312"/>
          <w:sz w:val="32"/>
          <w:szCs w:val="32"/>
          <w:lang w:bidi="ar"/>
        </w:rPr>
      </w:pPr>
      <w:r>
        <w:rPr>
          <w:rFonts w:hint="eastAsia" w:ascii="仿宋_GB2312" w:eastAsia="仿宋_GB2312"/>
          <w:bCs/>
          <w:sz w:val="32"/>
          <w:szCs w:val="32"/>
        </w:rPr>
        <w:t>为贯彻落实国家《供水条例》和城市更新相关要求，树立和践行正确政绩观，不断</w:t>
      </w:r>
      <w:r>
        <w:rPr>
          <w:rFonts w:hint="eastAsia" w:ascii="仿宋_GB2312" w:hAnsi="仿宋_GB2312" w:eastAsia="仿宋_GB2312" w:cs="仿宋_GB2312"/>
          <w:sz w:val="32"/>
          <w:szCs w:val="32"/>
          <w:lang w:bidi="ar"/>
        </w:rPr>
        <w:t>强化供水系统安全韧性，</w:t>
      </w:r>
      <w:r>
        <w:rPr>
          <w:rFonts w:hint="eastAsia" w:ascii="仿宋_GB2312" w:eastAsia="仿宋_GB2312"/>
          <w:bCs/>
          <w:sz w:val="32"/>
          <w:szCs w:val="32"/>
        </w:rPr>
        <w:t>提升人民群众的</w:t>
      </w:r>
      <w:r>
        <w:rPr>
          <w:rFonts w:ascii="仿宋_GB2312" w:eastAsia="仿宋_GB2312"/>
          <w:bCs/>
          <w:sz w:val="32"/>
          <w:szCs w:val="32"/>
        </w:rPr>
        <w:t>满意度和幸福感</w:t>
      </w:r>
      <w:r>
        <w:rPr>
          <w:rFonts w:hint="eastAsia" w:ascii="仿宋_GB2312" w:eastAsia="仿宋_GB2312"/>
          <w:bCs/>
          <w:sz w:val="32"/>
          <w:szCs w:val="32"/>
        </w:rPr>
        <w:t>，</w:t>
      </w:r>
      <w:r>
        <w:rPr>
          <w:rFonts w:hint="eastAsia" w:ascii="仿宋_GB2312" w:hAnsi="仿宋_GB2312" w:eastAsia="仿宋_GB2312" w:cs="仿宋_GB2312"/>
          <w:sz w:val="32"/>
          <w:szCs w:val="32"/>
          <w:lang w:bidi="ar"/>
        </w:rPr>
        <w:t>现就进一步推</w:t>
      </w:r>
      <w:bookmarkStart w:id="0" w:name="_GoBack"/>
      <w:bookmarkEnd w:id="0"/>
      <w:r>
        <w:rPr>
          <w:rFonts w:hint="eastAsia" w:ascii="仿宋_GB2312" w:hAnsi="仿宋_GB2312" w:eastAsia="仿宋_GB2312" w:cs="仿宋_GB2312"/>
          <w:sz w:val="32"/>
          <w:szCs w:val="32"/>
          <w:lang w:bidi="ar"/>
        </w:rPr>
        <w:t>进本市居民住宅共有供水设施改造和接管提出如下实施意见：</w:t>
      </w:r>
    </w:p>
    <w:p w14:paraId="2342918D">
      <w:pPr>
        <w:spacing w:line="600" w:lineRule="exact"/>
        <w:ind w:firstLine="960" w:firstLineChars="300"/>
        <w:rPr>
          <w:rFonts w:ascii="仿宋_GB2312" w:eastAsia="仿宋_GB2312" w:hAnsiTheme="minorHAnsi" w:cstheme="minorBidi"/>
          <w:sz w:val="32"/>
          <w:szCs w:val="32"/>
        </w:rPr>
      </w:pPr>
      <w:r>
        <w:rPr>
          <w:rFonts w:hint="eastAsia" w:ascii="黑体" w:hAnsi="黑体" w:eastAsia="黑体" w:cs="黑体"/>
          <w:sz w:val="32"/>
          <w:szCs w:val="32"/>
        </w:rPr>
        <w:t>一、改造对象</w:t>
      </w:r>
    </w:p>
    <w:p w14:paraId="629EDF91">
      <w:pPr>
        <w:spacing w:line="600" w:lineRule="exact"/>
        <w:ind w:firstLine="640" w:firstLineChars="200"/>
        <w:rPr>
          <w:rFonts w:ascii="仿宋_GB2312" w:eastAsia="仿宋_GB2312" w:hAnsiTheme="minorHAnsi" w:cstheme="minorBidi"/>
          <w:sz w:val="32"/>
          <w:szCs w:val="32"/>
        </w:rPr>
      </w:pPr>
      <w:r>
        <w:rPr>
          <w:rFonts w:hint="eastAsia" w:ascii="仿宋_GB2312" w:hAnsi="仿宋_GB2312" w:eastAsia="仿宋_GB2312" w:cs="仿宋_GB2312"/>
          <w:sz w:val="32"/>
          <w:szCs w:val="32"/>
          <w:lang w:bidi="ar"/>
        </w:rPr>
        <w:t>居民住宅共有供水设施是指居民住宅建筑区划内业主共有的调压调蓄设施及其他共有供水设施。</w:t>
      </w:r>
      <w:r>
        <w:rPr>
          <w:rFonts w:hint="eastAsia" w:ascii="仿宋_GB2312" w:eastAsia="仿宋_GB2312" w:hAnsiTheme="minorHAnsi" w:cstheme="minorBidi"/>
          <w:sz w:val="32"/>
          <w:szCs w:val="32"/>
        </w:rPr>
        <w:t>“十五五”期间</w:t>
      </w:r>
      <w:r>
        <w:rPr>
          <w:rFonts w:hint="eastAsia" w:ascii="仿宋_GB2312" w:hAnsi="Calibri" w:eastAsia="仿宋_GB2312"/>
          <w:bCs/>
          <w:sz w:val="32"/>
          <w:szCs w:val="32"/>
          <w:lang w:bidi="ar"/>
        </w:rPr>
        <w:t>主要针对20</w:t>
      </w:r>
      <w:r>
        <w:rPr>
          <w:rFonts w:hint="eastAsia" w:ascii="仿宋_GB2312" w:hAnsi="Calibri" w:eastAsia="仿宋_GB2312"/>
          <w:bCs/>
          <w:sz w:val="32"/>
          <w:szCs w:val="32"/>
          <w:lang w:val="en-US" w:eastAsia="zh-CN" w:bidi="ar"/>
        </w:rPr>
        <w:t>00</w:t>
      </w:r>
      <w:r>
        <w:rPr>
          <w:rFonts w:hint="eastAsia" w:ascii="仿宋_GB2312" w:hAnsi="Calibri" w:eastAsia="仿宋_GB2312"/>
          <w:bCs/>
          <w:sz w:val="32"/>
          <w:szCs w:val="32"/>
          <w:lang w:bidi="ar"/>
        </w:rPr>
        <w:t>年前建成</w:t>
      </w:r>
      <w:r>
        <w:rPr>
          <w:rFonts w:hint="eastAsia" w:ascii="仿宋_GB2312" w:hAnsi="Calibri" w:eastAsia="仿宋_GB2312"/>
          <w:bCs/>
          <w:sz w:val="32"/>
          <w:szCs w:val="32"/>
          <w:lang w:eastAsia="zh-CN" w:bidi="ar"/>
        </w:rPr>
        <w:t>及</w:t>
      </w:r>
      <w:r>
        <w:rPr>
          <w:rFonts w:hint="eastAsia" w:ascii="仿宋_GB2312" w:hAnsi="Calibri" w:eastAsia="仿宋_GB2312"/>
          <w:bCs/>
          <w:sz w:val="32"/>
          <w:szCs w:val="32"/>
          <w:lang w:bidi="ar"/>
        </w:rPr>
        <w:t>设施状况差、存在风险隐患、群众反映迫切的共有供水设施,</w:t>
      </w:r>
      <w:r>
        <w:rPr>
          <w:rFonts w:hint="eastAsia" w:ascii="仿宋_GB2312" w:eastAsia="仿宋_GB2312" w:hAnsiTheme="minorHAnsi" w:cstheme="minorBidi"/>
          <w:sz w:val="32"/>
          <w:szCs w:val="32"/>
        </w:rPr>
        <w:t>在充分排查、摸底、评估的基础上，统筹优化供水方式，按轻重缓急逐步实施</w:t>
      </w:r>
      <w:r>
        <w:rPr>
          <w:rFonts w:hint="eastAsia" w:ascii="仿宋_GB2312" w:hAnsi="仿宋_GB2312" w:eastAsia="仿宋_GB2312" w:cs="仿宋_GB2312"/>
          <w:sz w:val="32"/>
          <w:szCs w:val="32"/>
        </w:rPr>
        <w:t>改造</w:t>
      </w:r>
      <w:r>
        <w:rPr>
          <w:rFonts w:hint="eastAsia" w:ascii="仿宋_GB2312" w:hAnsi="Calibri" w:eastAsia="仿宋_GB2312"/>
          <w:bCs/>
          <w:sz w:val="32"/>
          <w:szCs w:val="32"/>
          <w:lang w:bidi="ar"/>
        </w:rPr>
        <w:t>。</w:t>
      </w:r>
      <w:r>
        <w:rPr>
          <w:rFonts w:hint="eastAsia" w:ascii="仿宋_GB2312" w:eastAsia="仿宋_GB2312" w:hAnsiTheme="minorHAnsi" w:cstheme="minorBidi"/>
          <w:sz w:val="32"/>
          <w:szCs w:val="32"/>
        </w:rPr>
        <w:t>改造合格后</w:t>
      </w:r>
      <w:r>
        <w:rPr>
          <w:rFonts w:hint="eastAsia" w:ascii="仿宋_GB2312" w:hAnsi="仿宋_GB2312" w:eastAsia="仿宋_GB2312" w:cs="仿宋_GB2312"/>
          <w:sz w:val="32"/>
          <w:szCs w:val="32"/>
        </w:rPr>
        <w:t>依法</w:t>
      </w:r>
      <w:r>
        <w:rPr>
          <w:rFonts w:hint="eastAsia" w:ascii="仿宋_GB2312" w:hAnsi="Calibri" w:eastAsia="仿宋_GB2312"/>
          <w:bCs/>
          <w:sz w:val="32"/>
          <w:szCs w:val="32"/>
          <w:lang w:bidi="ar"/>
        </w:rPr>
        <w:t>交由供水企业运行维护。</w:t>
      </w:r>
    </w:p>
    <w:p w14:paraId="09C212D0">
      <w:pPr>
        <w:spacing w:line="600" w:lineRule="exact"/>
        <w:ind w:firstLine="960" w:firstLineChars="300"/>
        <w:rPr>
          <w:rFonts w:ascii="仿宋_GB2312" w:eastAsia="仿宋_GB2312" w:hAnsiTheme="minorHAnsi" w:cstheme="minorBidi"/>
          <w:sz w:val="32"/>
          <w:szCs w:val="32"/>
        </w:rPr>
      </w:pPr>
      <w:r>
        <w:rPr>
          <w:rFonts w:hint="eastAsia" w:ascii="黑体" w:hAnsi="黑体" w:eastAsia="黑体" w:cs="黑体"/>
          <w:sz w:val="32"/>
          <w:szCs w:val="32"/>
        </w:rPr>
        <w:t>二、责任主体</w:t>
      </w:r>
    </w:p>
    <w:p w14:paraId="2FCDCB63">
      <w:pPr>
        <w:spacing w:line="600" w:lineRule="exact"/>
        <w:ind w:firstLine="640" w:firstLineChars="200"/>
        <w:rPr>
          <w:rFonts w:ascii="仿宋_GB2312" w:eastAsia="仿宋_GB2312" w:hAnsiTheme="minorHAnsi" w:cstheme="minorBidi"/>
          <w:sz w:val="32"/>
          <w:szCs w:val="32"/>
        </w:rPr>
      </w:pPr>
      <w:r>
        <w:rPr>
          <w:rFonts w:hint="eastAsia" w:ascii="仿宋_GB2312" w:eastAsia="仿宋_GB2312"/>
          <w:sz w:val="32"/>
          <w:szCs w:val="32"/>
        </w:rPr>
        <w:t>各区人民政府、临港管委会是组织实施居民住宅共有供水设施改造接管的责任主体,应明确改造接管工作牵头部门，编制改造年度计划,落实改造资金预算，</w:t>
      </w:r>
      <w:r>
        <w:rPr>
          <w:rFonts w:hint="eastAsia" w:ascii="仿宋_GB2312" w:eastAsia="仿宋_GB2312" w:hAnsiTheme="minorHAnsi" w:cstheme="minorBidi"/>
          <w:sz w:val="32"/>
          <w:szCs w:val="32"/>
        </w:rPr>
        <w:t>按照“政府引导、居民自愿，统筹谋划、鼓励先进，科学评估、经济合理，衔接接管、提升服务”的原则，</w:t>
      </w:r>
      <w:r>
        <w:rPr>
          <w:rFonts w:hint="eastAsia" w:ascii="仿宋_GB2312" w:eastAsia="仿宋_GB2312"/>
          <w:sz w:val="32"/>
          <w:szCs w:val="32"/>
        </w:rPr>
        <w:t>组织改造项目实施和移交接管工作。</w:t>
      </w:r>
    </w:p>
    <w:p w14:paraId="777AD7F8">
      <w:pPr>
        <w:spacing w:line="600" w:lineRule="exact"/>
        <w:ind w:firstLine="960" w:firstLineChars="300"/>
        <w:rPr>
          <w:rFonts w:ascii="仿宋_GB2312" w:eastAsia="仿宋_GB2312" w:hAnsiTheme="minorHAnsi" w:cstheme="minorBidi"/>
          <w:sz w:val="32"/>
          <w:szCs w:val="32"/>
        </w:rPr>
      </w:pPr>
      <w:r>
        <w:rPr>
          <w:rFonts w:hint="eastAsia" w:ascii="黑体" w:hAnsi="黑体" w:eastAsia="黑体" w:cs="黑体"/>
          <w:sz w:val="32"/>
          <w:szCs w:val="32"/>
        </w:rPr>
        <w:t>三、主要任务</w:t>
      </w:r>
    </w:p>
    <w:p w14:paraId="24336739">
      <w:pPr>
        <w:spacing w:line="600" w:lineRule="exact"/>
        <w:ind w:firstLine="640" w:firstLineChars="200"/>
        <w:rPr>
          <w:rFonts w:hint="eastAsia" w:ascii="楷体" w:hAnsi="楷体" w:eastAsia="楷体" w:cstheme="minorBidi"/>
          <w:sz w:val="32"/>
          <w:szCs w:val="32"/>
        </w:rPr>
      </w:pPr>
      <w:r>
        <w:rPr>
          <w:rFonts w:hint="eastAsia" w:ascii="楷体" w:hAnsi="楷体" w:eastAsia="楷体" w:cs="方正公文楷体"/>
          <w:sz w:val="32"/>
          <w:szCs w:val="32"/>
          <w:lang w:bidi="ar"/>
        </w:rPr>
        <w:t>（一）开展调查评估，建立项目储备库</w:t>
      </w:r>
    </w:p>
    <w:p w14:paraId="33860448">
      <w:pPr>
        <w:spacing w:line="600" w:lineRule="exact"/>
        <w:rPr>
          <w:rFonts w:ascii="仿宋_GB2312" w:eastAsia="仿宋_GB2312" w:hAnsiTheme="minorHAnsi" w:cstheme="minorBidi"/>
          <w:sz w:val="32"/>
          <w:szCs w:val="32"/>
          <w:lang w:bidi="ar"/>
        </w:rPr>
      </w:pPr>
      <w:r>
        <w:rPr>
          <w:rFonts w:hint="eastAsia" w:ascii="方正公文楷体" w:hAnsi="方正公文楷体" w:eastAsia="方正公文楷体" w:cs="方正公文楷体"/>
          <w:sz w:val="32"/>
          <w:szCs w:val="32"/>
        </w:rPr>
        <w:t xml:space="preserve">    </w:t>
      </w:r>
      <w:r>
        <w:rPr>
          <w:rFonts w:hint="eastAsia" w:ascii="仿宋_GB2312" w:eastAsia="仿宋_GB2312" w:hAnsiTheme="minorHAnsi" w:cstheme="minorBidi"/>
          <w:sz w:val="32"/>
          <w:szCs w:val="32"/>
        </w:rPr>
        <w:t>各区牵头部门组织相关单位和</w:t>
      </w:r>
      <w:r>
        <w:rPr>
          <w:rFonts w:hint="eastAsia" w:ascii="仿宋_GB2312" w:eastAsia="仿宋_GB2312"/>
          <w:sz w:val="32"/>
          <w:szCs w:val="32"/>
        </w:rPr>
        <w:t>供水企业</w:t>
      </w:r>
      <w:r>
        <w:rPr>
          <w:rFonts w:hint="eastAsia" w:ascii="仿宋_GB2312" w:eastAsia="仿宋_GB2312" w:hAnsiTheme="minorHAnsi" w:cstheme="minorBidi"/>
          <w:sz w:val="32"/>
          <w:szCs w:val="32"/>
        </w:rPr>
        <w:t>开展调查排摸，摸清设施底数，</w:t>
      </w:r>
      <w:r>
        <w:rPr>
          <w:rFonts w:hint="eastAsia" w:ascii="仿宋_GB2312" w:eastAsia="仿宋_GB2312" w:hAnsiTheme="minorHAnsi" w:cstheme="minorBidi"/>
          <w:sz w:val="32"/>
          <w:szCs w:val="32"/>
          <w:lang w:bidi="ar"/>
        </w:rPr>
        <w:t>对设施现状和运行状况进行评估，按照全量改造、局部改造、零星设备更新分类制定“一小区一方案”。各区牵头部门组织相关街镇开展居民改造意愿征询（第一次征询），根据征询结果形成分年度改造计划，并建立完善项目储备库。</w:t>
      </w:r>
    </w:p>
    <w:p w14:paraId="1380C444">
      <w:pPr>
        <w:spacing w:line="600" w:lineRule="exact"/>
        <w:ind w:firstLine="640" w:firstLineChars="200"/>
        <w:rPr>
          <w:rFonts w:hint="eastAsia" w:ascii="楷体" w:hAnsi="楷体" w:eastAsia="楷体" w:cs="方正公文楷体"/>
          <w:sz w:val="32"/>
          <w:szCs w:val="32"/>
          <w:lang w:bidi="ar"/>
        </w:rPr>
      </w:pPr>
      <w:r>
        <w:rPr>
          <w:rFonts w:hint="eastAsia" w:ascii="楷体" w:hAnsi="楷体" w:eastAsia="楷体" w:cs="方正公文楷体"/>
          <w:sz w:val="32"/>
          <w:szCs w:val="32"/>
          <w:lang w:bidi="ar"/>
        </w:rPr>
        <w:t>（二）规范工作流程，组织实施项目</w:t>
      </w:r>
    </w:p>
    <w:p w14:paraId="4011B4E2">
      <w:pPr>
        <w:widowControl/>
        <w:spacing w:line="600" w:lineRule="exact"/>
        <w:ind w:firstLine="640" w:firstLineChars="200"/>
        <w:rPr>
          <w:rFonts w:ascii="仿宋_GB2312" w:eastAsia="仿宋_GB2312" w:hAnsiTheme="minorHAnsi" w:cstheme="minorBidi"/>
          <w:sz w:val="32"/>
          <w:szCs w:val="32"/>
          <w:lang w:bidi="ar"/>
        </w:rPr>
      </w:pPr>
      <w:r>
        <w:rPr>
          <w:rFonts w:hint="eastAsia" w:ascii="仿宋_GB2312" w:eastAsia="仿宋_GB2312" w:hAnsiTheme="minorHAnsi" w:cstheme="minorBidi"/>
          <w:sz w:val="32"/>
          <w:szCs w:val="32"/>
          <w:lang w:bidi="ar"/>
        </w:rPr>
        <w:t>根据项目需求</w:t>
      </w:r>
      <w:r>
        <w:rPr>
          <w:rFonts w:hint="eastAsia" w:ascii="仿宋_GB2312" w:eastAsia="仿宋_GB2312" w:hAnsiTheme="minorHAnsi" w:cstheme="minorBidi"/>
          <w:sz w:val="32"/>
          <w:szCs w:val="32"/>
          <w:lang w:eastAsia="zh-CN" w:bidi="ar"/>
        </w:rPr>
        <w:t>可</w:t>
      </w:r>
      <w:r>
        <w:rPr>
          <w:rFonts w:hint="eastAsia" w:ascii="仿宋_GB2312" w:eastAsia="仿宋_GB2312" w:hAnsiTheme="minorHAnsi" w:cstheme="minorBidi"/>
          <w:sz w:val="32"/>
          <w:szCs w:val="32"/>
          <w:lang w:bidi="ar"/>
        </w:rPr>
        <w:t>依法实行代建制度</w:t>
      </w:r>
      <w:r>
        <w:rPr>
          <w:rFonts w:hint="eastAsia" w:ascii="仿宋_GB2312" w:eastAsia="仿宋_GB2312" w:hAnsiTheme="minorHAnsi" w:cstheme="minorBidi"/>
          <w:sz w:val="32"/>
          <w:szCs w:val="32"/>
          <w:lang w:eastAsia="zh-CN" w:bidi="ar"/>
        </w:rPr>
        <w:t>，</w:t>
      </w:r>
      <w:r>
        <w:rPr>
          <w:rFonts w:hint="eastAsia" w:ascii="仿宋_GB2312" w:eastAsia="仿宋_GB2312"/>
          <w:sz w:val="32"/>
          <w:szCs w:val="32"/>
        </w:rPr>
        <w:t>供水企业</w:t>
      </w:r>
      <w:r>
        <w:rPr>
          <w:rFonts w:hint="eastAsia" w:ascii="仿宋_GB2312" w:eastAsia="仿宋_GB2312" w:hAnsiTheme="minorHAnsi" w:cstheme="minorBidi"/>
          <w:sz w:val="32"/>
          <w:szCs w:val="32"/>
          <w:lang w:bidi="ar"/>
        </w:rPr>
        <w:t>参与</w:t>
      </w:r>
      <w:r>
        <w:rPr>
          <w:rFonts w:hint="eastAsia" w:ascii="仿宋_GB2312" w:eastAsia="仿宋_GB2312" w:hAnsiTheme="minorHAnsi" w:cstheme="minorBidi"/>
          <w:sz w:val="32"/>
          <w:szCs w:val="32"/>
          <w:lang w:val="en-US" w:eastAsia="zh-CN" w:bidi="ar"/>
        </w:rPr>
        <w:t>小区现状排摸</w:t>
      </w:r>
      <w:r>
        <w:rPr>
          <w:rFonts w:hint="eastAsia" w:ascii="仿宋_GB2312" w:eastAsia="仿宋_GB2312" w:hAnsiTheme="minorHAnsi" w:cstheme="minorBidi"/>
          <w:sz w:val="32"/>
          <w:szCs w:val="32"/>
          <w:lang w:bidi="ar"/>
        </w:rPr>
        <w:t>、</w:t>
      </w:r>
      <w:r>
        <w:rPr>
          <w:rFonts w:hint="eastAsia" w:ascii="仿宋_GB2312" w:eastAsia="仿宋_GB2312" w:hAnsiTheme="minorHAnsi" w:cstheme="minorBidi"/>
          <w:sz w:val="32"/>
          <w:szCs w:val="32"/>
          <w:lang w:val="en-US" w:eastAsia="zh-CN" w:bidi="ar"/>
        </w:rPr>
        <w:t>方案设计</w:t>
      </w:r>
      <w:r>
        <w:rPr>
          <w:rFonts w:hint="eastAsia" w:ascii="仿宋_GB2312" w:eastAsia="仿宋_GB2312" w:hAnsiTheme="minorHAnsi" w:cstheme="minorBidi"/>
          <w:sz w:val="32"/>
          <w:szCs w:val="32"/>
          <w:lang w:bidi="ar"/>
        </w:rPr>
        <w:t>、工程验收等各环节。各区</w:t>
      </w:r>
      <w:r>
        <w:rPr>
          <w:rFonts w:hint="eastAsia" w:ascii="仿宋_GB2312" w:eastAsia="仿宋_GB2312" w:hAnsiTheme="minorHAnsi" w:cstheme="minorBidi"/>
          <w:sz w:val="32"/>
          <w:szCs w:val="32"/>
          <w:lang w:val="en-US" w:eastAsia="zh-CN" w:bidi="ar"/>
        </w:rPr>
        <w:t>牵头部门应根据供水服务片区实行区域化连片改造，可结合</w:t>
      </w:r>
      <w:r>
        <w:rPr>
          <w:rFonts w:hint="eastAsia" w:ascii="仿宋_GB2312" w:eastAsia="仿宋_GB2312" w:hAnsiTheme="minorHAnsi" w:cstheme="minorBidi"/>
          <w:sz w:val="32"/>
          <w:szCs w:val="32"/>
          <w:lang w:bidi="ar"/>
        </w:rPr>
        <w:t>实际情况和资金申请需求统筹立项，并</w:t>
      </w:r>
      <w:r>
        <w:rPr>
          <w:rFonts w:hint="eastAsia" w:ascii="仿宋_GB2312" w:hAnsi="Calibri" w:eastAsia="仿宋_GB2312"/>
          <w:bCs/>
          <w:sz w:val="32"/>
          <w:szCs w:val="32"/>
          <w:lang w:bidi="ar"/>
        </w:rPr>
        <w:t>遵循</w:t>
      </w:r>
      <w:r>
        <w:rPr>
          <w:rFonts w:hint="eastAsia" w:ascii="仿宋_GB2312" w:eastAsia="仿宋_GB2312" w:hAnsiTheme="minorHAnsi" w:cstheme="minorBidi"/>
          <w:sz w:val="32"/>
          <w:szCs w:val="32"/>
          <w:lang w:bidi="ar"/>
        </w:rPr>
        <w:t>国家和本市现行相关规定和技术标准组织编制项目</w:t>
      </w:r>
      <w:r>
        <w:rPr>
          <w:rFonts w:hint="eastAsia" w:ascii="仿宋_GB2312" w:eastAsia="仿宋_GB2312" w:hAnsiTheme="minorHAnsi" w:cstheme="minorBidi"/>
          <w:sz w:val="32"/>
          <w:szCs w:val="32"/>
          <w:lang w:val="en-US" w:eastAsia="zh-CN" w:bidi="ar"/>
        </w:rPr>
        <w:t>建设</w:t>
      </w:r>
      <w:r>
        <w:rPr>
          <w:rFonts w:hint="eastAsia" w:ascii="仿宋_GB2312" w:eastAsia="仿宋_GB2312" w:hAnsiTheme="minorHAnsi" w:cstheme="minorBidi"/>
          <w:sz w:val="32"/>
          <w:szCs w:val="32"/>
          <w:lang w:bidi="ar"/>
        </w:rPr>
        <w:t>方案，报区发改部门审批</w:t>
      </w:r>
      <w:r>
        <w:rPr>
          <w:rFonts w:hint="eastAsia" w:ascii="仿宋_GB2312" w:eastAsia="仿宋_GB2312" w:hAnsiTheme="minorHAnsi" w:cstheme="minorBidi"/>
          <w:sz w:val="32"/>
          <w:szCs w:val="32"/>
          <w:lang w:eastAsia="zh-CN" w:bidi="ar"/>
        </w:rPr>
        <w:t>。</w:t>
      </w:r>
      <w:r>
        <w:rPr>
          <w:rFonts w:hint="eastAsia" w:ascii="仿宋_GB2312" w:eastAsia="仿宋_GB2312" w:hAnsiTheme="minorHAnsi" w:cstheme="minorBidi"/>
          <w:sz w:val="32"/>
          <w:szCs w:val="32"/>
          <w:lang w:bidi="ar"/>
        </w:rPr>
        <w:t>市</w:t>
      </w:r>
      <w:r>
        <w:rPr>
          <w:rFonts w:hint="eastAsia" w:ascii="仿宋_GB2312" w:eastAsia="仿宋_GB2312" w:hAnsiTheme="minorHAnsi" w:cstheme="minorBidi"/>
          <w:sz w:val="32"/>
          <w:szCs w:val="32"/>
          <w:lang w:eastAsia="zh-CN" w:bidi="ar"/>
        </w:rPr>
        <w:t>、</w:t>
      </w:r>
      <w:r>
        <w:rPr>
          <w:rFonts w:hint="eastAsia" w:ascii="仿宋_GB2312" w:eastAsia="仿宋_GB2312" w:hAnsiTheme="minorHAnsi" w:cstheme="minorBidi"/>
          <w:sz w:val="32"/>
          <w:szCs w:val="32"/>
          <w:lang w:val="en-US" w:eastAsia="zh-CN" w:bidi="ar"/>
        </w:rPr>
        <w:t>区</w:t>
      </w:r>
      <w:r>
        <w:rPr>
          <w:rFonts w:hint="eastAsia" w:ascii="仿宋_GB2312" w:eastAsia="仿宋_GB2312" w:hAnsiTheme="minorHAnsi" w:cstheme="minorBidi"/>
          <w:sz w:val="32"/>
          <w:szCs w:val="32"/>
          <w:lang w:bidi="ar"/>
        </w:rPr>
        <w:t>供水管理部门</w:t>
      </w:r>
      <w:r>
        <w:rPr>
          <w:rFonts w:hint="eastAsia" w:ascii="仿宋_GB2312" w:eastAsia="仿宋_GB2312" w:hAnsiTheme="minorHAnsi" w:cstheme="minorBidi"/>
          <w:sz w:val="32"/>
          <w:szCs w:val="32"/>
          <w:lang w:val="en-US" w:eastAsia="zh-CN" w:bidi="ar"/>
        </w:rPr>
        <w:t>联合组织行业技术审核，为审批立项提供技术服务。为加快推进改造接管工作，各区可结合实际探索优化精简并明确项目建议书、工程可行性研究报告、初步设计、施工图审查、施工许可等审批流程。</w:t>
      </w:r>
    </w:p>
    <w:p w14:paraId="2B861DE4">
      <w:pPr>
        <w:spacing w:line="600" w:lineRule="exact"/>
        <w:ind w:firstLine="640" w:firstLineChars="200"/>
        <w:rPr>
          <w:rFonts w:ascii="仿宋_GB2312" w:eastAsia="仿宋_GB2312" w:hAnsiTheme="minorHAnsi" w:cstheme="minorBidi"/>
          <w:sz w:val="32"/>
          <w:szCs w:val="32"/>
          <w:lang w:bidi="ar"/>
        </w:rPr>
      </w:pPr>
      <w:r>
        <w:rPr>
          <w:rFonts w:hint="eastAsia" w:ascii="仿宋_GB2312" w:hAnsi="Calibri" w:eastAsia="仿宋_GB2312"/>
          <w:bCs/>
          <w:sz w:val="32"/>
          <w:szCs w:val="32"/>
          <w:lang w:bidi="ar"/>
        </w:rPr>
        <w:t>在市政供水管网条件允许且不影响周边用户安全稳定供水的情况下，鼓励采用市政管网直接供水方式，必要时可建设区域调压设施，试点取消多层居民住宅屋顶水箱</w:t>
      </w:r>
      <w:r>
        <w:rPr>
          <w:rFonts w:hint="eastAsia" w:ascii="仿宋_GB2312" w:eastAsia="仿宋_GB2312" w:hAnsiTheme="minorHAnsi" w:cstheme="minorBidi"/>
          <w:sz w:val="32"/>
          <w:szCs w:val="32"/>
        </w:rPr>
        <w:t>。</w:t>
      </w:r>
      <w:r>
        <w:rPr>
          <w:rFonts w:hint="eastAsia" w:ascii="仿宋_GB2312" w:eastAsia="仿宋_GB2312" w:hAnsiTheme="minorHAnsi" w:cstheme="minorBidi"/>
          <w:sz w:val="32"/>
          <w:szCs w:val="32"/>
          <w:lang w:bidi="ar"/>
        </w:rPr>
        <w:t>各相关街镇应会同建设单位，</w:t>
      </w:r>
      <w:r>
        <w:rPr>
          <w:rFonts w:hint="eastAsia" w:ascii="仿宋_GB2312" w:eastAsia="仿宋_GB2312" w:hAnsiTheme="minorHAnsi" w:cstheme="minorBidi"/>
          <w:sz w:val="32"/>
          <w:szCs w:val="32"/>
        </w:rPr>
        <w:t>对</w:t>
      </w:r>
      <w:r>
        <w:rPr>
          <w:rFonts w:hint="eastAsia" w:ascii="仿宋_GB2312" w:eastAsia="仿宋_GB2312" w:hAnsiTheme="minorHAnsi" w:cstheme="minorBidi"/>
          <w:sz w:val="32"/>
          <w:szCs w:val="32"/>
          <w:lang w:bidi="ar"/>
        </w:rPr>
        <w:t>小区改造方案进行公示并征询居民意见（第二次征询）。</w:t>
      </w:r>
    </w:p>
    <w:p w14:paraId="1A9CCC2F">
      <w:pPr>
        <w:spacing w:line="600" w:lineRule="exact"/>
        <w:ind w:firstLine="640" w:firstLineChars="200"/>
        <w:rPr>
          <w:rFonts w:hint="default" w:ascii="仿宋_GB2312" w:eastAsia="仿宋_GB2312" w:hAnsiTheme="minorHAnsi" w:cstheme="minorBidi"/>
          <w:sz w:val="32"/>
          <w:szCs w:val="32"/>
          <w:lang w:val="en-US" w:eastAsia="zh-CN" w:bidi="ar"/>
        </w:rPr>
      </w:pPr>
      <w:r>
        <w:rPr>
          <w:rFonts w:hint="eastAsia" w:ascii="仿宋_GB2312" w:eastAsia="仿宋_GB2312"/>
          <w:sz w:val="32"/>
          <w:szCs w:val="32"/>
          <w:lang w:val="en-US" w:eastAsia="zh-CN" w:bidi="ar"/>
        </w:rPr>
        <w:t>建设单位按规定的建设程序办理报建、报监和施工许可等，</w:t>
      </w:r>
      <w:r>
        <w:rPr>
          <w:rFonts w:hint="eastAsia" w:ascii="仿宋_GB2312" w:eastAsia="仿宋_GB2312" w:hAnsiTheme="minorHAnsi" w:cstheme="minorBidi"/>
          <w:sz w:val="32"/>
          <w:szCs w:val="32"/>
          <w:lang w:bidi="ar"/>
        </w:rPr>
        <w:t>在组织实施时</w:t>
      </w:r>
      <w:r>
        <w:rPr>
          <w:rFonts w:hint="eastAsia" w:ascii="仿宋_GB2312" w:eastAsia="仿宋_GB2312" w:hAnsiTheme="minorHAnsi" w:cstheme="minorBidi"/>
          <w:sz w:val="32"/>
          <w:szCs w:val="32"/>
        </w:rPr>
        <w:t>，各区应统筹</w:t>
      </w:r>
      <w:r>
        <w:rPr>
          <w:rFonts w:hint="eastAsia" w:ascii="仿宋_GB2312" w:hAnsi="Calibri" w:eastAsia="仿宋_GB2312"/>
          <w:bCs/>
          <w:sz w:val="32"/>
          <w:szCs w:val="32"/>
          <w:lang w:bidi="ar"/>
        </w:rPr>
        <w:t>小区各类工程同步实施，避免反复进场。</w:t>
      </w:r>
      <w:r>
        <w:rPr>
          <w:rFonts w:hint="eastAsia" w:ascii="仿宋_GB2312" w:hAnsi="Calibri" w:eastAsia="仿宋_GB2312"/>
          <w:bCs/>
          <w:sz w:val="32"/>
          <w:szCs w:val="32"/>
          <w:lang w:val="en-US" w:eastAsia="zh-CN" w:bidi="ar"/>
        </w:rPr>
        <w:t>各区和临港新片区加强安全质量监督管理，结合实际，由区水务、建管、房管等部门落实共有供水设施改造工程安全质量监督责任。</w:t>
      </w:r>
    </w:p>
    <w:p w14:paraId="205B230E">
      <w:pPr>
        <w:spacing w:line="600" w:lineRule="exact"/>
        <w:ind w:firstLine="640" w:firstLineChars="200"/>
        <w:rPr>
          <w:rFonts w:hint="eastAsia" w:ascii="楷体" w:hAnsi="楷体" w:eastAsia="楷体" w:cs="方正公文楷体"/>
          <w:sz w:val="32"/>
          <w:szCs w:val="32"/>
          <w:lang w:bidi="ar"/>
        </w:rPr>
      </w:pPr>
      <w:r>
        <w:rPr>
          <w:rFonts w:hint="eastAsia" w:ascii="楷体" w:hAnsi="楷体" w:eastAsia="楷体" w:cs="方正公文楷体"/>
          <w:sz w:val="32"/>
          <w:szCs w:val="32"/>
          <w:lang w:bidi="ar"/>
        </w:rPr>
        <w:t>（三）组织移交接管，规范运维管理</w:t>
      </w:r>
    </w:p>
    <w:p w14:paraId="5D30E270">
      <w:pPr>
        <w:widowControl/>
        <w:spacing w:line="600" w:lineRule="exact"/>
        <w:ind w:firstLine="640" w:firstLineChars="200"/>
        <w:rPr>
          <w:rFonts w:hint="eastAsia" w:ascii="仿宋_GB2312" w:eastAsia="仿宋_GB2312"/>
          <w:bCs/>
          <w:sz w:val="32"/>
          <w:szCs w:val="32"/>
          <w:lang w:bidi="ar"/>
        </w:rPr>
      </w:pPr>
      <w:r>
        <w:rPr>
          <w:rFonts w:hint="eastAsia" w:ascii="仿宋_GB2312" w:eastAsia="仿宋_GB2312"/>
          <w:bCs/>
          <w:sz w:val="32"/>
          <w:szCs w:val="32"/>
        </w:rPr>
        <w:t>共有供水设施改造工程完工后，</w:t>
      </w:r>
      <w:r>
        <w:rPr>
          <w:rFonts w:hint="eastAsia" w:ascii="仿宋_GB2312" w:eastAsia="仿宋_GB2312" w:hAnsiTheme="minorHAnsi" w:cstheme="minorBidi"/>
          <w:sz w:val="32"/>
          <w:szCs w:val="32"/>
          <w:lang w:bidi="ar"/>
        </w:rPr>
        <w:t>区牵头部门及</w:t>
      </w:r>
      <w:r>
        <w:rPr>
          <w:rFonts w:hint="eastAsia" w:ascii="仿宋_GB2312" w:eastAsia="仿宋_GB2312"/>
          <w:bCs/>
          <w:sz w:val="32"/>
          <w:szCs w:val="32"/>
        </w:rPr>
        <w:t>建设单位应按照国家和本市有关规定组织验收，并通知</w:t>
      </w:r>
      <w:r>
        <w:rPr>
          <w:rFonts w:hint="eastAsia" w:ascii="仿宋_GB2312" w:eastAsia="仿宋_GB2312" w:hAnsiTheme="minorHAnsi" w:cstheme="minorBidi"/>
          <w:sz w:val="32"/>
          <w:szCs w:val="32"/>
          <w:lang w:val="en-US" w:eastAsia="zh-CN" w:bidi="ar"/>
        </w:rPr>
        <w:t>供水企业</w:t>
      </w:r>
      <w:r>
        <w:rPr>
          <w:rFonts w:hint="eastAsia" w:ascii="仿宋_GB2312" w:eastAsia="仿宋_GB2312"/>
          <w:bCs/>
          <w:sz w:val="32"/>
          <w:szCs w:val="32"/>
        </w:rPr>
        <w:t>参加。验收合格的，区牵头部门应组织建设单位移交共有供水设施相关材料，并组织业委会或居委会及物业服务企业与</w:t>
      </w:r>
      <w:r>
        <w:rPr>
          <w:rFonts w:hint="eastAsia" w:ascii="仿宋_GB2312" w:eastAsia="仿宋_GB2312" w:hAnsiTheme="minorHAnsi" w:cstheme="minorBidi"/>
          <w:sz w:val="32"/>
          <w:szCs w:val="32"/>
          <w:lang w:bidi="ar"/>
        </w:rPr>
        <w:t>供水企业</w:t>
      </w:r>
      <w:r>
        <w:rPr>
          <w:rFonts w:hint="eastAsia" w:ascii="仿宋_GB2312" w:eastAsia="仿宋_GB2312"/>
          <w:bCs/>
          <w:sz w:val="32"/>
          <w:szCs w:val="32"/>
        </w:rPr>
        <w:t>签订移交接管协议。</w:t>
      </w:r>
      <w:r>
        <w:rPr>
          <w:rFonts w:hint="eastAsia" w:ascii="仿宋_GB2312" w:eastAsia="仿宋_GB2312"/>
          <w:sz w:val="32"/>
          <w:szCs w:val="32"/>
        </w:rPr>
        <w:t>移交接管后，供水企业</w:t>
      </w:r>
      <w:r>
        <w:rPr>
          <w:rFonts w:hint="eastAsia" w:ascii="仿宋_GB2312" w:eastAsia="仿宋_GB2312"/>
          <w:bCs/>
          <w:sz w:val="32"/>
          <w:szCs w:val="32"/>
          <w:lang w:bidi="ar"/>
        </w:rPr>
        <w:t>负责做好水箱 (池)的清洗,水泵、管道、阀门等分户计量表前共有供水设施的运行维护和修理更新，</w:t>
      </w:r>
      <w:r>
        <w:rPr>
          <w:rFonts w:hint="eastAsia" w:ascii="仿宋_GB2312" w:eastAsia="仿宋_GB2312"/>
          <w:sz w:val="32"/>
          <w:szCs w:val="32"/>
        </w:rPr>
        <w:t>负责</w:t>
      </w:r>
      <w:r>
        <w:rPr>
          <w:rFonts w:hint="eastAsia" w:ascii="仿宋_GB2312" w:eastAsia="仿宋_GB2312"/>
          <w:bCs/>
          <w:sz w:val="32"/>
          <w:szCs w:val="32"/>
        </w:rPr>
        <w:t>建设共有供水设施智能运维管理平台，完善在线监测设备布局</w:t>
      </w:r>
      <w:r>
        <w:rPr>
          <w:rFonts w:hint="eastAsia" w:ascii="仿宋_GB2312" w:eastAsia="仿宋_GB2312"/>
          <w:bCs/>
          <w:sz w:val="32"/>
          <w:szCs w:val="32"/>
          <w:lang w:bidi="ar"/>
        </w:rPr>
        <w:t>。物业服务企业负责供水水泵的日常操作,对共用供水设施运行情况进行日常巡视,对供水管道漏水等突发事件实施前期应急处置,并对供水企业现场维修给予配合和帮助。</w:t>
      </w:r>
    </w:p>
    <w:p w14:paraId="038126F6">
      <w:pPr>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四、资金筹措</w:t>
      </w:r>
    </w:p>
    <w:p w14:paraId="07683E7E">
      <w:pPr>
        <w:spacing w:line="600" w:lineRule="exact"/>
        <w:ind w:firstLine="640" w:firstLineChars="200"/>
        <w:rPr>
          <w:rFonts w:ascii="仿宋_GB2312" w:eastAsia="仿宋_GB2312"/>
          <w:sz w:val="32"/>
          <w:szCs w:val="32"/>
        </w:rPr>
      </w:pPr>
      <w:r>
        <w:rPr>
          <w:rFonts w:hint="eastAsia" w:ascii="仿宋_GB2312" w:eastAsia="仿宋_GB2312"/>
          <w:sz w:val="32"/>
          <w:szCs w:val="32"/>
        </w:rPr>
        <w:t>建立“政府投入为主，企业合理分担，居民共同参与”的多元化资金筹措机制。各区、临港管委会负责筹措落实居民</w:t>
      </w:r>
      <w:r>
        <w:rPr>
          <w:rFonts w:hint="eastAsia" w:ascii="仿宋_GB2312" w:eastAsia="仿宋_GB2312"/>
          <w:sz w:val="32"/>
          <w:szCs w:val="32"/>
          <w:lang w:val="en-US" w:eastAsia="zh-CN"/>
        </w:rPr>
        <w:t>住宅</w:t>
      </w:r>
      <w:r>
        <w:rPr>
          <w:rFonts w:hint="eastAsia" w:ascii="仿宋_GB2312" w:eastAsia="仿宋_GB2312"/>
          <w:sz w:val="32"/>
          <w:szCs w:val="32"/>
        </w:rPr>
        <w:t>共有供水设施改造资金。市级财政按照“先建后补”原则，予以补贴支持。供水企业承担水表改造中表具、表箱的材料费用并</w:t>
      </w:r>
      <w:r>
        <w:rPr>
          <w:rFonts w:hint="eastAsia" w:ascii="仿宋_GB2312" w:eastAsia="仿宋_GB2312"/>
          <w:bCs/>
          <w:sz w:val="32"/>
          <w:szCs w:val="32"/>
        </w:rPr>
        <w:t>根据管理需求配备</w:t>
      </w:r>
      <w:r>
        <w:rPr>
          <w:rFonts w:hint="eastAsia" w:ascii="仿宋_GB2312" w:hAnsi="仿宋_GB2312" w:eastAsia="仿宋_GB2312" w:cs="仿宋_GB2312"/>
          <w:sz w:val="32"/>
          <w:szCs w:val="40"/>
        </w:rPr>
        <w:t>在线监测、数据传输、远程监控等设施</w:t>
      </w:r>
      <w:r>
        <w:rPr>
          <w:rFonts w:hint="eastAsia" w:ascii="仿宋_GB2312" w:eastAsia="仿宋_GB2312"/>
          <w:sz w:val="32"/>
          <w:szCs w:val="32"/>
        </w:rPr>
        <w:t>。</w:t>
      </w:r>
    </w:p>
    <w:p w14:paraId="41649265">
      <w:pPr>
        <w:widowControl/>
        <w:spacing w:line="600" w:lineRule="exact"/>
        <w:ind w:firstLine="640" w:firstLineChars="200"/>
        <w:rPr>
          <w:rFonts w:hint="eastAsia" w:ascii="仿宋_GB2312" w:eastAsia="仿宋_GB2312"/>
          <w:sz w:val="32"/>
          <w:szCs w:val="32"/>
          <w:lang w:bidi="ar"/>
        </w:rPr>
      </w:pPr>
      <w:r>
        <w:rPr>
          <w:rFonts w:hint="eastAsia" w:ascii="仿宋_GB2312" w:eastAsia="仿宋_GB2312"/>
          <w:sz w:val="32"/>
          <w:szCs w:val="32"/>
        </w:rPr>
        <w:t>市水务局会同市财政局制定居民住宅共有供水设施改造市对区转移支付资金管理办法。</w:t>
      </w:r>
      <w:r>
        <w:rPr>
          <w:rFonts w:hint="eastAsia" w:ascii="仿宋_GB2312" w:eastAsia="仿宋_GB2312"/>
          <w:sz w:val="32"/>
          <w:szCs w:val="32"/>
          <w:lang w:bidi="ar"/>
        </w:rPr>
        <w:t>每年</w:t>
      </w:r>
      <w:r>
        <w:rPr>
          <w:rFonts w:hint="eastAsia" w:ascii="仿宋_GB2312" w:eastAsia="仿宋_GB2312"/>
          <w:sz w:val="32"/>
          <w:szCs w:val="32"/>
          <w:lang w:val="en-US" w:eastAsia="zh-CN" w:bidi="ar"/>
        </w:rPr>
        <w:t>7</w:t>
      </w:r>
      <w:r>
        <w:rPr>
          <w:rFonts w:hint="eastAsia" w:ascii="仿宋_GB2312" w:eastAsia="仿宋_GB2312"/>
          <w:sz w:val="32"/>
          <w:szCs w:val="32"/>
          <w:lang w:bidi="ar"/>
        </w:rPr>
        <w:t>月</w:t>
      </w:r>
      <w:r>
        <w:rPr>
          <w:rFonts w:hint="eastAsia" w:ascii="仿宋_GB2312" w:eastAsia="仿宋_GB2312"/>
          <w:sz w:val="32"/>
          <w:szCs w:val="32"/>
          <w:lang w:val="en-US" w:eastAsia="zh-CN" w:bidi="ar"/>
        </w:rPr>
        <w:t>底</w:t>
      </w:r>
      <w:r>
        <w:rPr>
          <w:rFonts w:hint="eastAsia" w:ascii="仿宋_GB2312" w:eastAsia="仿宋_GB2312"/>
          <w:sz w:val="32"/>
          <w:szCs w:val="32"/>
          <w:lang w:bidi="ar"/>
        </w:rPr>
        <w:t>,有关区</w:t>
      </w:r>
      <w:r>
        <w:rPr>
          <w:rFonts w:hint="eastAsia" w:ascii="仿宋_GB2312" w:eastAsia="仿宋_GB2312"/>
          <w:sz w:val="32"/>
          <w:szCs w:val="32"/>
          <w:lang w:val="en-US" w:eastAsia="zh-CN" w:bidi="ar"/>
        </w:rPr>
        <w:t>牵头部门会同区财政</w:t>
      </w:r>
      <w:r>
        <w:rPr>
          <w:rFonts w:hint="eastAsia" w:ascii="仿宋_GB2312" w:eastAsia="仿宋_GB2312"/>
          <w:sz w:val="32"/>
          <w:szCs w:val="32"/>
          <w:lang w:bidi="ar"/>
        </w:rPr>
        <w:t>报送年度改造计划和资金计划,经市水务局审核后向市财政局提出</w:t>
      </w:r>
      <w:r>
        <w:rPr>
          <w:rFonts w:hint="eastAsia" w:ascii="仿宋_GB2312" w:eastAsia="仿宋_GB2312"/>
          <w:sz w:val="32"/>
          <w:szCs w:val="32"/>
          <w:lang w:eastAsia="zh-CN" w:bidi="ar"/>
        </w:rPr>
        <w:t>下一年度的市级扶持资金需求计划，</w:t>
      </w:r>
      <w:r>
        <w:rPr>
          <w:rFonts w:hint="eastAsia" w:ascii="仿宋_GB2312" w:eastAsia="仿宋_GB2312"/>
          <w:sz w:val="32"/>
          <w:szCs w:val="32"/>
          <w:lang w:bidi="ar"/>
        </w:rPr>
        <w:t>市财政局审核后,</w:t>
      </w:r>
      <w:r>
        <w:rPr>
          <w:rFonts w:hint="eastAsia" w:ascii="仿宋_GB2312" w:eastAsia="仿宋_GB2312"/>
          <w:sz w:val="32"/>
          <w:szCs w:val="32"/>
          <w:lang w:eastAsia="zh-CN" w:bidi="ar"/>
        </w:rPr>
        <w:t>按规定程序纳入年度预算，并将下一年度市对区专项转移支付预计数提前告知相关区财政。相关区财政应将提前告知的转移支付预计数全额编入下一年度政府预算。</w:t>
      </w:r>
      <w:r>
        <w:rPr>
          <w:rFonts w:hint="eastAsia" w:ascii="仿宋_GB2312" w:eastAsia="仿宋_GB2312"/>
          <w:sz w:val="32"/>
          <w:szCs w:val="32"/>
          <w:lang w:bidi="ar"/>
        </w:rPr>
        <w:t>在完成接管及项目完工清算后,下达剩余市级补贴资金。</w:t>
      </w:r>
    </w:p>
    <w:p w14:paraId="6188ACB6">
      <w:pPr>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五、推进机制</w:t>
      </w:r>
    </w:p>
    <w:p w14:paraId="4F678F89">
      <w:pPr>
        <w:spacing w:line="600" w:lineRule="exact"/>
        <w:ind w:firstLine="640" w:firstLineChars="200"/>
        <w:rPr>
          <w:rFonts w:ascii="仿宋_GB2312" w:eastAsia="仿宋_GB2312"/>
          <w:sz w:val="32"/>
          <w:szCs w:val="32"/>
        </w:rPr>
      </w:pPr>
      <w:r>
        <w:rPr>
          <w:rFonts w:hint="eastAsia" w:ascii="仿宋_GB2312" w:eastAsia="仿宋_GB2312"/>
          <w:sz w:val="32"/>
          <w:szCs w:val="32"/>
        </w:rPr>
        <w:t>市级层面，依托城市管理精细化工作平台，</w:t>
      </w:r>
      <w:r>
        <w:rPr>
          <w:rFonts w:hint="eastAsia" w:ascii="仿宋_GB2312" w:eastAsia="仿宋_GB2312" w:hAnsiTheme="minorHAnsi" w:cstheme="minorBidi"/>
          <w:sz w:val="32"/>
          <w:szCs w:val="32"/>
        </w:rPr>
        <w:t>市水务局</w:t>
      </w:r>
      <w:r>
        <w:rPr>
          <w:rFonts w:hint="eastAsia" w:ascii="仿宋_GB2312" w:eastAsia="仿宋_GB2312" w:hAnsiTheme="minorHAnsi" w:cstheme="minorBidi"/>
          <w:sz w:val="32"/>
          <w:szCs w:val="32"/>
          <w:lang w:eastAsia="zh-CN"/>
        </w:rPr>
        <w:t>、</w:t>
      </w:r>
      <w:r>
        <w:rPr>
          <w:rFonts w:hint="eastAsia" w:ascii="仿宋_GB2312" w:eastAsia="仿宋_GB2312" w:hAnsiTheme="minorHAnsi" w:cstheme="minorBidi"/>
          <w:sz w:val="32"/>
          <w:szCs w:val="32"/>
        </w:rPr>
        <w:t>市发展改革委</w:t>
      </w:r>
      <w:r>
        <w:rPr>
          <w:rFonts w:hint="eastAsia" w:ascii="仿宋_GB2312" w:eastAsia="仿宋_GB2312" w:hAnsiTheme="minorHAnsi" w:cstheme="minorBidi"/>
          <w:sz w:val="32"/>
          <w:szCs w:val="32"/>
          <w:lang w:eastAsia="zh-CN"/>
        </w:rPr>
        <w:t>、</w:t>
      </w:r>
      <w:r>
        <w:rPr>
          <w:rFonts w:hint="eastAsia" w:ascii="仿宋_GB2312" w:eastAsia="仿宋_GB2312" w:hAnsiTheme="minorHAnsi" w:cstheme="minorBidi"/>
          <w:sz w:val="32"/>
          <w:szCs w:val="32"/>
        </w:rPr>
        <w:t>市财政局</w:t>
      </w:r>
      <w:r>
        <w:rPr>
          <w:rFonts w:hint="eastAsia" w:ascii="仿宋_GB2312" w:eastAsia="仿宋_GB2312" w:hAnsiTheme="minorHAnsi" w:cstheme="minorBidi"/>
          <w:sz w:val="32"/>
          <w:szCs w:val="32"/>
          <w:lang w:eastAsia="zh-CN"/>
        </w:rPr>
        <w:t>、</w:t>
      </w:r>
      <w:r>
        <w:rPr>
          <w:rFonts w:hint="eastAsia" w:ascii="仿宋_GB2312" w:eastAsia="仿宋_GB2312"/>
          <w:sz w:val="32"/>
          <w:szCs w:val="32"/>
        </w:rPr>
        <w:t>市住建委、</w:t>
      </w:r>
      <w:r>
        <w:rPr>
          <w:rFonts w:hint="eastAsia" w:ascii="仿宋_GB2312" w:eastAsia="仿宋_GB2312" w:hAnsiTheme="minorHAnsi" w:cstheme="minorBidi"/>
          <w:sz w:val="32"/>
          <w:szCs w:val="32"/>
        </w:rPr>
        <w:t>市卫健委、市房管局</w:t>
      </w:r>
      <w:r>
        <w:rPr>
          <w:rFonts w:hint="eastAsia" w:ascii="仿宋_GB2312" w:eastAsia="仿宋_GB2312" w:hAnsiTheme="minorHAnsi" w:cstheme="minorBidi"/>
          <w:sz w:val="32"/>
          <w:szCs w:val="32"/>
          <w:lang w:eastAsia="zh-CN"/>
        </w:rPr>
        <w:t>、市疾控局</w:t>
      </w:r>
      <w:r>
        <w:rPr>
          <w:rFonts w:hint="eastAsia" w:ascii="仿宋_GB2312" w:eastAsia="仿宋_GB2312" w:hAnsiTheme="minorHAnsi" w:cstheme="minorBidi"/>
          <w:sz w:val="32"/>
          <w:szCs w:val="32"/>
        </w:rPr>
        <w:t>建立市级工作机制，统一领导、综合协调、全面推进。</w:t>
      </w:r>
    </w:p>
    <w:p w14:paraId="246DD6E6">
      <w:pPr>
        <w:spacing w:line="60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市水务局负责共有供水设施改造接管工作的组织推进，</w:t>
      </w:r>
      <w:r>
        <w:rPr>
          <w:rFonts w:hint="eastAsia" w:ascii="仿宋_GB2312" w:eastAsia="仿宋_GB2312"/>
          <w:sz w:val="32"/>
          <w:szCs w:val="32"/>
          <w:lang w:eastAsia="zh-CN"/>
        </w:rPr>
        <w:t>牵头</w:t>
      </w:r>
      <w:r>
        <w:rPr>
          <w:rFonts w:hint="eastAsia" w:ascii="仿宋_GB2312" w:eastAsia="仿宋_GB2312"/>
          <w:sz w:val="32"/>
          <w:szCs w:val="32"/>
        </w:rPr>
        <w:t>制定项目管理办法，组织编制改造工作的年度计划并协调推进落实，加强方案设计、项目实施、项目验收等监督管理。</w:t>
      </w:r>
      <w:r>
        <w:rPr>
          <w:rFonts w:hint="eastAsia" w:ascii="仿宋_GB2312" w:eastAsia="仿宋_GB2312"/>
          <w:sz w:val="32"/>
          <w:szCs w:val="32"/>
          <w:u w:val="none"/>
        </w:rPr>
        <w:t>负责会同市财政局</w:t>
      </w:r>
      <w:r>
        <w:rPr>
          <w:rFonts w:hint="eastAsia" w:ascii="仿宋_GB2312" w:eastAsia="仿宋_GB2312"/>
          <w:sz w:val="32"/>
          <w:szCs w:val="32"/>
          <w:u w:val="none"/>
          <w:lang w:eastAsia="zh-CN"/>
        </w:rPr>
        <w:t>制定</w:t>
      </w:r>
      <w:r>
        <w:rPr>
          <w:rFonts w:hint="eastAsia" w:ascii="仿宋_GB2312" w:eastAsia="仿宋_GB2312"/>
          <w:sz w:val="32"/>
          <w:szCs w:val="32"/>
          <w:u w:val="none"/>
        </w:rPr>
        <w:t>市对区转移支付资金管理办法</w:t>
      </w:r>
      <w:r>
        <w:rPr>
          <w:rFonts w:hint="eastAsia" w:ascii="仿宋_GB2312" w:eastAsia="仿宋_GB2312"/>
          <w:sz w:val="32"/>
          <w:szCs w:val="32"/>
          <w:u w:val="none"/>
          <w:lang w:eastAsia="zh-CN"/>
        </w:rPr>
        <w:t>。</w:t>
      </w:r>
    </w:p>
    <w:p w14:paraId="73DBBA59">
      <w:pPr>
        <w:spacing w:line="600" w:lineRule="exact"/>
        <w:ind w:firstLine="640" w:firstLineChars="200"/>
        <w:rPr>
          <w:rFonts w:ascii="仿宋_GB2312" w:eastAsia="仿宋_GB2312"/>
          <w:sz w:val="32"/>
          <w:szCs w:val="32"/>
        </w:rPr>
      </w:pPr>
      <w:r>
        <w:rPr>
          <w:rFonts w:hint="eastAsia" w:ascii="仿宋_GB2312" w:eastAsia="仿宋_GB2312"/>
          <w:sz w:val="32"/>
          <w:szCs w:val="32"/>
        </w:rPr>
        <w:t>市发展改革委负责</w:t>
      </w:r>
      <w:r>
        <w:rPr>
          <w:rFonts w:hint="eastAsia" w:ascii="仿宋_GB2312" w:eastAsia="仿宋_GB2312"/>
          <w:sz w:val="32"/>
          <w:szCs w:val="32"/>
          <w:lang w:val="en-US" w:eastAsia="zh-CN"/>
        </w:rPr>
        <w:t>定期</w:t>
      </w:r>
      <w:r>
        <w:rPr>
          <w:rFonts w:hint="eastAsia" w:ascii="仿宋_GB2312" w:eastAsia="仿宋_GB2312"/>
          <w:sz w:val="32"/>
          <w:szCs w:val="32"/>
        </w:rPr>
        <w:t>组织实施供水定价成本监审，统筹超长期国债等中央资金申报工作,积极争取资金支持。</w:t>
      </w:r>
    </w:p>
    <w:p w14:paraId="6CAD191D">
      <w:pPr>
        <w:widowControl/>
        <w:spacing w:line="600" w:lineRule="exact"/>
        <w:ind w:firstLine="640" w:firstLineChars="200"/>
        <w:rPr>
          <w:rFonts w:ascii="仿宋_GB2312" w:eastAsia="仿宋_GB2312"/>
          <w:sz w:val="32"/>
          <w:szCs w:val="32"/>
        </w:rPr>
      </w:pPr>
      <w:r>
        <w:rPr>
          <w:rFonts w:hint="eastAsia" w:ascii="仿宋_GB2312" w:eastAsia="仿宋_GB2312"/>
          <w:sz w:val="32"/>
          <w:szCs w:val="32"/>
          <w:u w:val="none"/>
        </w:rPr>
        <w:t>市财政局负责转移支付资金年度预算的审核，会同市水务局分配并下达转移支付资金预算，组织主管部门对资金使用情况进行监督与绩效评价，加强评价结果运用。</w:t>
      </w:r>
    </w:p>
    <w:p w14:paraId="44061DF9">
      <w:pPr>
        <w:spacing w:line="600" w:lineRule="exact"/>
        <w:ind w:firstLine="640" w:firstLineChars="200"/>
        <w:rPr>
          <w:rFonts w:ascii="仿宋_GB2312" w:eastAsia="仿宋_GB2312"/>
          <w:sz w:val="32"/>
          <w:szCs w:val="32"/>
        </w:rPr>
      </w:pPr>
      <w:r>
        <w:rPr>
          <w:rFonts w:hint="eastAsia" w:ascii="仿宋_GB2312" w:eastAsia="仿宋_GB2312"/>
          <w:sz w:val="32"/>
          <w:szCs w:val="32"/>
        </w:rPr>
        <w:t>市住建委负责</w:t>
      </w:r>
      <w:r>
        <w:rPr>
          <w:rFonts w:hint="eastAsia" w:ascii="仿宋_GB2312" w:eastAsia="仿宋_GB2312"/>
          <w:sz w:val="32"/>
          <w:szCs w:val="32"/>
          <w:lang w:val="en-US" w:eastAsia="zh-CN"/>
        </w:rPr>
        <w:t>总体政策研究、</w:t>
      </w:r>
      <w:r>
        <w:rPr>
          <w:rFonts w:hint="eastAsia" w:ascii="仿宋_GB2312" w:eastAsia="仿宋_GB2312"/>
          <w:sz w:val="32"/>
          <w:szCs w:val="32"/>
        </w:rPr>
        <w:t>综合协调推进，</w:t>
      </w:r>
      <w:r>
        <w:rPr>
          <w:rFonts w:hint="eastAsia" w:ascii="仿宋_GB2312" w:eastAsia="仿宋_GB2312"/>
          <w:sz w:val="32"/>
          <w:szCs w:val="32"/>
          <w:lang w:val="en-US" w:eastAsia="zh-CN"/>
        </w:rPr>
        <w:t>负责维护</w:t>
      </w:r>
      <w:r>
        <w:rPr>
          <w:rFonts w:hint="eastAsia" w:ascii="仿宋_GB2312" w:hAnsi="Times New Roman" w:eastAsia="仿宋_GB2312" w:cs="Times New Roman"/>
          <w:bCs w:val="0"/>
          <w:color w:val="auto"/>
          <w:kern w:val="2"/>
          <w:sz w:val="32"/>
          <w:szCs w:val="32"/>
          <w:highlight w:val="none"/>
          <w:lang w:val="en-US" w:eastAsia="zh-CN" w:bidi="ar-SA"/>
        </w:rPr>
        <w:t>建设市场管理信息平台运维工作</w:t>
      </w:r>
      <w:r>
        <w:rPr>
          <w:rFonts w:hint="eastAsia" w:ascii="仿宋_GB2312" w:eastAsia="仿宋_GB2312" w:cs="Times New Roman"/>
          <w:bCs w:val="0"/>
          <w:kern w:val="2"/>
          <w:sz w:val="32"/>
          <w:szCs w:val="32"/>
          <w:lang w:val="en-US" w:eastAsia="zh-CN" w:bidi="ar-SA"/>
        </w:rPr>
        <w:t>，</w:t>
      </w:r>
      <w:r>
        <w:rPr>
          <w:rFonts w:hint="eastAsia" w:ascii="仿宋_GB2312" w:eastAsia="仿宋_GB2312"/>
          <w:sz w:val="32"/>
          <w:szCs w:val="32"/>
        </w:rPr>
        <w:t>指导</w:t>
      </w:r>
      <w:r>
        <w:rPr>
          <w:rFonts w:hint="eastAsia" w:ascii="仿宋_GB2312" w:eastAsia="仿宋_GB2312"/>
          <w:sz w:val="32"/>
          <w:szCs w:val="32"/>
          <w:lang w:val="en-US" w:eastAsia="zh-CN"/>
        </w:rPr>
        <w:t>各区建管部门</w:t>
      </w:r>
      <w:r>
        <w:rPr>
          <w:rFonts w:hint="eastAsia" w:ascii="仿宋_GB2312" w:eastAsia="仿宋_GB2312"/>
          <w:sz w:val="32"/>
          <w:szCs w:val="32"/>
        </w:rPr>
        <w:t>规范改造项目建设程序和报建</w:t>
      </w:r>
      <w:r>
        <w:rPr>
          <w:rFonts w:hint="eastAsia" w:ascii="仿宋_GB2312" w:eastAsia="仿宋_GB2312"/>
          <w:sz w:val="32"/>
          <w:szCs w:val="32"/>
          <w:lang w:eastAsia="zh-CN"/>
        </w:rPr>
        <w:t>、</w:t>
      </w:r>
      <w:r>
        <w:rPr>
          <w:rFonts w:hint="eastAsia" w:ascii="仿宋_GB2312" w:eastAsia="仿宋_GB2312"/>
          <w:sz w:val="32"/>
          <w:szCs w:val="32"/>
        </w:rPr>
        <w:t>报监</w:t>
      </w:r>
      <w:r>
        <w:rPr>
          <w:rFonts w:hint="eastAsia" w:ascii="仿宋_GB2312" w:eastAsia="仿宋_GB2312"/>
          <w:sz w:val="32"/>
          <w:szCs w:val="32"/>
          <w:lang w:eastAsia="zh-CN"/>
        </w:rPr>
        <w:t>、</w:t>
      </w:r>
      <w:r>
        <w:rPr>
          <w:rFonts w:hint="eastAsia" w:ascii="仿宋_GB2312" w:eastAsia="仿宋_GB2312"/>
          <w:sz w:val="32"/>
          <w:szCs w:val="32"/>
          <w:lang w:val="en-US" w:eastAsia="zh-CN"/>
        </w:rPr>
        <w:t>施工许可等</w:t>
      </w:r>
      <w:r>
        <w:rPr>
          <w:rFonts w:hint="eastAsia" w:ascii="仿宋_GB2312" w:eastAsia="仿宋_GB2312"/>
          <w:sz w:val="32"/>
          <w:szCs w:val="32"/>
        </w:rPr>
        <w:t>工作。</w:t>
      </w:r>
    </w:p>
    <w:p w14:paraId="1E6519B2">
      <w:pPr>
        <w:spacing w:line="600" w:lineRule="exact"/>
        <w:ind w:firstLine="640" w:firstLineChars="200"/>
        <w:rPr>
          <w:rFonts w:ascii="仿宋_GB2312" w:eastAsia="仿宋_GB2312"/>
          <w:sz w:val="32"/>
          <w:szCs w:val="32"/>
        </w:rPr>
      </w:pPr>
      <w:r>
        <w:rPr>
          <w:rFonts w:hint="eastAsia" w:ascii="仿宋_GB2312" w:eastAsia="仿宋_GB2312"/>
          <w:sz w:val="32"/>
          <w:szCs w:val="32"/>
        </w:rPr>
        <w:t>市卫健委负责组织实施涉及居民住宅共有供水设施的建设项目预防性卫生审核。</w:t>
      </w:r>
    </w:p>
    <w:p w14:paraId="3653B418">
      <w:pPr>
        <w:spacing w:line="600" w:lineRule="exact"/>
        <w:ind w:firstLine="640" w:firstLineChars="200"/>
        <w:rPr>
          <w:rFonts w:ascii="仿宋_GB2312" w:eastAsia="仿宋_GB2312"/>
          <w:color w:val="FF0000"/>
          <w:sz w:val="32"/>
          <w:szCs w:val="32"/>
        </w:rPr>
      </w:pPr>
      <w:r>
        <w:rPr>
          <w:rFonts w:hint="eastAsia" w:ascii="仿宋_GB2312" w:eastAsia="仿宋_GB2312"/>
          <w:sz w:val="32"/>
          <w:szCs w:val="32"/>
        </w:rPr>
        <w:t>市房管局负责配合推进共有供水设施改造和接管工作，提供居民住宅建筑面积等基本信息。督促物业服务企业做好移交前的共有供水设施的运行维护。指导相关区做好居民意见征询、设施移交等工作。</w:t>
      </w:r>
    </w:p>
    <w:p w14:paraId="6C84D4E3">
      <w:pPr>
        <w:spacing w:line="600" w:lineRule="exact"/>
        <w:ind w:firstLine="640" w:firstLineChars="200"/>
        <w:rPr>
          <w:rFonts w:ascii="仿宋_GB2312" w:eastAsia="仿宋_GB2312"/>
          <w:sz w:val="32"/>
          <w:szCs w:val="32"/>
        </w:rPr>
      </w:pPr>
      <w:r>
        <w:rPr>
          <w:rFonts w:hint="eastAsia" w:ascii="仿宋_GB2312" w:eastAsia="仿宋_GB2312"/>
          <w:sz w:val="32"/>
          <w:szCs w:val="32"/>
        </w:rPr>
        <w:t>市疾控局负责</w:t>
      </w:r>
      <w:r>
        <w:rPr>
          <w:rFonts w:hint="eastAsia" w:ascii="仿宋_GB2312" w:eastAsia="仿宋_GB2312"/>
          <w:sz w:val="32"/>
          <w:szCs w:val="32"/>
          <w:lang w:val="en-US" w:eastAsia="zh-CN"/>
        </w:rPr>
        <w:t>居民住宅</w:t>
      </w:r>
      <w:r>
        <w:rPr>
          <w:rFonts w:hint="eastAsia" w:ascii="仿宋_GB2312" w:eastAsia="仿宋_GB2312"/>
          <w:sz w:val="32"/>
          <w:szCs w:val="32"/>
        </w:rPr>
        <w:t>饮</w:t>
      </w:r>
      <w:r>
        <w:rPr>
          <w:rFonts w:hint="eastAsia" w:ascii="仿宋_GB2312" w:eastAsia="仿宋_GB2312"/>
          <w:sz w:val="32"/>
          <w:szCs w:val="32"/>
          <w:lang w:val="en-US" w:eastAsia="zh-CN"/>
        </w:rPr>
        <w:t>用</w:t>
      </w:r>
      <w:r>
        <w:rPr>
          <w:rFonts w:hint="eastAsia" w:ascii="仿宋_GB2312" w:eastAsia="仿宋_GB2312"/>
          <w:sz w:val="32"/>
          <w:szCs w:val="32"/>
        </w:rPr>
        <w:t>水卫生监督管理工作。</w:t>
      </w:r>
    </w:p>
    <w:p w14:paraId="0E749892">
      <w:pPr>
        <w:spacing w:line="600" w:lineRule="exact"/>
        <w:ind w:firstLine="640" w:firstLineChars="200"/>
        <w:rPr>
          <w:rFonts w:ascii="仿宋_GB2312" w:eastAsia="仿宋_GB2312" w:hAnsiTheme="minorHAnsi" w:cstheme="minorBidi"/>
          <w:sz w:val="32"/>
          <w:szCs w:val="32"/>
        </w:rPr>
      </w:pPr>
      <w:r>
        <w:rPr>
          <w:rFonts w:hint="eastAsia" w:ascii="仿宋_GB2312" w:eastAsia="仿宋_GB2312" w:hAnsiTheme="minorHAnsi" w:cstheme="minorBidi"/>
          <w:sz w:val="32"/>
          <w:szCs w:val="32"/>
        </w:rPr>
        <w:t>各区应明确建立</w:t>
      </w:r>
      <w:r>
        <w:rPr>
          <w:rFonts w:hint="eastAsia" w:ascii="仿宋_GB2312" w:eastAsia="仿宋_GB2312"/>
          <w:sz w:val="32"/>
          <w:szCs w:val="32"/>
        </w:rPr>
        <w:t>相应的</w:t>
      </w:r>
      <w:r>
        <w:rPr>
          <w:rFonts w:hint="eastAsia" w:ascii="仿宋_GB2312" w:eastAsia="仿宋_GB2312" w:hAnsiTheme="minorHAnsi" w:cstheme="minorBidi"/>
          <w:sz w:val="32"/>
          <w:szCs w:val="32"/>
        </w:rPr>
        <w:t>推进机制。</w:t>
      </w:r>
      <w:r>
        <w:rPr>
          <w:rFonts w:hint="eastAsia" w:ascii="仿宋_GB2312" w:eastAsia="仿宋_GB2312"/>
          <w:sz w:val="32"/>
          <w:szCs w:val="32"/>
        </w:rPr>
        <w:t>各区应</w:t>
      </w:r>
      <w:r>
        <w:rPr>
          <w:rFonts w:hint="eastAsia" w:ascii="仿宋_GB2312" w:eastAsia="仿宋_GB2312" w:hAnsiTheme="minorHAnsi" w:cstheme="minorBidi"/>
          <w:sz w:val="32"/>
          <w:szCs w:val="32"/>
        </w:rPr>
        <w:t>借助网站、新媒体等平台，加大共有供水设施改造接管宣传力度，提高居民对共有供水设施改造接管的认识度和接受度。</w:t>
      </w:r>
    </w:p>
    <w:p w14:paraId="6432E50D">
      <w:pPr>
        <w:spacing w:line="600" w:lineRule="exact"/>
        <w:ind w:firstLine="640" w:firstLineChars="200"/>
        <w:rPr>
          <w:rFonts w:ascii="仿宋_GB2312" w:eastAsia="仿宋_GB2312" w:hAnsiTheme="minorHAnsi" w:cstheme="minorBidi"/>
          <w:sz w:val="32"/>
          <w:szCs w:val="32"/>
        </w:rPr>
      </w:pPr>
    </w:p>
    <w:p w14:paraId="5F8C16F6">
      <w:pPr>
        <w:widowControl/>
        <w:spacing w:line="600" w:lineRule="exact"/>
        <w:rPr>
          <w:rFonts w:ascii="仿宋_GB2312" w:eastAsia="仿宋_GB2312" w:hAnsiTheme="minorHAnsi" w:cstheme="minorBidi"/>
          <w:sz w:val="32"/>
          <w:szCs w:val="32"/>
        </w:rPr>
      </w:pPr>
    </w:p>
    <w:p w14:paraId="5CD7EDAA">
      <w:pPr>
        <w:spacing w:line="600" w:lineRule="exact"/>
        <w:ind w:firstLine="640" w:firstLineChars="200"/>
        <w:rPr>
          <w:rFonts w:ascii="仿宋_GB2312" w:eastAsia="仿宋_GB2312" w:hAnsiTheme="minorHAnsi" w:cstheme="minorBidi"/>
          <w:sz w:val="32"/>
          <w:szCs w:val="32"/>
        </w:rPr>
      </w:pPr>
      <w:r>
        <w:rPr>
          <w:rFonts w:hint="eastAsia" w:ascii="仿宋_GB2312" w:eastAsia="仿宋_GB2312" w:hAnsiTheme="minorHAnsi" w:cstheme="minorBidi"/>
          <w:sz w:val="32"/>
          <w:szCs w:val="32"/>
        </w:rPr>
        <w:t xml:space="preserve">                        上海市水务局</w:t>
      </w:r>
    </w:p>
    <w:p w14:paraId="3E1D0B83">
      <w:pPr>
        <w:spacing w:line="600" w:lineRule="exact"/>
        <w:ind w:firstLine="640" w:firstLineChars="200"/>
        <w:rPr>
          <w:rFonts w:hint="eastAsia" w:ascii="仿宋_GB2312" w:eastAsia="仿宋_GB2312" w:hAnsiTheme="minorHAnsi" w:cstheme="minorBidi"/>
          <w:sz w:val="32"/>
          <w:szCs w:val="32"/>
        </w:rPr>
      </w:pPr>
      <w:r>
        <w:rPr>
          <w:rFonts w:hint="eastAsia" w:ascii="仿宋_GB2312" w:eastAsia="仿宋_GB2312" w:hAnsiTheme="minorHAnsi" w:cstheme="minorBidi"/>
          <w:sz w:val="32"/>
          <w:szCs w:val="32"/>
        </w:rPr>
        <w:t xml:space="preserve"> </w:t>
      </w:r>
      <w:r>
        <w:rPr>
          <w:rFonts w:hint="eastAsia" w:ascii="仿宋_GB2312" w:eastAsia="仿宋_GB2312" w:hAnsiTheme="minorHAnsi" w:cstheme="minorBidi"/>
          <w:sz w:val="32"/>
          <w:szCs w:val="32"/>
          <w:lang w:val="en-US" w:eastAsia="zh-CN"/>
        </w:rPr>
        <w:t xml:space="preserve">                  </w:t>
      </w:r>
      <w:r>
        <w:rPr>
          <w:rFonts w:hint="eastAsia" w:ascii="仿宋_GB2312" w:eastAsia="仿宋_GB2312" w:hAnsiTheme="minorHAnsi" w:cstheme="minorBidi"/>
          <w:sz w:val="32"/>
          <w:szCs w:val="32"/>
        </w:rPr>
        <w:t>上海市发展和改革委员会</w:t>
      </w:r>
    </w:p>
    <w:p w14:paraId="02949F06">
      <w:pPr>
        <w:spacing w:line="600" w:lineRule="exact"/>
        <w:ind w:firstLine="640" w:firstLineChars="200"/>
        <w:rPr>
          <w:rFonts w:hint="default" w:ascii="仿宋_GB2312" w:eastAsia="仿宋_GB2312" w:hAnsiTheme="minorHAnsi" w:cstheme="minorBidi"/>
          <w:sz w:val="32"/>
          <w:szCs w:val="32"/>
          <w:lang w:val="en-US" w:eastAsia="zh-CN"/>
        </w:rPr>
      </w:pPr>
      <w:r>
        <w:rPr>
          <w:rFonts w:hint="eastAsia" w:ascii="仿宋_GB2312" w:eastAsia="仿宋_GB2312" w:hAnsiTheme="minorHAnsi" w:cstheme="minorBidi"/>
          <w:sz w:val="32"/>
          <w:szCs w:val="32"/>
          <w:lang w:val="en-US" w:eastAsia="zh-CN"/>
        </w:rPr>
        <w:t xml:space="preserve">                         </w:t>
      </w:r>
      <w:r>
        <w:rPr>
          <w:rFonts w:hint="eastAsia" w:ascii="仿宋_GB2312" w:eastAsia="仿宋_GB2312" w:hAnsiTheme="minorHAnsi" w:cstheme="minorBidi"/>
          <w:sz w:val="32"/>
          <w:szCs w:val="32"/>
        </w:rPr>
        <w:t>上海市财政局</w:t>
      </w:r>
    </w:p>
    <w:p w14:paraId="57EF905B">
      <w:pPr>
        <w:spacing w:line="600" w:lineRule="exact"/>
        <w:ind w:firstLine="3200" w:firstLineChars="1000"/>
        <w:rPr>
          <w:rFonts w:hint="default" w:ascii="仿宋_GB2312" w:eastAsia="仿宋_GB2312" w:hAnsiTheme="minorHAnsi" w:cstheme="minorBidi"/>
          <w:sz w:val="32"/>
          <w:szCs w:val="32"/>
          <w:lang w:val="en-US" w:eastAsia="zh-CN"/>
        </w:rPr>
      </w:pPr>
      <w:r>
        <w:rPr>
          <w:rFonts w:hint="eastAsia" w:ascii="仿宋_GB2312" w:eastAsia="仿宋_GB2312" w:hAnsiTheme="minorHAnsi" w:cstheme="minorBidi"/>
          <w:sz w:val="32"/>
          <w:szCs w:val="32"/>
        </w:rPr>
        <w:t>上海市住房和城乡建设管理委员会</w:t>
      </w:r>
    </w:p>
    <w:p w14:paraId="1C6DD7E0">
      <w:pPr>
        <w:spacing w:line="600" w:lineRule="exact"/>
        <w:ind w:firstLine="4160" w:firstLineChars="1300"/>
        <w:rPr>
          <w:rFonts w:ascii="仿宋_GB2312" w:eastAsia="仿宋_GB2312" w:hAnsiTheme="minorHAnsi" w:cstheme="minorBidi"/>
          <w:sz w:val="32"/>
          <w:szCs w:val="32"/>
        </w:rPr>
      </w:pPr>
      <w:r>
        <w:rPr>
          <w:rFonts w:hint="eastAsia" w:ascii="仿宋_GB2312" w:eastAsia="仿宋_GB2312" w:hAnsiTheme="minorHAnsi" w:cstheme="minorBidi"/>
          <w:sz w:val="32"/>
          <w:szCs w:val="32"/>
        </w:rPr>
        <w:t>上海市卫生健康委员会</w:t>
      </w:r>
    </w:p>
    <w:p w14:paraId="78494A32">
      <w:pPr>
        <w:spacing w:line="600" w:lineRule="exact"/>
        <w:ind w:firstLine="4480" w:firstLineChars="1400"/>
        <w:rPr>
          <w:rFonts w:ascii="仿宋_GB2312" w:eastAsia="仿宋_GB2312" w:hAnsiTheme="minorHAnsi" w:cstheme="minorBidi"/>
          <w:sz w:val="32"/>
          <w:szCs w:val="32"/>
        </w:rPr>
      </w:pPr>
      <w:r>
        <w:rPr>
          <w:rFonts w:hint="eastAsia" w:ascii="仿宋_GB2312" w:eastAsia="仿宋_GB2312" w:hAnsiTheme="minorHAnsi" w:cstheme="minorBidi"/>
          <w:sz w:val="32"/>
          <w:szCs w:val="32"/>
        </w:rPr>
        <w:t>上海市房屋管理局</w:t>
      </w:r>
    </w:p>
    <w:p w14:paraId="61C2B165">
      <w:pPr>
        <w:spacing w:line="600" w:lineRule="exact"/>
        <w:ind w:firstLine="4160" w:firstLineChars="1300"/>
        <w:rPr>
          <w:rFonts w:ascii="仿宋_GB2312" w:eastAsia="仿宋_GB2312" w:hAnsiTheme="minorHAnsi" w:cstheme="minorBidi"/>
          <w:sz w:val="32"/>
          <w:szCs w:val="32"/>
        </w:rPr>
      </w:pPr>
      <w:r>
        <w:rPr>
          <w:rFonts w:hint="eastAsia" w:ascii="仿宋_GB2312" w:eastAsia="仿宋_GB2312" w:hAnsiTheme="minorHAnsi" w:cstheme="minorBidi"/>
          <w:sz w:val="32"/>
          <w:szCs w:val="32"/>
        </w:rPr>
        <w:t>上海市疾病预防控制局</w:t>
      </w:r>
    </w:p>
    <w:p w14:paraId="53FBA838">
      <w:pPr>
        <w:pStyle w:val="7"/>
        <w:spacing w:after="0"/>
        <w:ind w:firstLine="640"/>
        <w:jc w:val="center"/>
        <w:rPr>
          <w:rFonts w:ascii="仿宋_GB2312" w:eastAsia="仿宋_GB2312" w:hAnsiTheme="minorHAnsi" w:cstheme="minorBidi"/>
          <w:sz w:val="32"/>
          <w:szCs w:val="32"/>
        </w:rPr>
      </w:pPr>
      <w:r>
        <w:rPr>
          <w:rFonts w:hint="eastAsia" w:ascii="仿宋_GB2312" w:eastAsia="仿宋_GB2312" w:hAnsiTheme="minorHAnsi" w:cstheme="minorBidi"/>
          <w:sz w:val="32"/>
          <w:szCs w:val="32"/>
        </w:rPr>
        <w:t xml:space="preserve">           2026年  月  日</w:t>
      </w:r>
    </w:p>
    <w:sectPr>
      <w:footerReference r:id="rId5" w:type="default"/>
      <w:pgSz w:w="11906" w:h="16838"/>
      <w:pgMar w:top="1440" w:right="1800" w:bottom="1440" w:left="1800"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公文楷体">
    <w:altName w:val="楷体_GB2312"/>
    <w:panose1 w:val="02000500000000000000"/>
    <w:charset w:val="86"/>
    <w:family w:val="auto"/>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C60941">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B07B82">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2CB07B82">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FmZWIzNDg2MmIzZjExOTIzMmViNTBmYTMwYTk0ZWYifQ=="/>
  </w:docVars>
  <w:rsids>
    <w:rsidRoot w:val="0EF91327"/>
    <w:rsid w:val="00105125"/>
    <w:rsid w:val="00124395"/>
    <w:rsid w:val="001A0F7A"/>
    <w:rsid w:val="001A5EBB"/>
    <w:rsid w:val="001B45D4"/>
    <w:rsid w:val="002363DB"/>
    <w:rsid w:val="002457B3"/>
    <w:rsid w:val="00295D33"/>
    <w:rsid w:val="002B5AD0"/>
    <w:rsid w:val="002C349B"/>
    <w:rsid w:val="002E494F"/>
    <w:rsid w:val="00307EA7"/>
    <w:rsid w:val="0031138A"/>
    <w:rsid w:val="003349B2"/>
    <w:rsid w:val="003F1644"/>
    <w:rsid w:val="0040651B"/>
    <w:rsid w:val="0043520B"/>
    <w:rsid w:val="00462D27"/>
    <w:rsid w:val="00465BB7"/>
    <w:rsid w:val="004A2B65"/>
    <w:rsid w:val="00593208"/>
    <w:rsid w:val="00614A09"/>
    <w:rsid w:val="006775B3"/>
    <w:rsid w:val="006E5E8F"/>
    <w:rsid w:val="00807CC8"/>
    <w:rsid w:val="00811D04"/>
    <w:rsid w:val="008877E1"/>
    <w:rsid w:val="009A462E"/>
    <w:rsid w:val="00A44B78"/>
    <w:rsid w:val="00A73BE8"/>
    <w:rsid w:val="00AA6C0E"/>
    <w:rsid w:val="00AB4FCA"/>
    <w:rsid w:val="00B247F7"/>
    <w:rsid w:val="00BA436E"/>
    <w:rsid w:val="00BC7019"/>
    <w:rsid w:val="00CA32D6"/>
    <w:rsid w:val="00D20CC5"/>
    <w:rsid w:val="00E85E25"/>
    <w:rsid w:val="00EA63CB"/>
    <w:rsid w:val="00EB0C4B"/>
    <w:rsid w:val="00F108E8"/>
    <w:rsid w:val="00F24BDA"/>
    <w:rsid w:val="00F55954"/>
    <w:rsid w:val="00FC0B79"/>
    <w:rsid w:val="00FC3709"/>
    <w:rsid w:val="00FD44AE"/>
    <w:rsid w:val="00FF6B7F"/>
    <w:rsid w:val="01C40DDD"/>
    <w:rsid w:val="02977425"/>
    <w:rsid w:val="030649BC"/>
    <w:rsid w:val="03E21E11"/>
    <w:rsid w:val="05085A1B"/>
    <w:rsid w:val="060F19C1"/>
    <w:rsid w:val="06C30201"/>
    <w:rsid w:val="08AA071F"/>
    <w:rsid w:val="0A476A28"/>
    <w:rsid w:val="0B1C57E6"/>
    <w:rsid w:val="0B8031FB"/>
    <w:rsid w:val="0C2F32F7"/>
    <w:rsid w:val="0C3A257F"/>
    <w:rsid w:val="0D655130"/>
    <w:rsid w:val="0EF91327"/>
    <w:rsid w:val="0F5478BD"/>
    <w:rsid w:val="10A024C2"/>
    <w:rsid w:val="10EA3D82"/>
    <w:rsid w:val="112F700E"/>
    <w:rsid w:val="1358765F"/>
    <w:rsid w:val="148B3EC5"/>
    <w:rsid w:val="154A2B02"/>
    <w:rsid w:val="155756DB"/>
    <w:rsid w:val="158630A9"/>
    <w:rsid w:val="17CF1E32"/>
    <w:rsid w:val="18242EAF"/>
    <w:rsid w:val="184F361F"/>
    <w:rsid w:val="18664544"/>
    <w:rsid w:val="19A01415"/>
    <w:rsid w:val="19F811CC"/>
    <w:rsid w:val="1A4C7068"/>
    <w:rsid w:val="1BBF5D16"/>
    <w:rsid w:val="1C6C6079"/>
    <w:rsid w:val="1CD557F5"/>
    <w:rsid w:val="1DB36447"/>
    <w:rsid w:val="1EA9518B"/>
    <w:rsid w:val="1F494C0E"/>
    <w:rsid w:val="226B62A9"/>
    <w:rsid w:val="227855A0"/>
    <w:rsid w:val="23BF5594"/>
    <w:rsid w:val="242D23BA"/>
    <w:rsid w:val="24C20D54"/>
    <w:rsid w:val="252900AB"/>
    <w:rsid w:val="27EB5C8B"/>
    <w:rsid w:val="28095B17"/>
    <w:rsid w:val="289256ED"/>
    <w:rsid w:val="29B15910"/>
    <w:rsid w:val="2AC90BFB"/>
    <w:rsid w:val="2AF1622B"/>
    <w:rsid w:val="2C39B328"/>
    <w:rsid w:val="2E0028ED"/>
    <w:rsid w:val="2E155194"/>
    <w:rsid w:val="2EBA484A"/>
    <w:rsid w:val="2F1B5F54"/>
    <w:rsid w:val="3022103F"/>
    <w:rsid w:val="337F598E"/>
    <w:rsid w:val="34F767F8"/>
    <w:rsid w:val="356B5793"/>
    <w:rsid w:val="3596063D"/>
    <w:rsid w:val="35A87AF3"/>
    <w:rsid w:val="35DB1960"/>
    <w:rsid w:val="36201D7F"/>
    <w:rsid w:val="368B64B7"/>
    <w:rsid w:val="36DA0180"/>
    <w:rsid w:val="371B074F"/>
    <w:rsid w:val="37581A72"/>
    <w:rsid w:val="377E57EB"/>
    <w:rsid w:val="382B783A"/>
    <w:rsid w:val="3A433A72"/>
    <w:rsid w:val="3A4570F3"/>
    <w:rsid w:val="3ACF63CB"/>
    <w:rsid w:val="3BE22AC1"/>
    <w:rsid w:val="3BE367B2"/>
    <w:rsid w:val="3D0254B3"/>
    <w:rsid w:val="3D654AC7"/>
    <w:rsid w:val="3DD75A54"/>
    <w:rsid w:val="3F1C3EDC"/>
    <w:rsid w:val="3FCC686F"/>
    <w:rsid w:val="3FDFB6A1"/>
    <w:rsid w:val="400D1A62"/>
    <w:rsid w:val="41D35F77"/>
    <w:rsid w:val="423170C2"/>
    <w:rsid w:val="436D3606"/>
    <w:rsid w:val="440318B4"/>
    <w:rsid w:val="45AC0938"/>
    <w:rsid w:val="476B4E24"/>
    <w:rsid w:val="49025314"/>
    <w:rsid w:val="492A1E0A"/>
    <w:rsid w:val="4960576B"/>
    <w:rsid w:val="4A525E27"/>
    <w:rsid w:val="4AD00A30"/>
    <w:rsid w:val="4AE01685"/>
    <w:rsid w:val="4BCD39B7"/>
    <w:rsid w:val="4C8C24C5"/>
    <w:rsid w:val="4D1B2334"/>
    <w:rsid w:val="4DEA4CF4"/>
    <w:rsid w:val="4F361C55"/>
    <w:rsid w:val="50DC644B"/>
    <w:rsid w:val="51E33425"/>
    <w:rsid w:val="52D56A6B"/>
    <w:rsid w:val="533D4580"/>
    <w:rsid w:val="551F0536"/>
    <w:rsid w:val="55B3216D"/>
    <w:rsid w:val="569F207E"/>
    <w:rsid w:val="56DE116E"/>
    <w:rsid w:val="57DB56AE"/>
    <w:rsid w:val="57E04C5D"/>
    <w:rsid w:val="595E6596"/>
    <w:rsid w:val="596D67DA"/>
    <w:rsid w:val="5AAE32FB"/>
    <w:rsid w:val="5ADB5479"/>
    <w:rsid w:val="5CC613FD"/>
    <w:rsid w:val="5D246024"/>
    <w:rsid w:val="5DB42C29"/>
    <w:rsid w:val="5DDF34C2"/>
    <w:rsid w:val="5E795E14"/>
    <w:rsid w:val="5EAB1315"/>
    <w:rsid w:val="5FED2422"/>
    <w:rsid w:val="6183574E"/>
    <w:rsid w:val="62B14662"/>
    <w:rsid w:val="63F163C1"/>
    <w:rsid w:val="64B741C2"/>
    <w:rsid w:val="64D74D16"/>
    <w:rsid w:val="65006754"/>
    <w:rsid w:val="651E3B3A"/>
    <w:rsid w:val="65366619"/>
    <w:rsid w:val="655DC142"/>
    <w:rsid w:val="673E5311"/>
    <w:rsid w:val="67F37121"/>
    <w:rsid w:val="6AAB3538"/>
    <w:rsid w:val="6BAE017C"/>
    <w:rsid w:val="6BEF3F66"/>
    <w:rsid w:val="6BFA7FDE"/>
    <w:rsid w:val="6C9F2CF6"/>
    <w:rsid w:val="6DAF51BB"/>
    <w:rsid w:val="6DBB590E"/>
    <w:rsid w:val="6DF82E32"/>
    <w:rsid w:val="6E5835F8"/>
    <w:rsid w:val="6F9764A4"/>
    <w:rsid w:val="6FC355CF"/>
    <w:rsid w:val="6FF73EEF"/>
    <w:rsid w:val="70A001DB"/>
    <w:rsid w:val="70C12184"/>
    <w:rsid w:val="70C25205"/>
    <w:rsid w:val="70C97705"/>
    <w:rsid w:val="71282C2D"/>
    <w:rsid w:val="7138146F"/>
    <w:rsid w:val="729072C6"/>
    <w:rsid w:val="73AE7905"/>
    <w:rsid w:val="74122000"/>
    <w:rsid w:val="74135639"/>
    <w:rsid w:val="743F00CA"/>
    <w:rsid w:val="753B1657"/>
    <w:rsid w:val="754E0DFD"/>
    <w:rsid w:val="763E532E"/>
    <w:rsid w:val="76820511"/>
    <w:rsid w:val="77471FC0"/>
    <w:rsid w:val="776D5ECB"/>
    <w:rsid w:val="777307A4"/>
    <w:rsid w:val="78304B64"/>
    <w:rsid w:val="78B66B65"/>
    <w:rsid w:val="79600A3A"/>
    <w:rsid w:val="7A2B3E1B"/>
    <w:rsid w:val="7A667ED8"/>
    <w:rsid w:val="7B2A0046"/>
    <w:rsid w:val="7BDE432F"/>
    <w:rsid w:val="7CF27519"/>
    <w:rsid w:val="7CFF2245"/>
    <w:rsid w:val="7D010EFB"/>
    <w:rsid w:val="7EA61CC2"/>
    <w:rsid w:val="7EDB669E"/>
    <w:rsid w:val="7EEDAA4C"/>
    <w:rsid w:val="7FF7BCE2"/>
    <w:rsid w:val="7FFF5231"/>
    <w:rsid w:val="9FDF2EF8"/>
    <w:rsid w:val="DDB62CFB"/>
    <w:rsid w:val="EABF3B71"/>
    <w:rsid w:val="EBAE5B42"/>
    <w:rsid w:val="F5E0AF8C"/>
    <w:rsid w:val="FCBB603D"/>
    <w:rsid w:val="FEE5FFD8"/>
    <w:rsid w:val="FFBF56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w:basedOn w:val="1"/>
    <w:qFormat/>
    <w:uiPriority w:val="0"/>
    <w:pPr>
      <w:spacing w:after="120"/>
    </w:pPr>
  </w:style>
  <w:style w:type="paragraph" w:styleId="4">
    <w:name w:val="Body Text Indent"/>
    <w:basedOn w:val="1"/>
    <w:next w:val="2"/>
    <w:qFormat/>
    <w:uiPriority w:val="0"/>
    <w:pPr>
      <w:spacing w:after="120"/>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Body Text First Indent 2"/>
    <w:basedOn w:val="4"/>
    <w:next w:val="1"/>
    <w:qFormat/>
    <w:uiPriority w:val="0"/>
    <w:pPr>
      <w:ind w:firstLine="420" w:firstLineChars="200"/>
    </w:pPr>
  </w:style>
  <w:style w:type="character" w:styleId="10">
    <w:name w:val="Strong"/>
    <w:basedOn w:val="9"/>
    <w:qFormat/>
    <w:uiPriority w:val="0"/>
    <w:rPr>
      <w:b/>
    </w:rPr>
  </w:style>
  <w:style w:type="paragraph" w:customStyle="1" w:styleId="11">
    <w:name w:val="修订1"/>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styleId="12">
    <w:name w:val="List Paragraph"/>
    <w:basedOn w:val="1"/>
    <w:unhideWhenUsed/>
    <w:qFormat/>
    <w:uiPriority w:val="99"/>
    <w:pPr>
      <w:ind w:firstLine="420" w:firstLineChars="200"/>
    </w:pPr>
  </w:style>
  <w:style w:type="paragraph" w:customStyle="1" w:styleId="13">
    <w:name w:val="Revision"/>
    <w:hidden/>
    <w:unhideWhenUsed/>
    <w:qFormat/>
    <w:uiPriority w:val="99"/>
    <w:pPr>
      <w:spacing w:after="0" w:line="240" w:lineRule="auto"/>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2322</Words>
  <Characters>2333</Characters>
  <Lines>1</Lines>
  <Paragraphs>4</Paragraphs>
  <TotalTime>7</TotalTime>
  <ScaleCrop>false</ScaleCrop>
  <LinksUpToDate>false</LinksUpToDate>
  <CharactersWithSpaces>2421</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2026-06-17T17:30:00Z</dcterms:created>
  <dc:creator>鲁达明</dc:creator>
  <cp:lastModifiedBy>swj</cp:lastModifiedBy>
  <cp:lastPrinted>2026-06-19T17:05:00Z</cp:lastPrinted>
  <dcterms:modified xsi:type="dcterms:W3CDTF">2026-07-17T10:43:04Z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D30C6DB5ED33495EA08C61E2C3A9FA8B_13</vt:lpwstr>
  </property>
  <property fmtid="{D5CDD505-2E9C-101B-9397-08002B2CF9AE}" pid="4" name="KSOTemplateDocerSaveRecord">
    <vt:lpwstr>eyJoZGlkIjoiNzUwOWMyMGJlMzFiYzE0YWNhNzdhYTAyMGJiNmYxNDciLCJ1c2VySWQiOiI0NDAwOTMxNDYifQ==</vt:lpwstr>
  </property>
</Properties>
</file>