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上海市乡村河湖管护攻坚行动方案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为深入贯彻习近平生态文明思想和习近平总书记关于治水的重要论述精神，落实《水利部 生态环境部 农业农村部关于开展乡村河湖库管护攻坚行动的通知》（水河湖〔2025〕258号）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要求，切实提升乡村河湖生态环境，增强人民群众的获得感、幸福感，结合本市美丽幸福河湖建设总体部署，制定本行动方案。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一、工作</w:t>
      </w:r>
      <w:r>
        <w:rPr>
          <w:rFonts w:hint="eastAsia" w:ascii="黑体" w:hAnsi="黑体" w:eastAsia="黑体" w:cs="黑体"/>
          <w:sz w:val="32"/>
          <w:szCs w:val="32"/>
          <w:lang w:val="en-US" w:eastAsia="zh-CN"/>
        </w:rPr>
        <w:t>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市水务局、市生态环境局、市农业农村委</w:t>
      </w:r>
      <w:r>
        <w:rPr>
          <w:rFonts w:hint="eastAsia" w:ascii="仿宋_GB2312" w:hAnsi="仿宋_GB2312" w:eastAsia="仿宋_GB2312" w:cs="仿宋_GB2312"/>
          <w:sz w:val="32"/>
          <w:szCs w:val="32"/>
        </w:rPr>
        <w:t>组织各区对辖区内乡村河湖进行全面排查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经各区上报、市级复核，</w:t>
      </w:r>
      <w:r>
        <w:rPr>
          <w:rFonts w:hint="eastAsia" w:ascii="仿宋_GB2312" w:hAnsi="仿宋_GB2312" w:eastAsia="仿宋_GB2312" w:cs="仿宋_GB2312"/>
          <w:sz w:val="32"/>
          <w:szCs w:val="32"/>
          <w:lang w:val="en-US" w:eastAsia="zh-CN"/>
        </w:rPr>
        <w:t>最终</w:t>
      </w:r>
      <w:r>
        <w:rPr>
          <w:rFonts w:hint="eastAsia" w:ascii="仿宋_GB2312" w:hAnsi="仿宋_GB2312" w:eastAsia="仿宋_GB2312" w:cs="仿宋_GB2312"/>
          <w:sz w:val="32"/>
          <w:szCs w:val="32"/>
        </w:rPr>
        <w:t>梳理形成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上海市</w:t>
      </w:r>
      <w:r>
        <w:rPr>
          <w:rFonts w:hint="eastAsia" w:ascii="仿宋_GB2312" w:hAnsi="仿宋_GB2312" w:eastAsia="仿宋_GB2312" w:cs="仿宋_GB2312"/>
          <w:sz w:val="32"/>
          <w:szCs w:val="32"/>
        </w:rPr>
        <w:t>乡村河湖管护攻坚行动河湖整治任务清单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详见附件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共计31条河道，</w:t>
      </w:r>
      <w:r>
        <w:rPr>
          <w:rFonts w:hint="eastAsia" w:ascii="仿宋_GB2312" w:hAnsi="仿宋_GB2312" w:eastAsia="仿宋_GB2312" w:cs="仿宋_GB2312"/>
          <w:sz w:val="32"/>
          <w:szCs w:val="32"/>
        </w:rPr>
        <w:t>涉及全市9个涉农区及临港新片区。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二、主要任务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（一）工程类措施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实施河道</w:t>
      </w:r>
      <w:r>
        <w:rPr>
          <w:rFonts w:hint="eastAsia" w:ascii="仿宋_GB2312" w:hAnsi="仿宋_GB2312" w:eastAsia="仿宋_GB2312" w:cs="仿宋_GB2312"/>
          <w:b/>
          <w:bCs/>
          <w:sz w:val="32"/>
          <w:szCs w:val="32"/>
        </w:rPr>
        <w:t>清淤疏浚</w:t>
      </w:r>
      <w:r>
        <w:rPr>
          <w:rFonts w:hint="eastAsia" w:ascii="仿宋_GB2312" w:hAnsi="仿宋_GB2312" w:eastAsia="仿宋_GB2312" w:cs="仿宋_GB2312"/>
          <w:b/>
          <w:bCs/>
          <w:sz w:val="32"/>
          <w:szCs w:val="32"/>
          <w:lang w:val="en-US" w:eastAsia="zh-CN"/>
        </w:rPr>
        <w:t>与岸坡生态修复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结合生态清洁小流域治理、和美乡村建设、农村人居环境优化提升等工作，</w:t>
      </w:r>
      <w:r>
        <w:rPr>
          <w:rFonts w:hint="eastAsia" w:ascii="仿宋_GB2312" w:hAnsi="仿宋_GB2312" w:eastAsia="仿宋_GB2312" w:cs="仿宋_GB2312"/>
          <w:sz w:val="32"/>
          <w:szCs w:val="32"/>
        </w:rPr>
        <w:t>提升河湖调蓄和自净能力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保障防洪排涝和农田灌溉需求</w:t>
      </w:r>
      <w:r>
        <w:rPr>
          <w:rFonts w:hint="eastAsia" w:ascii="仿宋_GB2312" w:hAnsi="仿宋_GB2312" w:eastAsia="仿宋_GB2312" w:cs="仿宋_GB2312"/>
          <w:sz w:val="32"/>
          <w:szCs w:val="32"/>
        </w:rPr>
        <w:t>。打通断头河</w:t>
      </w:r>
      <w:bookmarkStart w:id="0" w:name="_GoBack"/>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根据河床监测结果，按需开展河道疏浚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疏通淤塞河道，扩大河湖过水断面，</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依法合规妥善处置疏浚底泥，确保不造成土壤污染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针对岸坡坍塌问题，结合《关于印发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深</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开展水生态建设的实施意见</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val="en-US" w:eastAsia="zh-CN"/>
        </w:rPr>
        <w:t>等相关要求，</w:t>
      </w:r>
      <w:r>
        <w:rPr>
          <w:rFonts w:hint="eastAsia" w:ascii="仿宋_GB2312" w:hAnsi="仿宋_GB2312" w:eastAsia="仿宋_GB2312" w:cs="仿宋_GB2312"/>
          <w:sz w:val="32"/>
          <w:szCs w:val="32"/>
        </w:rPr>
        <w:t>因地制宜采用生态护岸技术，恢复</w:t>
      </w:r>
      <w:r>
        <w:rPr>
          <w:rFonts w:hint="eastAsia" w:ascii="仿宋_GB2312" w:hAnsi="仿宋_GB2312" w:eastAsia="仿宋_GB2312" w:cs="仿宋_GB2312"/>
          <w:sz w:val="32"/>
          <w:szCs w:val="32"/>
          <w:lang w:val="en-US" w:eastAsia="zh-CN"/>
        </w:rPr>
        <w:t>河道</w:t>
      </w:r>
      <w:r>
        <w:rPr>
          <w:rFonts w:hint="eastAsia" w:ascii="仿宋_GB2312" w:hAnsi="仿宋_GB2312" w:eastAsia="仿宋_GB2312" w:cs="仿宋_GB2312"/>
          <w:sz w:val="32"/>
          <w:szCs w:val="32"/>
        </w:rPr>
        <w:t>自然肌理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提升</w:t>
      </w:r>
      <w:r>
        <w:rPr>
          <w:rFonts w:hint="eastAsia" w:ascii="仿宋_GB2312" w:hAnsi="仿宋_GB2312" w:eastAsia="仿宋_GB2312" w:cs="仿宋_GB2312"/>
          <w:sz w:val="32"/>
          <w:szCs w:val="32"/>
        </w:rPr>
        <w:t>水体自净能力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保证</w:t>
      </w:r>
      <w:r>
        <w:rPr>
          <w:rFonts w:hint="eastAsia" w:ascii="仿宋_GB2312" w:hAnsi="仿宋_GB2312" w:eastAsia="仿宋_GB2312" w:cs="仿宋_GB2312"/>
          <w:sz w:val="32"/>
          <w:szCs w:val="32"/>
        </w:rPr>
        <w:t>生态系统完整性。（市水务局牵头，市生态环境局、市农业农村委配合，各相关区</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2.实施水域岸线侵占问题整治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对已划定的</w:t>
      </w:r>
      <w:r>
        <w:rPr>
          <w:rFonts w:hint="eastAsia" w:ascii="仿宋_GB2312" w:hAnsi="仿宋_GB2312" w:eastAsia="仿宋_GB2312" w:cs="仿宋_GB2312"/>
          <w:sz w:val="32"/>
          <w:szCs w:val="32"/>
          <w:lang w:val="en-US" w:eastAsia="zh-CN"/>
        </w:rPr>
        <w:t>河道</w:t>
      </w:r>
      <w:r>
        <w:rPr>
          <w:rFonts w:hint="eastAsia" w:ascii="仿宋_GB2312" w:hAnsi="仿宋_GB2312" w:eastAsia="仿宋_GB2312" w:cs="仿宋_GB2312"/>
          <w:sz w:val="32"/>
          <w:szCs w:val="32"/>
        </w:rPr>
        <w:t>管理范围进行核定，对划定错误的予以调整，坚决整改降低划定标准人为缩窄河道管理范围、故意避让建（构）筑物等问题，实事求是处理历史遗留问题。清理整治管理范围内乱占、乱采、乱堆、乱建以及种植阻水片林、高秆作物和设置围堤等违法违规问题。（市水务局牵头，市</w:t>
      </w:r>
      <w:r>
        <w:rPr>
          <w:rFonts w:hint="eastAsia" w:ascii="仿宋_GB2312" w:hAnsi="仿宋_GB2312" w:eastAsia="仿宋_GB2312" w:cs="仿宋_GB2312"/>
          <w:sz w:val="32"/>
          <w:szCs w:val="32"/>
          <w:lang w:val="en-US" w:eastAsia="zh-CN"/>
        </w:rPr>
        <w:t>生态环境局、市农业农村委</w:t>
      </w:r>
      <w:r>
        <w:rPr>
          <w:rFonts w:hint="eastAsia" w:ascii="仿宋_GB2312" w:hAnsi="仿宋_GB2312" w:eastAsia="仿宋_GB2312" w:cs="仿宋_GB2312"/>
          <w:sz w:val="32"/>
          <w:szCs w:val="32"/>
        </w:rPr>
        <w:t>配合，各相关区</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.加强水体污染河湖综合治理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bidi="ar"/>
        </w:rPr>
      </w:pPr>
      <w:r>
        <w:rPr>
          <w:rFonts w:hint="default" w:ascii="Times New Roman" w:hAnsi="Times New Roman" w:eastAsia="仿宋_GB2312" w:cs="Times New Roman"/>
          <w:b w:val="0"/>
          <w:bCs w:val="0"/>
          <w:sz w:val="32"/>
          <w:szCs w:val="32"/>
          <w:lang w:val="en-US" w:eastAsia="zh-CN"/>
        </w:rPr>
        <w:t>结合入河排污口排查整治工作，</w:t>
      </w:r>
      <w:r>
        <w:rPr>
          <w:rFonts w:hint="eastAsia" w:ascii="Times New Roman" w:hAnsi="Times New Roman" w:eastAsia="仿宋_GB2312" w:cs="Times New Roman"/>
          <w:b w:val="0"/>
          <w:bCs w:val="0"/>
          <w:sz w:val="32"/>
          <w:szCs w:val="32"/>
          <w:lang w:val="en-US" w:eastAsia="zh-CN"/>
        </w:rPr>
        <w:t>对</w:t>
      </w:r>
      <w:r>
        <w:rPr>
          <w:rFonts w:hint="default" w:ascii="Times New Roman" w:hAnsi="Times New Roman" w:eastAsia="仿宋_GB2312" w:cs="Times New Roman"/>
          <w:b w:val="0"/>
          <w:bCs w:val="0"/>
          <w:sz w:val="32"/>
          <w:szCs w:val="32"/>
          <w:lang w:val="en-US" w:eastAsia="zh-CN"/>
        </w:rPr>
        <w:t>问题排污口</w:t>
      </w:r>
      <w:r>
        <w:rPr>
          <w:rFonts w:hint="eastAsia" w:ascii="Times New Roman" w:hAnsi="Times New Roman" w:eastAsia="仿宋_GB2312" w:cs="Times New Roman"/>
          <w:b w:val="0"/>
          <w:bCs w:val="0"/>
          <w:sz w:val="32"/>
          <w:szCs w:val="32"/>
          <w:lang w:val="en-US" w:eastAsia="zh-CN"/>
        </w:rPr>
        <w:t>开展分类整治</w:t>
      </w:r>
      <w:r>
        <w:rPr>
          <w:rFonts w:hint="default" w:ascii="Times New Roman" w:hAnsi="Times New Roman" w:eastAsia="仿宋_GB2312" w:cs="Times New Roman"/>
          <w:b w:val="0"/>
          <w:bCs w:val="0"/>
          <w:sz w:val="32"/>
          <w:szCs w:val="32"/>
          <w:lang w:val="en-US" w:eastAsia="zh-CN"/>
        </w:rPr>
        <w:t>，依法取缔集中式地表水饮用水水源保护区内排污口</w:t>
      </w:r>
      <w:r>
        <w:rPr>
          <w:rFonts w:hint="eastAsia" w:ascii="仿宋_GB2312" w:hAnsi="仿宋_GB2312" w:eastAsia="仿宋_GB2312" w:cs="仿宋_GB2312"/>
          <w:kern w:val="0"/>
          <w:sz w:val="32"/>
          <w:szCs w:val="32"/>
          <w:lang w:val="en-US" w:eastAsia="zh-CN" w:bidi="ar"/>
        </w:rPr>
        <w:t>；扩大农村生活污水治理（管控）覆盖面，强化运维监管力度；</w:t>
      </w:r>
      <w:r>
        <w:rPr>
          <w:rFonts w:hint="eastAsia" w:ascii="仿宋_GB2312" w:hAnsi="仿宋_GB2312" w:eastAsia="仿宋_GB2312" w:cs="仿宋_GB2312"/>
          <w:kern w:val="0"/>
          <w:sz w:val="32"/>
          <w:szCs w:val="32"/>
          <w:highlight w:val="none"/>
          <w:lang w:val="en-US" w:eastAsia="zh-CN" w:bidi="ar"/>
        </w:rPr>
        <w:t>持续开展农村黑臭水体动态排查整治；加强畜禽业污染防治,推进畜禽粪污资源化利用；开展村庄清洁行动，减少垃圾入河。（市生态环境局、市水务局、市农业农村委按职责分工负责，各相关区落实）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（二）长效管护类措施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1.健全乡村河湖管护机制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明确</w:t>
      </w:r>
      <w:r>
        <w:rPr>
          <w:rFonts w:hint="eastAsia" w:ascii="仿宋_GB2312" w:hAnsi="仿宋_GB2312" w:eastAsia="仿宋_GB2312" w:cs="仿宋_GB2312"/>
          <w:sz w:val="32"/>
          <w:szCs w:val="32"/>
          <w:highlight w:val="none"/>
          <w:lang w:val="en-US" w:eastAsia="zh-CN"/>
        </w:rPr>
        <w:t>河湖</w:t>
      </w:r>
      <w:r>
        <w:rPr>
          <w:rFonts w:hint="eastAsia" w:ascii="仿宋_GB2312" w:hAnsi="仿宋_GB2312" w:eastAsia="仿宋_GB2312" w:cs="仿宋_GB2312"/>
          <w:sz w:val="32"/>
          <w:szCs w:val="32"/>
          <w:highlight w:val="none"/>
        </w:rPr>
        <w:t>管护人员及职责，</w:t>
      </w:r>
      <w:r>
        <w:rPr>
          <w:rFonts w:hint="eastAsia" w:ascii="仿宋_GB2312" w:hAnsi="仿宋_GB2312" w:eastAsia="仿宋_GB2312" w:cs="仿宋_GB2312"/>
          <w:sz w:val="32"/>
          <w:szCs w:val="32"/>
          <w:highlight w:val="none"/>
          <w:lang w:val="en-US" w:eastAsia="zh-CN"/>
        </w:rPr>
        <w:t>持续</w:t>
      </w:r>
      <w:r>
        <w:rPr>
          <w:rFonts w:hint="eastAsia" w:ascii="仿宋_GB2312" w:hAnsi="仿宋_GB2312" w:eastAsia="仿宋_GB2312" w:cs="仿宋_GB2312"/>
          <w:sz w:val="32"/>
          <w:szCs w:val="32"/>
          <w:highlight w:val="none"/>
        </w:rPr>
        <w:t>加强队伍培训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以维护岸坡生态稳定为重点，研究优化完善</w:t>
      </w:r>
      <w:r>
        <w:rPr>
          <w:rFonts w:hint="eastAsia" w:ascii="仿宋_GB2312" w:hAnsi="仿宋_GB2312" w:eastAsia="仿宋_GB2312" w:cs="仿宋_GB2312"/>
          <w:sz w:val="32"/>
          <w:szCs w:val="32"/>
          <w:highlight w:val="none"/>
        </w:rPr>
        <w:t>河湖</w:t>
      </w:r>
      <w:r>
        <w:rPr>
          <w:rFonts w:hint="eastAsia" w:ascii="仿宋_GB2312" w:hAnsi="仿宋_GB2312" w:eastAsia="仿宋_GB2312" w:cs="仿宋_GB2312"/>
          <w:sz w:val="32"/>
          <w:szCs w:val="32"/>
          <w:highlight w:val="none"/>
          <w:lang w:val="en-US" w:eastAsia="zh-CN"/>
        </w:rPr>
        <w:t>维修养护等技术要求，严格规范岸坡养护行为，杜绝频繁翻挖、反复植花种草等扰动，减少非必要人工干预，促进岸坡生态</w:t>
      </w:r>
      <w:r>
        <w:rPr>
          <w:rFonts w:hint="eastAsia" w:ascii="仿宋_GB2312" w:hAnsi="仿宋_GB2312" w:eastAsia="仿宋_GB2312" w:cs="仿宋_GB2312"/>
          <w:sz w:val="32"/>
          <w:szCs w:val="32"/>
          <w:lang w:val="en-US" w:eastAsia="zh-CN"/>
        </w:rPr>
        <w:t>自然修复。</w:t>
      </w:r>
      <w:r>
        <w:rPr>
          <w:rFonts w:hint="eastAsia" w:ascii="仿宋_GB2312" w:hAnsi="仿宋_GB2312" w:eastAsia="仿宋_GB2312" w:cs="仿宋_GB2312"/>
          <w:sz w:val="32"/>
          <w:szCs w:val="32"/>
        </w:rPr>
        <w:t>（市水务局牵头，市</w:t>
      </w:r>
      <w:r>
        <w:rPr>
          <w:rFonts w:hint="eastAsia" w:ascii="仿宋_GB2312" w:hAnsi="仿宋_GB2312" w:eastAsia="仿宋_GB2312" w:cs="仿宋_GB2312"/>
          <w:sz w:val="32"/>
          <w:szCs w:val="32"/>
          <w:lang w:val="en-US" w:eastAsia="zh-CN"/>
        </w:rPr>
        <w:t>生态环境局、市农业农村委</w:t>
      </w:r>
      <w:r>
        <w:rPr>
          <w:rFonts w:hint="eastAsia" w:ascii="仿宋_GB2312" w:hAnsi="仿宋_GB2312" w:eastAsia="仿宋_GB2312" w:cs="仿宋_GB2312"/>
          <w:sz w:val="32"/>
          <w:szCs w:val="32"/>
        </w:rPr>
        <w:t>配合，各相关区</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2.创新管护投入机制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lang w:val="en-US" w:eastAsia="zh-CN"/>
        </w:rPr>
        <w:t>各区探索</w:t>
      </w:r>
      <w:r>
        <w:rPr>
          <w:rFonts w:hint="eastAsia" w:ascii="仿宋_GB2312" w:hAnsi="仿宋_GB2312" w:eastAsia="仿宋_GB2312" w:cs="仿宋_GB2312"/>
          <w:sz w:val="32"/>
          <w:szCs w:val="32"/>
        </w:rPr>
        <w:t>政府、农村集体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群众和</w:t>
      </w:r>
      <w:r>
        <w:rPr>
          <w:rFonts w:hint="eastAsia" w:ascii="仿宋_GB2312" w:hAnsi="仿宋_GB2312" w:eastAsia="仿宋_GB2312" w:cs="仿宋_GB2312"/>
          <w:sz w:val="32"/>
          <w:szCs w:val="32"/>
        </w:rPr>
        <w:t>社会力量多元投入机制。积极探索乡村河湖生态产品价值转化路径，引导社会资本及农村集体经济组织参与河湖治理管护</w:t>
      </w:r>
      <w:r>
        <w:rPr>
          <w:rFonts w:hint="eastAsia" w:ascii="仿宋_GB2312" w:hAnsi="仿宋_GB2312" w:eastAsia="仿宋_GB2312" w:cs="仿宋_GB2312"/>
          <w:sz w:val="32"/>
          <w:szCs w:val="32"/>
          <w:lang w:val="en-US" w:eastAsia="zh-CN"/>
        </w:rPr>
        <w:t>，推动河湖共管共治共护共享</w:t>
      </w:r>
      <w:r>
        <w:rPr>
          <w:rFonts w:hint="eastAsia" w:ascii="仿宋_GB2312" w:hAnsi="仿宋_GB2312" w:eastAsia="仿宋_GB2312" w:cs="仿宋_GB2312"/>
          <w:sz w:val="32"/>
          <w:szCs w:val="32"/>
        </w:rPr>
        <w:t>。（市农业农村委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市水务局、市生态环境局按职责分工负责，各相关区落实）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（三）健全常态化排查与销号管理机制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按照“完成一项、申请一项、验收一项、销号一项”原则，实行动态管理销号。</w:t>
      </w:r>
      <w:r>
        <w:rPr>
          <w:rFonts w:hint="eastAsia" w:ascii="仿宋_GB2312" w:hAnsi="仿宋_GB2312" w:eastAsia="仿宋_GB2312" w:cs="仿宋_GB2312"/>
          <w:sz w:val="32"/>
          <w:szCs w:val="32"/>
          <w:lang w:val="en-US" w:eastAsia="zh-CN"/>
        </w:rPr>
        <w:t>各区</w:t>
      </w:r>
      <w:r>
        <w:rPr>
          <w:rFonts w:hint="eastAsia" w:ascii="仿宋_GB2312" w:hAnsi="仿宋_GB2312" w:eastAsia="仿宋_GB2312" w:cs="仿宋_GB2312"/>
          <w:sz w:val="32"/>
          <w:szCs w:val="32"/>
        </w:rPr>
        <w:t>整治任务完成后，</w:t>
      </w:r>
      <w:r>
        <w:rPr>
          <w:rFonts w:hint="eastAsia" w:ascii="仿宋_GB2312" w:hAnsi="仿宋_GB2312" w:eastAsia="仿宋_GB2312" w:cs="仿宋_GB2312"/>
          <w:sz w:val="32"/>
          <w:szCs w:val="32"/>
          <w:lang w:val="en-US" w:eastAsia="zh-CN"/>
        </w:rPr>
        <w:t>应将相关材料报市河长办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由市河长办召集市水务局、市生态环境局、市农业农村委等部门开展销项验收，</w:t>
      </w:r>
      <w:r>
        <w:rPr>
          <w:rFonts w:hint="eastAsia" w:ascii="仿宋_GB2312" w:hAnsi="仿宋_GB2312" w:eastAsia="仿宋_GB2312" w:cs="仿宋_GB2312"/>
          <w:sz w:val="32"/>
          <w:szCs w:val="32"/>
        </w:rPr>
        <w:t>经认定合格的予以销号。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以本次攻坚行动为契机，将乡村河湖问题排查纳入河长制日常巡查重点内容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并充分发挥护河志愿服务作用，</w:t>
      </w:r>
      <w:r>
        <w:rPr>
          <w:rFonts w:hint="eastAsia" w:ascii="仿宋_GB2312" w:hAnsi="仿宋_GB2312" w:eastAsia="仿宋_GB2312" w:cs="仿宋_GB2312"/>
          <w:sz w:val="32"/>
          <w:szCs w:val="32"/>
        </w:rPr>
        <w:t>重点聚焦淤塞萎缩、岸坡坍塌、水面漂浮物、水质波动等问题，</w:t>
      </w:r>
      <w:r>
        <w:rPr>
          <w:rFonts w:hint="eastAsia" w:ascii="仿宋_GB2312" w:hAnsi="仿宋_GB2312" w:eastAsia="仿宋_GB2312" w:cs="仿宋_GB2312"/>
          <w:sz w:val="32"/>
          <w:szCs w:val="32"/>
          <w:lang w:val="en-US" w:eastAsia="zh-CN"/>
        </w:rPr>
        <w:t>健全</w:t>
      </w:r>
      <w:r>
        <w:rPr>
          <w:rFonts w:hint="eastAsia" w:ascii="仿宋_GB2312" w:hAnsi="仿宋_GB2312" w:eastAsia="仿宋_GB2312" w:cs="仿宋_GB2312"/>
          <w:sz w:val="32"/>
          <w:szCs w:val="32"/>
        </w:rPr>
        <w:t>动态问题清单，滚动推进整治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巩固整治成效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（四）强化宣传引导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充分利用融媒体平台、村阅报栏等载体，加强河湖长制法规政策宣传和攻坚行动成效宣传，引导将河湖保护纳入村规民约，</w:t>
      </w:r>
      <w:r>
        <w:rPr>
          <w:rFonts w:hint="eastAsia" w:ascii="仿宋_GB2312" w:hAnsi="仿宋_GB2312" w:eastAsia="仿宋_GB2312" w:cs="仿宋_GB2312"/>
          <w:kern w:val="0"/>
          <w:sz w:val="32"/>
          <w:szCs w:val="32"/>
          <w:lang w:val="en-US" w:eastAsia="zh-CN" w:bidi="ar"/>
        </w:rPr>
        <w:t>规范施肥、垃圾分类等，</w:t>
      </w:r>
      <w:r>
        <w:rPr>
          <w:rFonts w:hint="eastAsia" w:ascii="仿宋_GB2312" w:hAnsi="仿宋_GB2312" w:eastAsia="仿宋_GB2312" w:cs="仿宋_GB2312"/>
          <w:sz w:val="32"/>
          <w:szCs w:val="32"/>
        </w:rPr>
        <w:t>增强群众</w:t>
      </w:r>
      <w:r>
        <w:rPr>
          <w:rFonts w:hint="eastAsia" w:ascii="仿宋_GB2312" w:hAnsi="仿宋_GB2312" w:eastAsia="仿宋_GB2312" w:cs="仿宋_GB2312"/>
          <w:sz w:val="32"/>
          <w:szCs w:val="32"/>
          <w:lang w:val="en-US" w:eastAsia="zh-CN"/>
        </w:rPr>
        <w:t>的河湖保护意识，形成全民参与爱水护河行动的新风尚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、时间节点安排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月：各</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区逐河湖</w:t>
      </w:r>
      <w:r>
        <w:rPr>
          <w:rFonts w:hint="eastAsia" w:ascii="仿宋_GB2312" w:hAnsi="仿宋_GB2312" w:eastAsia="仿宋_GB2312" w:cs="仿宋_GB2312"/>
          <w:sz w:val="32"/>
          <w:szCs w:val="32"/>
          <w:lang w:val="en-US" w:eastAsia="zh-CN"/>
        </w:rPr>
        <w:t>建立</w:t>
      </w:r>
      <w:r>
        <w:rPr>
          <w:rFonts w:hint="eastAsia" w:ascii="仿宋_GB2312" w:hAnsi="仿宋_GB2312" w:eastAsia="仿宋_GB2312" w:cs="仿宋_GB2312"/>
          <w:sz w:val="32"/>
          <w:szCs w:val="32"/>
        </w:rPr>
        <w:t>“四个清单”，明确具体措施、责任单位和时间节点</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月—2027年12月：集中开展工程整治，完成</w:t>
      </w:r>
      <w:r>
        <w:rPr>
          <w:rFonts w:hint="eastAsia" w:ascii="仿宋_GB2312" w:hAnsi="仿宋_GB2312" w:eastAsia="仿宋_GB2312" w:cs="仿宋_GB2312"/>
          <w:sz w:val="32"/>
          <w:szCs w:val="32"/>
          <w:lang w:val="en-US" w:eastAsia="zh-CN"/>
        </w:rPr>
        <w:t>31条河道</w:t>
      </w:r>
      <w:r>
        <w:rPr>
          <w:rFonts w:hint="eastAsia" w:ascii="仿宋_GB2312" w:hAnsi="仿宋_GB2312" w:eastAsia="仿宋_GB2312" w:cs="仿宋_GB2312"/>
          <w:sz w:val="32"/>
          <w:szCs w:val="32"/>
        </w:rPr>
        <w:t>整治任务，</w:t>
      </w:r>
      <w:r>
        <w:rPr>
          <w:rFonts w:hint="eastAsia" w:ascii="仿宋_GB2312" w:hAnsi="仿宋_GB2312" w:eastAsia="仿宋_GB2312" w:cs="仿宋_GB2312"/>
          <w:sz w:val="32"/>
          <w:szCs w:val="32"/>
          <w:lang w:val="en-US" w:eastAsia="zh-CN"/>
        </w:rPr>
        <w:t>并同步</w:t>
      </w:r>
      <w:r>
        <w:rPr>
          <w:rFonts w:hint="eastAsia" w:ascii="仿宋_GB2312" w:hAnsi="仿宋_GB2312" w:eastAsia="仿宋_GB2312" w:cs="仿宋_GB2312"/>
          <w:sz w:val="32"/>
          <w:szCs w:val="32"/>
        </w:rPr>
        <w:t>开展销号工作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梳理经验做法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总结攻坚行动成效。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2028年起：转入常态化动态排查与长效管护阶段，巩固拓展攻坚成果。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val="en-US" w:eastAsia="zh"/>
        </w:rPr>
        <w:t>:</w:t>
      </w:r>
      <w:r>
        <w:rPr>
          <w:rFonts w:hint="eastAsia" w:ascii="仿宋_GB2312" w:hAnsi="仿宋_GB2312" w:eastAsia="仿宋_GB2312" w:cs="仿宋_GB2312"/>
          <w:sz w:val="32"/>
          <w:szCs w:val="32"/>
          <w:lang w:val="en-US" w:eastAsia="zh-CN"/>
        </w:rPr>
        <w:t>上海市乡村河湖管护攻坚行动河湖清单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上海市乡村河湖管护攻坚行动河湖清单</w:t>
      </w:r>
    </w:p>
    <w:tbl>
      <w:tblPr>
        <w:tblStyle w:val="7"/>
        <w:tblW w:w="12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962"/>
        <w:gridCol w:w="1311"/>
        <w:gridCol w:w="3340"/>
        <w:gridCol w:w="1368"/>
        <w:gridCol w:w="1860"/>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行政区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流经街镇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名称</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类型</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河湖编码</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管理等级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浦东新区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宣桥镇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新安16队4号河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PD8337</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浦东新区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宣桥镇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新安16队7号河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PD8603</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浦东新区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祝桥镇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六如沈家宅河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PD16326</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浦东新区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祝桥镇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东新8队1号生产河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PD16344</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闵行区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吴泾镇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新村排河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vertAlign w:val="baseline"/>
                <w:lang w:val="en-US" w:eastAsia="zh-CN"/>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MHw553</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宝山区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顾村镇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盛宅农场河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BS220</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宝山区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罗泾镇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洋桥沈家宅沟</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BS464</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宝山区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罗泾镇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罗泾张浦塘</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BS116</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嘉定区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工业区</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西潭泾</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JD1150</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嘉定区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工业区</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顾家门泾</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JD1476</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嘉定区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工业区</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老孙浜</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JD1612</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金山区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枫泾镇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新元市河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JS698</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金山区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枫泾镇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南长浜市河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QP1850</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金山区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朱泾镇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联盟中心河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JS1689</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松江区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泖港镇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北雉鸡汇港</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SJ549</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松江区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泖港镇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南雉鸡汇港</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SJ1109</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松江区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佘山镇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翁家浜村江</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SJ915</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松江区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佘山镇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许家浜村江</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SJ1292</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青浦区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金泽镇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塘联村港</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QP1343</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青浦区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金泽镇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双祥张家浜</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QP1616</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青浦区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金泽镇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道上浜</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QP1605</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奉贤区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青村镇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解放河（南北段）</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FX2066</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23</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奉贤区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青村镇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青村沿塘河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FX2039</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奉贤区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青村镇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北横河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FX271</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25</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崇明区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陈家镇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德云老北横引河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CM677</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26</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崇明区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陈家镇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养殖场南转河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CM256</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27</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崇明区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陈家镇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养殖场西转河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CM682</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28</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崇明区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陈家镇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养殖场中心河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CM605</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29</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临港新片区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书院镇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新北20号河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PD1208</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临港新片区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泥城镇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大众一号纵河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PD2574</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31</w:t>
            </w:r>
          </w:p>
        </w:tc>
        <w:tc>
          <w:tcPr>
            <w:tcW w:w="1962"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临港新片区</w:t>
            </w:r>
          </w:p>
        </w:tc>
        <w:tc>
          <w:tcPr>
            <w:tcW w:w="1311"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万祥镇</w:t>
            </w:r>
          </w:p>
        </w:tc>
        <w:tc>
          <w:tcPr>
            <w:tcW w:w="3340"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新二7组425河</w:t>
            </w:r>
          </w:p>
        </w:tc>
        <w:tc>
          <w:tcPr>
            <w:tcW w:w="1368" w:type="dxa"/>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河道</w:t>
            </w:r>
          </w:p>
        </w:tc>
        <w:tc>
          <w:tcPr>
            <w:tcW w:w="1860"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PD21976</w:t>
            </w:r>
          </w:p>
        </w:tc>
        <w:tc>
          <w:tcPr>
            <w:tcW w:w="1745" w:type="dxa"/>
            <w:noWrap w:val="0"/>
            <w:tcMar>
              <w:left w:w="108"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村级</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pgSz w:w="16838" w:h="11906" w:orient="landscape"/>
      <w:pgMar w:top="1803" w:right="1440" w:bottom="1803"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- 1 -</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- 1 -</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C7F24"/>
    <w:rsid w:val="04032F27"/>
    <w:rsid w:val="12097B56"/>
    <w:rsid w:val="16E312FA"/>
    <w:rsid w:val="18AC55D8"/>
    <w:rsid w:val="25BD7149"/>
    <w:rsid w:val="282B6B6C"/>
    <w:rsid w:val="2BD96941"/>
    <w:rsid w:val="2D3E1194"/>
    <w:rsid w:val="2F794705"/>
    <w:rsid w:val="33FB6135"/>
    <w:rsid w:val="39647D87"/>
    <w:rsid w:val="3FEF80AC"/>
    <w:rsid w:val="44C22253"/>
    <w:rsid w:val="48FA0154"/>
    <w:rsid w:val="4F15618A"/>
    <w:rsid w:val="52E82CBE"/>
    <w:rsid w:val="559F70FE"/>
    <w:rsid w:val="58D345D7"/>
    <w:rsid w:val="5A4C7F24"/>
    <w:rsid w:val="5C3435DF"/>
    <w:rsid w:val="69F709F6"/>
    <w:rsid w:val="6BF568E6"/>
    <w:rsid w:val="6FDBF76E"/>
    <w:rsid w:val="6FDEA3DA"/>
    <w:rsid w:val="70D17B6E"/>
    <w:rsid w:val="799C4EFB"/>
    <w:rsid w:val="7BFF8B9B"/>
    <w:rsid w:val="7D3FC97E"/>
    <w:rsid w:val="7DBDB028"/>
    <w:rsid w:val="DFA26AB5"/>
    <w:rsid w:val="FFE61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unhideWhenUsed/>
    <w:qFormat/>
    <w:uiPriority w:val="99"/>
    <w:pPr>
      <w:ind w:firstLine="420" w:firstLineChars="200"/>
    </w:pPr>
    <w:rPr>
      <w:rFonts w:ascii="等线" w:hAnsi="等线" w:eastAsia="等线"/>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2464</Words>
  <Characters>2674</Characters>
  <Lines>0</Lines>
  <Paragraphs>0</Paragraphs>
  <TotalTime>1</TotalTime>
  <ScaleCrop>false</ScaleCrop>
  <LinksUpToDate>false</LinksUpToDate>
  <CharactersWithSpaces>2709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2026-03-23T21:27:00Z</dcterms:created>
  <dc:creator>李程远</dc:creator>
  <cp:lastModifiedBy>swj</cp:lastModifiedBy>
  <cp:lastPrinted>2026-04-02T07:51:00Z</cp:lastPrinted>
  <dcterms:modified xsi:type="dcterms:W3CDTF">2026-04-15T17:38:03Z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0E002AFEA76F4BFDA6E5AC1C8149AFE3_13</vt:lpwstr>
  </property>
  <property fmtid="{D5CDD505-2E9C-101B-9397-08002B2CF9AE}" pid="4" name="KSOTemplateDocerSaveRecord">
    <vt:lpwstr>eyJoZGlkIjoiYzU3ZDE4YmY4Y2E0ZDBmNTQ5MDgyYThlODU4Y2U1OWMiLCJ1c2VySWQiOiI0MDI4MDYzODEifQ==</vt:lpwstr>
  </property>
</Properties>
</file>