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C81" w:rsidRDefault="004A1C81">
      <w:pPr>
        <w:spacing w:line="600" w:lineRule="exact"/>
        <w:jc w:val="center"/>
        <w:outlineLvl w:val="0"/>
        <w:rPr>
          <w:rFonts w:ascii="方正小标宋简体" w:eastAsia="方正小标宋简体" w:hAnsi="宋体" w:cs="Times New Roman"/>
          <w:sz w:val="44"/>
          <w:szCs w:val="44"/>
        </w:rPr>
      </w:pPr>
    </w:p>
    <w:p w:rsidR="004A1C81" w:rsidRDefault="006858E1">
      <w:pPr>
        <w:spacing w:line="600" w:lineRule="exact"/>
        <w:jc w:val="center"/>
        <w:outlineLvl w:val="0"/>
        <w:rPr>
          <w:rFonts w:ascii="方正小标宋简体" w:eastAsia="方正小标宋简体" w:hAnsi="宋体" w:cs="Times New Roman"/>
          <w:sz w:val="44"/>
          <w:szCs w:val="44"/>
        </w:rPr>
      </w:pPr>
      <w:r>
        <w:rPr>
          <w:rFonts w:ascii="方正小标宋简体" w:eastAsia="方正小标宋简体" w:hAnsi="宋体" w:cs="Times New Roman" w:hint="eastAsia"/>
          <w:sz w:val="44"/>
          <w:szCs w:val="44"/>
        </w:rPr>
        <w:t>关于进一步加强上海市海洋经济统计工作</w:t>
      </w:r>
    </w:p>
    <w:p w:rsidR="004A1C81" w:rsidRDefault="006858E1">
      <w:pPr>
        <w:spacing w:line="600" w:lineRule="exact"/>
        <w:jc w:val="center"/>
        <w:outlineLvl w:val="0"/>
        <w:rPr>
          <w:rFonts w:ascii="方正小标宋简体" w:eastAsia="方正小标宋简体" w:hAnsi="宋体" w:cs="Times New Roman"/>
          <w:sz w:val="44"/>
          <w:szCs w:val="44"/>
        </w:rPr>
      </w:pPr>
      <w:r>
        <w:rPr>
          <w:rFonts w:ascii="方正小标宋简体" w:eastAsia="方正小标宋简体" w:hAnsi="宋体" w:cs="Times New Roman" w:hint="eastAsia"/>
          <w:sz w:val="44"/>
          <w:szCs w:val="44"/>
        </w:rPr>
        <w:t>的实施意见</w:t>
      </w:r>
    </w:p>
    <w:p w:rsidR="004A1C81" w:rsidRDefault="004A1C81">
      <w:pPr>
        <w:pStyle w:val="2"/>
      </w:pPr>
    </w:p>
    <w:p w:rsidR="004A1C81" w:rsidRDefault="006858E1">
      <w:pPr>
        <w:ind w:firstLineChars="200" w:firstLine="640"/>
        <w:rPr>
          <w:rFonts w:ascii="仿宋_GB2312" w:eastAsia="仿宋_GB2312"/>
          <w:sz w:val="32"/>
          <w:szCs w:val="32"/>
        </w:rPr>
      </w:pPr>
      <w:r>
        <w:rPr>
          <w:rFonts w:ascii="仿宋_GB2312" w:eastAsia="仿宋_GB2312" w:hint="eastAsia"/>
          <w:sz w:val="32"/>
          <w:szCs w:val="32"/>
        </w:rPr>
        <w:t>为深入贯彻党的二十届三中全会关于“完善促进海洋经济发展体制机制”“健全支撑高质量发展的统计指标核算体系”以及中央财经委员会第六次会议关于“推动海洋经济高质量发展”有关部署要求，进一步完善本市海洋经济统计、调查、核算制度和数据管理、发布、共享机制，切实提高海洋经济运行监测评估能力，助力海洋经济高质量发展，现就加强海洋经济统计工作制定实施意见如下。</w:t>
      </w:r>
    </w:p>
    <w:p w:rsidR="004A1C81" w:rsidRDefault="006858E1">
      <w:pPr>
        <w:ind w:firstLineChars="200" w:firstLine="640"/>
        <w:rPr>
          <w:rFonts w:ascii="仿宋_GB2312" w:eastAsia="仿宋_GB2312"/>
          <w:sz w:val="32"/>
          <w:szCs w:val="32"/>
        </w:rPr>
      </w:pPr>
      <w:r>
        <w:rPr>
          <w:rFonts w:ascii="黑体" w:eastAsia="黑体" w:hAnsi="黑体" w:hint="eastAsia"/>
          <w:sz w:val="32"/>
          <w:szCs w:val="32"/>
        </w:rPr>
        <w:t>一、提高思想认识，落实工作责任</w:t>
      </w:r>
    </w:p>
    <w:p w:rsidR="004A1C81" w:rsidRDefault="006858E1">
      <w:pPr>
        <w:ind w:firstLineChars="200" w:firstLine="640"/>
        <w:rPr>
          <w:rFonts w:ascii="仿宋_GB2312" w:eastAsia="仿宋_GB2312"/>
          <w:sz w:val="32"/>
          <w:szCs w:val="32"/>
        </w:rPr>
      </w:pPr>
      <w:r>
        <w:rPr>
          <w:rFonts w:ascii="仿宋_GB2312" w:eastAsia="仿宋_GB2312" w:hint="eastAsia"/>
          <w:sz w:val="32"/>
          <w:szCs w:val="32"/>
        </w:rPr>
        <w:t>（一）各单位（部门）要充分认识海洋经济统计工作对于海洋经济宏观调控与决策的重要意义，进一步深化部门间协作，将海洋经济统计作为重要工作任务予以落实，推进海洋经济统计工作更好服务于海洋经济高质量发展。</w:t>
      </w:r>
    </w:p>
    <w:p w:rsidR="004A1C81" w:rsidRDefault="006858E1">
      <w:pPr>
        <w:ind w:firstLineChars="200" w:firstLine="640"/>
        <w:rPr>
          <w:rFonts w:ascii="仿宋_GB2312" w:eastAsia="仿宋_GB2312"/>
          <w:sz w:val="32"/>
          <w:szCs w:val="32"/>
        </w:rPr>
      </w:pPr>
      <w:r>
        <w:rPr>
          <w:rFonts w:ascii="仿宋_GB2312" w:eastAsia="仿宋_GB2312" w:hint="eastAsia"/>
          <w:sz w:val="32"/>
          <w:szCs w:val="32"/>
        </w:rPr>
        <w:t>（二）海洋部门要配备统计专业人才负责海洋经济统计工作，保持人员队伍的相对稳定，加强技术支撑单位建设，依据《自然资源领域中央与地方财政事权和支出责任划分改革方案》，将海洋经济统计所需经费列入政府年度财政预算。</w:t>
      </w:r>
    </w:p>
    <w:p w:rsidR="004A1C81" w:rsidRDefault="006858E1">
      <w:pPr>
        <w:ind w:firstLineChars="200" w:firstLine="640"/>
        <w:rPr>
          <w:rFonts w:ascii="仿宋_GB2312" w:eastAsia="仿宋_GB2312"/>
          <w:sz w:val="32"/>
          <w:szCs w:val="32"/>
        </w:rPr>
      </w:pPr>
      <w:r>
        <w:rPr>
          <w:rFonts w:ascii="仿宋_GB2312" w:eastAsia="仿宋_GB2312" w:hint="eastAsia"/>
          <w:sz w:val="32"/>
          <w:szCs w:val="32"/>
        </w:rPr>
        <w:t>（三）海洋部门要在同级统计部门业务指导下开展海洋经济统计工作，双方各自明确海洋经济统计工作对口责任部</w:t>
      </w:r>
      <w:r>
        <w:rPr>
          <w:rFonts w:ascii="仿宋_GB2312" w:eastAsia="仿宋_GB2312" w:hint="eastAsia"/>
          <w:sz w:val="32"/>
          <w:szCs w:val="32"/>
        </w:rPr>
        <w:lastRenderedPageBreak/>
        <w:t>门，负责海洋经济统计工作统筹协调，解决存在的问题。其它有关部门和单位要明确责任部门，负责日常工作沟通对接。</w:t>
      </w:r>
    </w:p>
    <w:p w:rsidR="004A1C81" w:rsidRDefault="006858E1">
      <w:pPr>
        <w:ind w:firstLineChars="200" w:firstLine="640"/>
        <w:rPr>
          <w:rFonts w:ascii="黑体" w:eastAsia="黑体" w:hAnsi="黑体"/>
          <w:sz w:val="32"/>
          <w:szCs w:val="32"/>
        </w:rPr>
      </w:pPr>
      <w:r>
        <w:rPr>
          <w:rFonts w:ascii="黑体" w:eastAsia="黑体" w:hAnsi="黑体" w:hint="eastAsia"/>
          <w:sz w:val="32"/>
          <w:szCs w:val="32"/>
        </w:rPr>
        <w:t>二、加强组织领导，完善工作机制</w:t>
      </w:r>
    </w:p>
    <w:p w:rsidR="004A1C81" w:rsidRDefault="006858E1">
      <w:pPr>
        <w:ind w:firstLineChars="200" w:firstLine="640"/>
        <w:rPr>
          <w:rFonts w:ascii="仿宋_GB2312" w:eastAsia="仿宋_GB2312"/>
          <w:sz w:val="32"/>
          <w:szCs w:val="32"/>
        </w:rPr>
      </w:pPr>
      <w:r>
        <w:rPr>
          <w:rFonts w:ascii="仿宋_GB2312" w:eastAsia="仿宋_GB2312" w:hint="eastAsia"/>
          <w:sz w:val="32"/>
          <w:szCs w:val="32"/>
        </w:rPr>
        <w:t>（四）建立本市海洋经济统计工作领导小组。市海洋局和市统计局分管局领导任组长，加强海洋经济调查、统计、核算、分析评估、数据会商、人员培训等工作对接，定期召开专题工作会议，研究年度重点工作任务，不断健全“海洋+统计”工作机制。</w:t>
      </w:r>
    </w:p>
    <w:p w:rsidR="004A1C81" w:rsidRDefault="006858E1">
      <w:pPr>
        <w:ind w:firstLineChars="200" w:firstLine="640"/>
        <w:rPr>
          <w:rFonts w:ascii="仿宋_GB2312" w:eastAsia="仿宋_GB2312"/>
          <w:sz w:val="32"/>
          <w:szCs w:val="32"/>
        </w:rPr>
      </w:pPr>
      <w:r>
        <w:rPr>
          <w:rFonts w:ascii="仿宋_GB2312" w:eastAsia="仿宋_GB2312" w:hint="eastAsia"/>
          <w:sz w:val="32"/>
          <w:szCs w:val="32"/>
        </w:rPr>
        <w:t>（五）健全海洋经济统计工作网络。组建由市海洋局、市统计局联合牵头，涵盖市发展改革委、市经济信息化委、市科委、市教委、市交通委、市文化旅游局、市农业农村委等建设现代海洋城市领导小组成员，各区海洋局、统计局，以及有关涉（用）海企业的上海市海洋经济统计工作网络，协同推进全市海洋经济统计调查工作。</w:t>
      </w:r>
    </w:p>
    <w:p w:rsidR="004A1C81" w:rsidRDefault="006858E1">
      <w:pPr>
        <w:ind w:firstLineChars="200" w:firstLine="640"/>
        <w:rPr>
          <w:rFonts w:ascii="黑体" w:eastAsia="黑体" w:hAnsi="黑体"/>
          <w:sz w:val="32"/>
          <w:szCs w:val="32"/>
        </w:rPr>
      </w:pPr>
      <w:r>
        <w:rPr>
          <w:rFonts w:ascii="黑体" w:eastAsia="黑体" w:hAnsi="黑体" w:hint="eastAsia"/>
          <w:sz w:val="32"/>
          <w:szCs w:val="32"/>
        </w:rPr>
        <w:t>三、加强统计调查，深化核算工作</w:t>
      </w:r>
    </w:p>
    <w:p w:rsidR="004A1C81" w:rsidRDefault="006858E1">
      <w:pPr>
        <w:ind w:firstLineChars="200" w:firstLine="640"/>
        <w:rPr>
          <w:rFonts w:ascii="仿宋_GB2312" w:eastAsia="仿宋_GB2312"/>
          <w:sz w:val="32"/>
          <w:szCs w:val="32"/>
        </w:rPr>
      </w:pPr>
      <w:r>
        <w:rPr>
          <w:rFonts w:ascii="仿宋_GB2312" w:eastAsia="仿宋_GB2312" w:hint="eastAsia"/>
          <w:sz w:val="32"/>
          <w:szCs w:val="32"/>
        </w:rPr>
        <w:t>（六）完善海洋经济统计调查体系。定期评估修订《上海市海洋经济统计调查制度》，依法做好海洋经济相关标准、制度、规范的制修订工作，建立健全海洋经济运行监测评估体系、核算体系和海洋经济数据定期发布制度。加强海洋、统计单位（部门）间合作，完善海洋经济活动单位名录库，开展价格指数等海洋经济统计关键技术研究，推进海洋经济活动单位从业人员、剥离系数等海洋经济专项调查。</w:t>
      </w:r>
    </w:p>
    <w:p w:rsidR="004A1C81" w:rsidRDefault="006858E1">
      <w:pPr>
        <w:ind w:firstLineChars="200" w:firstLine="640"/>
        <w:rPr>
          <w:rFonts w:ascii="仿宋_GB2312" w:eastAsia="仿宋_GB2312"/>
          <w:sz w:val="32"/>
          <w:szCs w:val="32"/>
        </w:rPr>
      </w:pPr>
      <w:r>
        <w:rPr>
          <w:rFonts w:ascii="仿宋_GB2312" w:eastAsia="仿宋_GB2312" w:hint="eastAsia"/>
          <w:sz w:val="32"/>
          <w:szCs w:val="32"/>
        </w:rPr>
        <w:lastRenderedPageBreak/>
        <w:t>（七）深化海洋生产核算体系建设。研究制定《上海市海洋生产总值核算制度》，优化市、区海洋生产总值核算方法，市海洋部门及时组织开展市级海洋生产总值核算工作，与市统计局会商后，按程序报送自然资源部。聚焦海洋领域涌现的新产业、新业态、新模式，组织开展重点企业调查和专题调研，逐步纳入海洋经济统计调查和核算体系。</w:t>
      </w:r>
    </w:p>
    <w:p w:rsidR="004A1C81" w:rsidRDefault="006858E1">
      <w:pPr>
        <w:ind w:firstLineChars="200" w:firstLine="640"/>
        <w:rPr>
          <w:rFonts w:ascii="仿宋_GB2312" w:eastAsia="仿宋_GB2312"/>
          <w:sz w:val="32"/>
          <w:szCs w:val="32"/>
        </w:rPr>
      </w:pPr>
      <w:r>
        <w:rPr>
          <w:rFonts w:ascii="仿宋_GB2312" w:eastAsia="仿宋_GB2312" w:hint="eastAsia"/>
          <w:sz w:val="32"/>
          <w:szCs w:val="32"/>
        </w:rPr>
        <w:t>（八）建立海洋经济数据共享长效机制。市海洋局和市统计局要加强核算、工业、能源、投资、科技、就业、服务业等领域相关数据的共享共用和数据保密。市海洋局编制数据需求清单，定期更新与市统计局的数据共享方案，优化调整共享指标和范围。</w:t>
      </w:r>
    </w:p>
    <w:p w:rsidR="004A1C81" w:rsidRDefault="006858E1">
      <w:pPr>
        <w:ind w:firstLineChars="200" w:firstLine="640"/>
        <w:rPr>
          <w:rFonts w:ascii="仿宋_GB2312" w:eastAsia="仿宋_GB2312"/>
          <w:sz w:val="32"/>
          <w:szCs w:val="32"/>
        </w:rPr>
      </w:pPr>
      <w:r>
        <w:rPr>
          <w:rFonts w:ascii="黑体" w:eastAsia="黑体" w:hAnsi="黑体" w:hint="eastAsia"/>
          <w:sz w:val="32"/>
          <w:szCs w:val="32"/>
        </w:rPr>
        <w:t>四、强化数据管理，拓展分析应用</w:t>
      </w:r>
    </w:p>
    <w:p w:rsidR="004A1C81" w:rsidRDefault="006858E1">
      <w:pPr>
        <w:ind w:firstLineChars="200" w:firstLine="640"/>
        <w:rPr>
          <w:rFonts w:ascii="仿宋_GB2312" w:eastAsia="仿宋_GB2312"/>
          <w:sz w:val="32"/>
          <w:szCs w:val="32"/>
          <w:highlight w:val="yellow"/>
        </w:rPr>
      </w:pPr>
      <w:r>
        <w:rPr>
          <w:rFonts w:ascii="仿宋_GB2312" w:eastAsia="仿宋_GB2312" w:hint="eastAsia"/>
          <w:sz w:val="32"/>
          <w:szCs w:val="32"/>
        </w:rPr>
        <w:t>（九）加强数据质量控制和管理。按照“谁管业务、谁管数据、谁管数据质量”原则，层层落实数据质量控制主体责任，确保数据真实、准确、完整、及时，严格把关报送数据质量。进一步加强数据管理，研究制订上海市海洋经济数据管理办法，规范数据资料保存、管理、使用、发布等全过程工作。加强海洋经济运行监测与评估系统业务化运行建设，推进数据信息搜集、处理、传输、共享、存储和可视化应用。</w:t>
      </w:r>
    </w:p>
    <w:p w:rsidR="004A1C81" w:rsidRDefault="006858E1">
      <w:pPr>
        <w:ind w:firstLineChars="200" w:firstLine="640"/>
        <w:rPr>
          <w:rFonts w:ascii="仿宋_GB2312" w:eastAsia="仿宋_GB2312"/>
          <w:sz w:val="32"/>
          <w:szCs w:val="32"/>
        </w:rPr>
      </w:pPr>
      <w:r>
        <w:rPr>
          <w:rFonts w:ascii="仿宋_GB2312" w:eastAsia="仿宋_GB2312" w:hint="eastAsia"/>
          <w:sz w:val="32"/>
          <w:szCs w:val="32"/>
        </w:rPr>
        <w:t>（十）加强数据分析、评估和应用。提升海洋经济形势分析能力，加强调查研究和数据挖掘，定期组织海洋经济运行情况分析，研究编制高质量统计分析产品，向各部门共享</w:t>
      </w:r>
      <w:r>
        <w:rPr>
          <w:rFonts w:ascii="仿宋_GB2312" w:eastAsia="仿宋_GB2312" w:hint="eastAsia"/>
          <w:sz w:val="32"/>
          <w:szCs w:val="32"/>
        </w:rPr>
        <w:lastRenderedPageBreak/>
        <w:t>分析成果；编制发布上海市海洋经济统计公报、上海现代海洋城市发展蓝皮书评估报告，不断丰富海洋经济信息产品。市海洋局和市统计局定期组织涉海重点企业联合调研，积极推动调研成果转化应用。</w:t>
      </w:r>
    </w:p>
    <w:p w:rsidR="004A1C81" w:rsidRDefault="006858E1">
      <w:pPr>
        <w:ind w:firstLineChars="200" w:firstLine="640"/>
        <w:rPr>
          <w:rFonts w:ascii="黑体" w:eastAsia="黑体" w:hAnsi="黑体"/>
          <w:sz w:val="32"/>
          <w:szCs w:val="32"/>
        </w:rPr>
      </w:pPr>
      <w:r>
        <w:rPr>
          <w:rFonts w:ascii="黑体" w:eastAsia="黑体" w:hAnsi="黑体" w:hint="eastAsia"/>
          <w:sz w:val="32"/>
          <w:szCs w:val="32"/>
        </w:rPr>
        <w:t>五、加大宣传力度，提升社会认识</w:t>
      </w:r>
    </w:p>
    <w:p w:rsidR="004A1C81" w:rsidRDefault="006858E1">
      <w:pPr>
        <w:ind w:firstLineChars="200" w:firstLine="640"/>
        <w:rPr>
          <w:rFonts w:ascii="仿宋_GB2312" w:eastAsia="仿宋_GB2312"/>
          <w:sz w:val="32"/>
          <w:szCs w:val="32"/>
        </w:rPr>
      </w:pPr>
      <w:r>
        <w:rPr>
          <w:rFonts w:ascii="仿宋_GB2312" w:eastAsia="仿宋_GB2312" w:hint="eastAsia"/>
          <w:sz w:val="32"/>
          <w:szCs w:val="32"/>
        </w:rPr>
        <w:t>（十一）依法推动海洋经济统计工作。按照《中华人民共和国统计法》等要求，认真执行《海洋经济统计调查制度》《海洋生产总值核算制度》和本市有关制度，进一步加强对制度贯彻执行情况的监督，不断规范海洋经济统计调查行为，杜绝统计造假。</w:t>
      </w:r>
    </w:p>
    <w:p w:rsidR="004A1C81" w:rsidRDefault="006858E1">
      <w:pPr>
        <w:ind w:firstLineChars="200" w:firstLine="640"/>
        <w:rPr>
          <w:rFonts w:ascii="仿宋_GB2312" w:eastAsia="仿宋_GB2312"/>
          <w:sz w:val="32"/>
          <w:szCs w:val="32"/>
        </w:rPr>
      </w:pPr>
      <w:r>
        <w:rPr>
          <w:rFonts w:ascii="仿宋_GB2312" w:eastAsia="仿宋_GB2312" w:hint="eastAsia"/>
          <w:sz w:val="32"/>
          <w:szCs w:val="32"/>
        </w:rPr>
        <w:t>（十二）制定海洋生产总值使用和发布机制，严格规范核算数据使用和发布。市海洋局深入做好数据解读、拓宽公布渠道，充分运用官方网站、公开出版物、新媒体等多渠道及时公布海洋经济核算数据，加强舆情监测，及时纠正对数据的错误解读和不当使用。</w:t>
      </w:r>
    </w:p>
    <w:p w:rsidR="004A1C81" w:rsidRDefault="006858E1">
      <w:pPr>
        <w:ind w:firstLineChars="200" w:firstLine="640"/>
        <w:rPr>
          <w:rFonts w:ascii="仿宋_GB2312" w:eastAsia="仿宋_GB2312"/>
          <w:sz w:val="32"/>
          <w:szCs w:val="32"/>
        </w:rPr>
      </w:pPr>
      <w:r>
        <w:rPr>
          <w:rFonts w:ascii="仿宋_GB2312" w:eastAsia="仿宋_GB2312" w:hint="eastAsia"/>
          <w:sz w:val="32"/>
          <w:szCs w:val="32"/>
        </w:rPr>
        <w:t>（十三）加强海洋经济统计领域技术交流与宣传。市海洋局、市统计局定期组织开展海洋经济统计调查和核算工作培训、座谈，及时解读统计制度要求、统计指标涵义和标准口径；联合开展课题研究、专题调研，不断提高海洋经济统计人员的业务能力和专业水平。结合世界海洋日、世界统计日，组织开展形式多样、内容丰富、效果显著的海洋经济统计调查宣传教育活动，广泛普及海洋经济和统计调查知识，</w:t>
      </w:r>
      <w:r>
        <w:rPr>
          <w:rFonts w:ascii="仿宋_GB2312" w:eastAsia="仿宋_GB2312" w:hint="eastAsia"/>
          <w:sz w:val="32"/>
          <w:szCs w:val="32"/>
        </w:rPr>
        <w:lastRenderedPageBreak/>
        <w:t>推动各相关主体自觉履职。</w:t>
      </w:r>
    </w:p>
    <w:p w:rsidR="004A1C81" w:rsidRDefault="004A1C81">
      <w:pPr>
        <w:spacing w:line="600" w:lineRule="exact"/>
        <w:ind w:firstLineChars="200" w:firstLine="640"/>
        <w:rPr>
          <w:rFonts w:ascii="仿宋_GB2312" w:eastAsia="仿宋_GB2312" w:hAnsi="Calibri" w:cs="Times New Roman"/>
          <w:sz w:val="32"/>
          <w:szCs w:val="32"/>
        </w:rPr>
      </w:pPr>
      <w:bookmarkStart w:id="0" w:name="_GoBack"/>
      <w:bookmarkEnd w:id="0"/>
    </w:p>
    <w:sectPr w:rsidR="004A1C81" w:rsidSect="0036653A">
      <w:footerReference w:type="default" r:id="rId8"/>
      <w:pgSz w:w="11906" w:h="16838"/>
      <w:pgMar w:top="1440" w:right="1800" w:bottom="1440" w:left="1800" w:header="851" w:footer="85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ED7" w:rsidRDefault="00446ED7">
      <w:r>
        <w:separator/>
      </w:r>
    </w:p>
  </w:endnote>
  <w:endnote w:type="continuationSeparator" w:id="0">
    <w:p w:rsidR="00446ED7" w:rsidRDefault="00446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C81" w:rsidRDefault="006858E1">
    <w:pPr>
      <w:pStyle w:val="a4"/>
      <w:jc w:val="center"/>
    </w:pPr>
    <w:r>
      <w:fldChar w:fldCharType="begin"/>
    </w:r>
    <w:r>
      <w:instrText>PAGE   \* MERGEFORMAT</w:instrText>
    </w:r>
    <w:r>
      <w:fldChar w:fldCharType="separate"/>
    </w:r>
    <w:r w:rsidR="00A21F3B" w:rsidRPr="00A21F3B">
      <w:rPr>
        <w:noProof/>
        <w:lang w:val="zh-CN"/>
      </w:rPr>
      <w:t>4</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ED7" w:rsidRDefault="00446ED7">
      <w:r>
        <w:separator/>
      </w:r>
    </w:p>
  </w:footnote>
  <w:footnote w:type="continuationSeparator" w:id="0">
    <w:p w:rsidR="00446ED7" w:rsidRDefault="00446E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94A"/>
    <w:rsid w:val="0002015A"/>
    <w:rsid w:val="00160F1A"/>
    <w:rsid w:val="002F4438"/>
    <w:rsid w:val="0033094A"/>
    <w:rsid w:val="0036653A"/>
    <w:rsid w:val="003813BA"/>
    <w:rsid w:val="003D232E"/>
    <w:rsid w:val="00446ED7"/>
    <w:rsid w:val="004938AA"/>
    <w:rsid w:val="004A1C81"/>
    <w:rsid w:val="005433A0"/>
    <w:rsid w:val="0060335E"/>
    <w:rsid w:val="0061526A"/>
    <w:rsid w:val="006858E1"/>
    <w:rsid w:val="00704EE3"/>
    <w:rsid w:val="007346A2"/>
    <w:rsid w:val="00750195"/>
    <w:rsid w:val="00753DE3"/>
    <w:rsid w:val="0082536F"/>
    <w:rsid w:val="008E06C2"/>
    <w:rsid w:val="009E0E86"/>
    <w:rsid w:val="00A21F3B"/>
    <w:rsid w:val="00C213A1"/>
    <w:rsid w:val="00CF7F8A"/>
    <w:rsid w:val="00FA34F1"/>
    <w:rsid w:val="00FE159B"/>
    <w:rsid w:val="7F362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AAA936C-387B-4E74-9CFA-8573F1907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szCs w:val="24"/>
    </w:rPr>
  </w:style>
  <w:style w:type="paragraph" w:styleId="20">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0"/>
    <w:uiPriority w:val="99"/>
    <w:semiHidden/>
    <w:unhideWhenUsed/>
    <w:qFormat/>
    <w:pPr>
      <w:ind w:firstLineChars="200" w:firstLine="420"/>
    </w:pPr>
  </w:style>
  <w:style w:type="paragraph" w:styleId="a3">
    <w:name w:val="Body Text Indent"/>
    <w:basedOn w:val="a"/>
    <w:link w:val="Char"/>
    <w:uiPriority w:val="99"/>
    <w:semiHidden/>
    <w:unhideWhenUsed/>
    <w:qFormat/>
    <w:pPr>
      <w:spacing w:after="120"/>
      <w:ind w:leftChars="200" w:left="420"/>
    </w:p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semiHidden/>
    <w:qFormat/>
    <w:rPr>
      <w:sz w:val="18"/>
      <w:szCs w:val="18"/>
    </w:rPr>
  </w:style>
  <w:style w:type="character" w:customStyle="1" w:styleId="2Char">
    <w:name w:val="标题 2 Char"/>
    <w:basedOn w:val="a0"/>
    <w:link w:val="20"/>
    <w:qFormat/>
    <w:rPr>
      <w:rFonts w:ascii="Arial" w:eastAsia="黑体" w:hAnsi="Arial"/>
      <w:b/>
      <w:bCs/>
      <w:sz w:val="32"/>
      <w:szCs w:val="32"/>
    </w:rPr>
  </w:style>
  <w:style w:type="character" w:customStyle="1" w:styleId="Char">
    <w:name w:val="正文文本缩进 Char"/>
    <w:basedOn w:val="a0"/>
    <w:link w:val="a3"/>
    <w:uiPriority w:val="99"/>
    <w:semiHidden/>
    <w:qFormat/>
    <w:rPr>
      <w:szCs w:val="24"/>
    </w:rPr>
  </w:style>
  <w:style w:type="character" w:customStyle="1" w:styleId="2Char0">
    <w:name w:val="正文首行缩进 2 Char"/>
    <w:basedOn w:val="Char"/>
    <w:link w:val="2"/>
    <w:uiPriority w:val="99"/>
    <w:semiHidden/>
    <w:qFormat/>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08331D-9CF3-49B1-A0EE-AD5A0E331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1014</Words>
  <Characters>1045</Characters>
  <Application>Microsoft Office Word</Application>
  <DocSecurity>0</DocSecurity>
  <Lines>116</Lines>
  <Paragraphs>60</Paragraphs>
  <ScaleCrop>false</ScaleCrop>
  <Company>Microsoft</Company>
  <LinksUpToDate>false</LinksUpToDate>
  <CharactersWithSpaces>1999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郭越</cp:lastModifiedBy>
  <cp:revision>13</cp:revision>
  <dcterms:created xsi:type="dcterms:W3CDTF">2025-08-24T15:59:00Z</dcterms:created>
  <dcterms:modified xsi:type="dcterms:W3CDTF">2025-10-10T08:57:00Z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