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6CF" w:rsidRDefault="009F3404" w:rsidP="00794D94">
      <w:pPr>
        <w:widowControl/>
        <w:spacing w:line="560" w:lineRule="exact"/>
        <w:jc w:val="center"/>
        <w:rPr>
          <w:rFonts w:ascii="方正小标宋简体" w:eastAsia="方正小标宋简体" w:hAnsi="华文中宋" w:cs="宋体"/>
          <w:bCs/>
          <w:kern w:val="0"/>
          <w:sz w:val="44"/>
          <w:szCs w:val="44"/>
        </w:rPr>
      </w:pPr>
      <w:r>
        <w:rPr>
          <w:rFonts w:ascii="方正小标宋简体" w:eastAsia="方正小标宋简体" w:hAnsi="华文中宋" w:cs="宋体" w:hint="eastAsia"/>
          <w:bCs/>
          <w:kern w:val="0"/>
          <w:sz w:val="44"/>
          <w:szCs w:val="44"/>
        </w:rPr>
        <w:t>上海市供水水质管理细则</w:t>
      </w:r>
    </w:p>
    <w:p w:rsidR="009456CF" w:rsidRDefault="009456CF" w:rsidP="00794D94">
      <w:pPr>
        <w:widowControl/>
        <w:spacing w:line="560" w:lineRule="exact"/>
        <w:jc w:val="center"/>
        <w:rPr>
          <w:rFonts w:ascii="方正小标宋简体" w:eastAsia="方正小标宋简体" w:hAnsi="华文中宋" w:cs="宋体"/>
          <w:b/>
          <w:bCs/>
          <w:kern w:val="0"/>
          <w:sz w:val="44"/>
          <w:szCs w:val="44"/>
        </w:rPr>
      </w:pPr>
    </w:p>
    <w:p w:rsidR="009456CF" w:rsidRDefault="009F3404" w:rsidP="00794D94">
      <w:pPr>
        <w:widowControl/>
        <w:spacing w:line="560" w:lineRule="exact"/>
        <w:jc w:val="center"/>
        <w:outlineLvl w:val="1"/>
        <w:rPr>
          <w:rFonts w:ascii="黑体" w:eastAsia="黑体" w:cs="宋体"/>
          <w:bCs/>
          <w:kern w:val="0"/>
          <w:sz w:val="32"/>
          <w:szCs w:val="32"/>
        </w:rPr>
      </w:pPr>
      <w:r>
        <w:rPr>
          <w:rFonts w:ascii="黑体" w:eastAsia="黑体" w:hAnsi="宋体" w:cs="宋体" w:hint="eastAsia"/>
          <w:bCs/>
          <w:kern w:val="0"/>
          <w:sz w:val="32"/>
          <w:szCs w:val="32"/>
        </w:rPr>
        <w:t>第一章</w:t>
      </w:r>
      <w:r>
        <w:rPr>
          <w:rFonts w:ascii="黑体" w:eastAsia="黑体" w:hAnsi="宋体" w:cs="宋体"/>
          <w:bCs/>
          <w:kern w:val="0"/>
          <w:sz w:val="32"/>
          <w:szCs w:val="32"/>
        </w:rPr>
        <w:t xml:space="preserve"> </w:t>
      </w:r>
      <w:r>
        <w:rPr>
          <w:rFonts w:ascii="黑体" w:eastAsia="黑体" w:hAnsi="宋体" w:cs="宋体" w:hint="eastAsia"/>
          <w:bCs/>
          <w:kern w:val="0"/>
          <w:sz w:val="32"/>
          <w:szCs w:val="32"/>
        </w:rPr>
        <w:t>总则</w:t>
      </w:r>
    </w:p>
    <w:p w:rsidR="009456CF" w:rsidRDefault="009F3404" w:rsidP="00794D94">
      <w:pPr>
        <w:widowControl/>
        <w:spacing w:line="560" w:lineRule="exact"/>
        <w:ind w:firstLineChars="196" w:firstLine="630"/>
        <w:jc w:val="left"/>
        <w:outlineLvl w:val="1"/>
        <w:rPr>
          <w:rFonts w:ascii="仿宋_GB2312" w:eastAsia="仿宋_GB2312" w:cs="宋体"/>
          <w:b/>
          <w:bCs/>
          <w:kern w:val="0"/>
          <w:sz w:val="32"/>
          <w:szCs w:val="32"/>
        </w:rPr>
      </w:pPr>
      <w:r>
        <w:rPr>
          <w:rFonts w:ascii="仿宋_GB2312" w:eastAsia="仿宋_GB2312" w:hAnsi="宋体" w:cs="宋体" w:hint="eastAsia"/>
          <w:b/>
          <w:bCs/>
          <w:kern w:val="0"/>
          <w:sz w:val="32"/>
          <w:szCs w:val="32"/>
        </w:rPr>
        <w:t>第一条（目的和依据）</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hAnsi="宋体" w:cs="宋体" w:hint="eastAsia"/>
          <w:kern w:val="0"/>
          <w:sz w:val="32"/>
          <w:szCs w:val="32"/>
        </w:rPr>
        <w:t>为了加强本市供水水质管理，保障供水安全，依据《中华人民共和国水法》《上海市供水管理条例》《城市供水水质管理规定》等有关规定，以及《地表水环境质量标准》（</w:t>
      </w:r>
      <w:r>
        <w:rPr>
          <w:rFonts w:ascii="仿宋_GB2312" w:eastAsia="仿宋_GB2312" w:hAnsi="宋体" w:cs="宋体" w:hint="eastAsia"/>
          <w:kern w:val="0"/>
          <w:sz w:val="32"/>
          <w:szCs w:val="32"/>
        </w:rPr>
        <w:t>GB 3838-2002</w:t>
      </w:r>
      <w:r>
        <w:rPr>
          <w:rFonts w:ascii="仿宋_GB2312" w:eastAsia="仿宋_GB2312" w:hAnsi="宋体" w:cs="宋体" w:hint="eastAsia"/>
          <w:kern w:val="0"/>
          <w:sz w:val="32"/>
          <w:szCs w:val="32"/>
        </w:rPr>
        <w:t>）、《生活饮用水卫生标准》（</w:t>
      </w:r>
      <w:r>
        <w:rPr>
          <w:rFonts w:ascii="仿宋_GB2312" w:eastAsia="仿宋_GB2312" w:hAnsi="宋体" w:cs="宋体" w:hint="eastAsia"/>
          <w:kern w:val="0"/>
          <w:sz w:val="32"/>
          <w:szCs w:val="32"/>
        </w:rPr>
        <w:t>GB 5749-2022</w:t>
      </w:r>
      <w:r>
        <w:rPr>
          <w:rFonts w:ascii="仿宋_GB2312" w:eastAsia="仿宋_GB2312" w:hAnsi="宋体" w:cs="宋体" w:hint="eastAsia"/>
          <w:kern w:val="0"/>
          <w:sz w:val="32"/>
          <w:szCs w:val="32"/>
        </w:rPr>
        <w:t>）、《生活饮用水水质标准》（</w:t>
      </w:r>
      <w:r>
        <w:rPr>
          <w:rFonts w:ascii="仿宋_GB2312" w:eastAsia="仿宋_GB2312" w:hAnsi="宋体" w:cs="宋体" w:hint="eastAsia"/>
          <w:kern w:val="0"/>
          <w:sz w:val="32"/>
          <w:szCs w:val="32"/>
        </w:rPr>
        <w:t>DB31/T 1091-2018</w:t>
      </w:r>
      <w:r>
        <w:rPr>
          <w:rFonts w:ascii="仿宋_GB2312" w:eastAsia="仿宋_GB2312" w:hAnsi="宋体" w:cs="宋体" w:hint="eastAsia"/>
          <w:kern w:val="0"/>
          <w:sz w:val="32"/>
          <w:szCs w:val="32"/>
        </w:rPr>
        <w:t>）、《生活饮用水卫生管理规范》（</w:t>
      </w:r>
      <w:r>
        <w:rPr>
          <w:rFonts w:ascii="仿宋_GB2312" w:eastAsia="仿宋_GB2312" w:hAnsi="宋体" w:cs="宋体" w:hint="eastAsia"/>
          <w:kern w:val="0"/>
          <w:sz w:val="32"/>
          <w:szCs w:val="32"/>
        </w:rPr>
        <w:t>DB31/T 804-2014</w:t>
      </w:r>
      <w:r>
        <w:rPr>
          <w:rFonts w:ascii="仿宋_GB2312" w:eastAsia="仿宋_GB2312" w:hAnsi="宋体" w:cs="宋体" w:hint="eastAsia"/>
          <w:kern w:val="0"/>
          <w:sz w:val="32"/>
          <w:szCs w:val="32"/>
        </w:rPr>
        <w:t>）等有关标准，制定本细则。</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第二条（适用范围）</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hAnsi="宋体" w:cs="宋体" w:hint="eastAsia"/>
          <w:kern w:val="0"/>
          <w:sz w:val="32"/>
          <w:szCs w:val="32"/>
        </w:rPr>
        <w:t>本细则适用于本市行政区域内的供水企业（包括原水供水企业、公共供水企业、自建设施供水企业等）和二次供水设施管理单位的水质及其相关管理活动。</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第三条（管理目标）</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本市供水水质管理实行企业自检和行政监管相结合的制度，确保供水水质达到国家、行业及本市相关标准，保障供水安全。</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第四条（管理职责）</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上海市水</w:t>
      </w:r>
      <w:proofErr w:type="gramStart"/>
      <w:r>
        <w:rPr>
          <w:rFonts w:ascii="仿宋_GB2312" w:eastAsia="仿宋_GB2312" w:hAnsi="宋体" w:cs="宋体" w:hint="eastAsia"/>
          <w:kern w:val="0"/>
          <w:sz w:val="32"/>
          <w:szCs w:val="32"/>
        </w:rPr>
        <w:t>务</w:t>
      </w:r>
      <w:proofErr w:type="gramEnd"/>
      <w:r>
        <w:rPr>
          <w:rFonts w:ascii="仿宋_GB2312" w:eastAsia="仿宋_GB2312" w:hAnsi="宋体" w:cs="宋体" w:hint="eastAsia"/>
          <w:kern w:val="0"/>
          <w:sz w:val="32"/>
          <w:szCs w:val="32"/>
        </w:rPr>
        <w:t>局（以下简称市水</w:t>
      </w:r>
      <w:proofErr w:type="gramStart"/>
      <w:r>
        <w:rPr>
          <w:rFonts w:ascii="仿宋_GB2312" w:eastAsia="仿宋_GB2312" w:hAnsi="宋体" w:cs="宋体" w:hint="eastAsia"/>
          <w:kern w:val="0"/>
          <w:sz w:val="32"/>
          <w:szCs w:val="32"/>
        </w:rPr>
        <w:t>务</w:t>
      </w:r>
      <w:proofErr w:type="gramEnd"/>
      <w:r>
        <w:rPr>
          <w:rFonts w:ascii="仿宋_GB2312" w:eastAsia="仿宋_GB2312" w:hAnsi="宋体" w:cs="宋体" w:hint="eastAsia"/>
          <w:kern w:val="0"/>
          <w:sz w:val="32"/>
          <w:szCs w:val="32"/>
        </w:rPr>
        <w:t>局）是本市供水行政主管部门，其所属的上海市供水管理事务中心（以下简称市供水管理事务中心）负责对本市供水水质的监督考核工作。上海市供水调度监测中心（以下简称市供水调度监测中心）负责本市供水水质的</w:t>
      </w:r>
      <w:r>
        <w:rPr>
          <w:rFonts w:ascii="仿宋_GB2312" w:eastAsia="仿宋_GB2312" w:hAnsi="宋体" w:cs="宋体" w:hint="eastAsia"/>
          <w:kern w:val="0"/>
          <w:sz w:val="32"/>
          <w:szCs w:val="32"/>
        </w:rPr>
        <w:lastRenderedPageBreak/>
        <w:t>日常管理工作，并实施市属供水企业水质的日常监测和郊区范围内供水企业水质的抽检工作。</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郊区供水行政主管部门负责本区范围内供水企业水质的日常监测和监督管理工作，业务上受市水</w:t>
      </w:r>
      <w:proofErr w:type="gramStart"/>
      <w:r>
        <w:rPr>
          <w:rFonts w:ascii="仿宋_GB2312" w:eastAsia="仿宋_GB2312" w:hAnsi="宋体" w:cs="宋体" w:hint="eastAsia"/>
          <w:kern w:val="0"/>
          <w:sz w:val="32"/>
          <w:szCs w:val="32"/>
        </w:rPr>
        <w:t>务</w:t>
      </w:r>
      <w:proofErr w:type="gramEnd"/>
      <w:r>
        <w:rPr>
          <w:rFonts w:ascii="仿宋_GB2312" w:eastAsia="仿宋_GB2312" w:hAnsi="宋体" w:cs="宋体" w:hint="eastAsia"/>
          <w:kern w:val="0"/>
          <w:sz w:val="32"/>
          <w:szCs w:val="32"/>
        </w:rPr>
        <w:t>局领导。</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第五条（供水水质监测）</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供水水质的监测包括对原水、出厂水、管网水、二次供水等的全过程监测。</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市供水调度监测中心和</w:t>
      </w:r>
      <w:r>
        <w:rPr>
          <w:rFonts w:ascii="仿宋_GB2312" w:eastAsia="仿宋_GB2312" w:hAnsi="宋体" w:cs="宋体" w:hint="eastAsia"/>
          <w:kern w:val="0"/>
          <w:sz w:val="32"/>
          <w:szCs w:val="30"/>
        </w:rPr>
        <w:t>郊区供水行政主管部门应当通过定期和不定期、定点和</w:t>
      </w:r>
      <w:proofErr w:type="gramStart"/>
      <w:r>
        <w:rPr>
          <w:rFonts w:ascii="仿宋_GB2312" w:eastAsia="仿宋_GB2312" w:hAnsi="宋体" w:cs="宋体" w:hint="eastAsia"/>
          <w:kern w:val="0"/>
          <w:sz w:val="32"/>
          <w:szCs w:val="30"/>
        </w:rPr>
        <w:t>不</w:t>
      </w:r>
      <w:proofErr w:type="gramEnd"/>
      <w:r>
        <w:rPr>
          <w:rFonts w:ascii="仿宋_GB2312" w:eastAsia="仿宋_GB2312" w:hAnsi="宋体" w:cs="宋体" w:hint="eastAsia"/>
          <w:kern w:val="0"/>
          <w:sz w:val="32"/>
          <w:szCs w:val="30"/>
        </w:rPr>
        <w:t>定点、动态实时监测等方式，对供水水质进行监测。不定期、</w:t>
      </w:r>
      <w:proofErr w:type="gramStart"/>
      <w:r>
        <w:rPr>
          <w:rFonts w:ascii="仿宋_GB2312" w:eastAsia="仿宋_GB2312" w:hAnsi="宋体" w:cs="宋体" w:hint="eastAsia"/>
          <w:kern w:val="0"/>
          <w:sz w:val="32"/>
          <w:szCs w:val="30"/>
        </w:rPr>
        <w:t>不</w:t>
      </w:r>
      <w:proofErr w:type="gramEnd"/>
      <w:r>
        <w:rPr>
          <w:rFonts w:ascii="仿宋_GB2312" w:eastAsia="仿宋_GB2312" w:hAnsi="宋体" w:cs="宋体" w:hint="eastAsia"/>
          <w:kern w:val="0"/>
          <w:sz w:val="32"/>
          <w:szCs w:val="30"/>
        </w:rPr>
        <w:t>定点监测可采取随机抽检形式进行。</w:t>
      </w:r>
    </w:p>
    <w:p w:rsidR="009456CF" w:rsidRDefault="009F3404" w:rsidP="00794D94">
      <w:pPr>
        <w:widowControl/>
        <w:spacing w:line="560" w:lineRule="exact"/>
        <w:ind w:firstLineChars="200" w:firstLine="640"/>
        <w:rPr>
          <w:rFonts w:ascii="仿宋_GB2312" w:eastAsia="仿宋_GB2312" w:cs="宋体"/>
          <w:kern w:val="0"/>
          <w:sz w:val="32"/>
          <w:szCs w:val="30"/>
        </w:rPr>
      </w:pPr>
      <w:r>
        <w:rPr>
          <w:rFonts w:ascii="仿宋_GB2312" w:eastAsia="仿宋_GB2312" w:hAnsi="宋体" w:cs="宋体" w:hint="eastAsia"/>
          <w:kern w:val="0"/>
          <w:sz w:val="32"/>
          <w:szCs w:val="30"/>
        </w:rPr>
        <w:t>郊区供水行政主管部门不具备监测能力的，应当委托经市场监督管理部门资质认定的水质检测机构进行检测。</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第六条（水质信息公开</w:t>
      </w:r>
      <w:r>
        <w:rPr>
          <w:rFonts w:ascii="仿宋_GB2312" w:eastAsia="仿宋_GB2312" w:hAnsi="宋体" w:cs="宋体"/>
          <w:b/>
          <w:bCs/>
          <w:kern w:val="0"/>
          <w:sz w:val="32"/>
          <w:szCs w:val="32"/>
        </w:rPr>
        <w:t>)</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市水</w:t>
      </w:r>
      <w:proofErr w:type="gramStart"/>
      <w:r>
        <w:rPr>
          <w:rFonts w:ascii="仿宋_GB2312" w:eastAsia="仿宋_GB2312" w:hAnsi="宋体" w:cs="宋体" w:hint="eastAsia"/>
          <w:kern w:val="0"/>
          <w:sz w:val="32"/>
          <w:szCs w:val="30"/>
        </w:rPr>
        <w:t>务</w:t>
      </w:r>
      <w:proofErr w:type="gramEnd"/>
      <w:r>
        <w:rPr>
          <w:rFonts w:ascii="仿宋_GB2312" w:eastAsia="仿宋_GB2312" w:hAnsi="宋体" w:cs="宋体" w:hint="eastAsia"/>
          <w:kern w:val="0"/>
          <w:sz w:val="32"/>
          <w:szCs w:val="30"/>
        </w:rPr>
        <w:t>局、市供水管理事务中心、</w:t>
      </w:r>
      <w:r>
        <w:rPr>
          <w:rFonts w:ascii="仿宋_GB2312" w:eastAsia="仿宋_GB2312" w:hAnsi="宋体" w:cs="宋体" w:hint="eastAsia"/>
          <w:kern w:val="0"/>
          <w:sz w:val="32"/>
          <w:szCs w:val="30"/>
        </w:rPr>
        <w:t>市供水调度监测中心、</w:t>
      </w:r>
      <w:bookmarkStart w:id="0" w:name="_GoBack"/>
      <w:bookmarkEnd w:id="0"/>
      <w:r>
        <w:rPr>
          <w:rFonts w:ascii="仿宋_GB2312" w:eastAsia="仿宋_GB2312" w:hAnsi="宋体" w:cs="宋体" w:hint="eastAsia"/>
          <w:kern w:val="0"/>
          <w:sz w:val="32"/>
          <w:szCs w:val="30"/>
        </w:rPr>
        <w:t>郊区水行政主管部门应当按照相关规定，通过政府网站等形式定期公布供水水质监测信息。</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公共供水企业应当建立水质信息公布制度，定期通过网站等形式向社会公布供水水质检测信息。</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第七条（鼓励和奖励）</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本市鼓励供</w:t>
      </w:r>
      <w:r>
        <w:rPr>
          <w:rFonts w:ascii="仿宋_GB2312" w:eastAsia="仿宋_GB2312" w:hAnsi="宋体" w:cs="宋体" w:hint="eastAsia"/>
          <w:kern w:val="0"/>
          <w:sz w:val="32"/>
          <w:szCs w:val="30"/>
        </w:rPr>
        <w:t>水企业采用先进的工艺、材料、设备等进行科技创新，提高供水水质。对在城市供水水质管理工作中做出突出贡献的单位和个人，按照国家有关规定给予表彰或者奖励。</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lastRenderedPageBreak/>
        <w:t>第八条（费用）</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供水水质的行政监管费用由行政主管部门承担，供水企业自</w:t>
      </w:r>
      <w:proofErr w:type="gramStart"/>
      <w:r>
        <w:rPr>
          <w:rFonts w:ascii="仿宋_GB2312" w:eastAsia="仿宋_GB2312" w:hAnsi="宋体" w:cs="宋体" w:hint="eastAsia"/>
          <w:kern w:val="0"/>
          <w:sz w:val="32"/>
          <w:szCs w:val="30"/>
        </w:rPr>
        <w:t>检费用</w:t>
      </w:r>
      <w:proofErr w:type="gramEnd"/>
      <w:r>
        <w:rPr>
          <w:rFonts w:ascii="仿宋_GB2312" w:eastAsia="仿宋_GB2312" w:hAnsi="宋体" w:cs="宋体" w:hint="eastAsia"/>
          <w:kern w:val="0"/>
          <w:sz w:val="32"/>
          <w:szCs w:val="30"/>
        </w:rPr>
        <w:t>由供水企业承担。</w:t>
      </w:r>
    </w:p>
    <w:p w:rsidR="009456CF" w:rsidRDefault="009456CF" w:rsidP="00794D94">
      <w:pPr>
        <w:widowControl/>
        <w:spacing w:line="560" w:lineRule="exact"/>
        <w:ind w:firstLineChars="200" w:firstLine="602"/>
        <w:jc w:val="center"/>
        <w:rPr>
          <w:rFonts w:ascii="仿宋_GB2312" w:eastAsia="仿宋_GB2312" w:hAnsi="宋体" w:cs="宋体"/>
          <w:b/>
          <w:bCs/>
          <w:kern w:val="0"/>
          <w:sz w:val="30"/>
          <w:szCs w:val="30"/>
        </w:rPr>
      </w:pPr>
    </w:p>
    <w:p w:rsidR="009456CF" w:rsidRDefault="009F3404" w:rsidP="00794D94">
      <w:pPr>
        <w:widowControl/>
        <w:spacing w:line="560" w:lineRule="exact"/>
        <w:jc w:val="center"/>
        <w:outlineLvl w:val="1"/>
        <w:rPr>
          <w:rFonts w:ascii="黑体" w:eastAsia="黑体" w:hAnsi="宋体" w:cs="宋体"/>
          <w:bCs/>
          <w:kern w:val="0"/>
          <w:sz w:val="32"/>
          <w:szCs w:val="32"/>
        </w:rPr>
      </w:pPr>
      <w:r>
        <w:rPr>
          <w:rFonts w:ascii="黑体" w:eastAsia="黑体" w:hAnsi="宋体" w:cs="宋体" w:hint="eastAsia"/>
          <w:bCs/>
          <w:kern w:val="0"/>
          <w:sz w:val="32"/>
          <w:szCs w:val="32"/>
        </w:rPr>
        <w:t>第二章</w:t>
      </w:r>
      <w:r>
        <w:rPr>
          <w:rFonts w:ascii="黑体" w:eastAsia="黑体" w:hAnsi="宋体" w:cs="宋体"/>
          <w:bCs/>
          <w:kern w:val="0"/>
          <w:sz w:val="32"/>
          <w:szCs w:val="32"/>
        </w:rPr>
        <w:t xml:space="preserve">  </w:t>
      </w:r>
      <w:r>
        <w:rPr>
          <w:rFonts w:ascii="黑体" w:eastAsia="黑体" w:hAnsi="宋体" w:cs="宋体" w:hint="eastAsia"/>
          <w:bCs/>
          <w:kern w:val="0"/>
          <w:sz w:val="32"/>
          <w:szCs w:val="32"/>
        </w:rPr>
        <w:t>行政监管</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第九条（水质监测网）</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上海城市供水水质监测网由国家站（中心站）和地方站组成。</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经国家市场监督管理部门资质认定，并获得住房和城乡建设部城市供水水质监测中心授权的市供水调度监测中心水质监测站，是国家城市供水水质监测网的国家站和本市供水水质监测网的中心站。</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地方站由市中心站和市、区相关供水水质检测实验室组成。地方站应当通过市级市场监督管理部门的资质认定，业务上受市水</w:t>
      </w:r>
      <w:proofErr w:type="gramStart"/>
      <w:r>
        <w:rPr>
          <w:rFonts w:ascii="仿宋_GB2312" w:eastAsia="仿宋_GB2312" w:hAnsi="宋体" w:cs="宋体" w:hint="eastAsia"/>
          <w:kern w:val="0"/>
          <w:sz w:val="32"/>
          <w:szCs w:val="30"/>
        </w:rPr>
        <w:t>务</w:t>
      </w:r>
      <w:proofErr w:type="gramEnd"/>
      <w:r>
        <w:rPr>
          <w:rFonts w:ascii="仿宋_GB2312" w:eastAsia="仿宋_GB2312" w:hAnsi="宋体" w:cs="宋体" w:hint="eastAsia"/>
          <w:kern w:val="0"/>
          <w:sz w:val="32"/>
          <w:szCs w:val="30"/>
        </w:rPr>
        <w:t>局指导。</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中心站应当加强对地方站的技术支持，定期开展实验室检测质量控制考核和技术培训。</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第十条（水质监测内容）</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市供水调度监测中心和郊区供水行政主管部门对供水水质进行监测时，供水企业应当予以配合。</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市供水调度监测中心和郊区供水</w:t>
      </w:r>
      <w:r>
        <w:rPr>
          <w:rFonts w:ascii="仿宋_GB2312" w:eastAsia="仿宋_GB2312" w:hAnsi="宋体" w:cs="宋体" w:hint="eastAsia"/>
          <w:kern w:val="0"/>
          <w:sz w:val="32"/>
          <w:szCs w:val="30"/>
        </w:rPr>
        <w:t>行政主管部门水质监测内容包括：</w:t>
      </w:r>
    </w:p>
    <w:p w:rsidR="009456CF" w:rsidRDefault="009F3404" w:rsidP="00794D94">
      <w:pPr>
        <w:widowControl/>
        <w:spacing w:line="560" w:lineRule="exact"/>
        <w:ind w:firstLineChars="200" w:firstLine="643"/>
        <w:rPr>
          <w:rFonts w:ascii="楷体_GB2312" w:eastAsia="楷体_GB2312" w:hAnsi="宋体" w:cs="宋体"/>
          <w:b/>
          <w:kern w:val="0"/>
          <w:sz w:val="32"/>
          <w:szCs w:val="30"/>
        </w:rPr>
      </w:pPr>
      <w:r>
        <w:rPr>
          <w:rFonts w:ascii="楷体_GB2312" w:eastAsia="楷体_GB2312" w:hAnsi="宋体" w:cs="宋体" w:hint="eastAsia"/>
          <w:b/>
          <w:kern w:val="0"/>
          <w:sz w:val="32"/>
          <w:szCs w:val="30"/>
        </w:rPr>
        <w:t>（一）市供水调度监测中心监测</w:t>
      </w:r>
    </w:p>
    <w:p w:rsidR="009456CF" w:rsidRDefault="009F3404" w:rsidP="00794D94">
      <w:pPr>
        <w:widowControl/>
        <w:spacing w:line="560" w:lineRule="exact"/>
        <w:ind w:firstLineChars="200" w:firstLine="643"/>
        <w:rPr>
          <w:rFonts w:ascii="仿宋_GB2312" w:eastAsia="仿宋_GB2312" w:hAnsi="宋体" w:cs="宋体"/>
          <w:b/>
          <w:kern w:val="0"/>
          <w:sz w:val="32"/>
          <w:szCs w:val="30"/>
        </w:rPr>
      </w:pPr>
      <w:r>
        <w:rPr>
          <w:rFonts w:ascii="仿宋_GB2312" w:eastAsia="仿宋_GB2312" w:hAnsi="宋体" w:cs="宋体" w:hint="eastAsia"/>
          <w:b/>
          <w:kern w:val="0"/>
          <w:sz w:val="32"/>
          <w:szCs w:val="30"/>
        </w:rPr>
        <w:lastRenderedPageBreak/>
        <w:t>1.</w:t>
      </w:r>
      <w:r>
        <w:rPr>
          <w:rFonts w:ascii="仿宋_GB2312" w:eastAsia="仿宋_GB2312" w:hAnsi="宋体" w:cs="宋体" w:hint="eastAsia"/>
          <w:b/>
          <w:kern w:val="0"/>
          <w:sz w:val="32"/>
          <w:szCs w:val="30"/>
        </w:rPr>
        <w:t>市属供水企业水质日常监测</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原水：每月一次监测</w:t>
      </w:r>
      <w:r>
        <w:rPr>
          <w:rFonts w:ascii="仿宋_GB2312" w:eastAsia="仿宋_GB2312" w:hAnsi="宋体" w:cs="宋体" w:hint="eastAsia"/>
          <w:kern w:val="0"/>
          <w:sz w:val="32"/>
          <w:szCs w:val="30"/>
        </w:rPr>
        <w:t>29</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出厂水：每月一次监测</w:t>
      </w:r>
      <w:r>
        <w:rPr>
          <w:rFonts w:ascii="仿宋_GB2312" w:eastAsia="仿宋_GB2312" w:hAnsi="宋体" w:cs="宋体" w:hint="eastAsia"/>
          <w:kern w:val="0"/>
          <w:sz w:val="32"/>
          <w:szCs w:val="30"/>
        </w:rPr>
        <w:t>43</w:t>
      </w:r>
      <w:r>
        <w:rPr>
          <w:rFonts w:ascii="仿宋_GB2312" w:eastAsia="仿宋_GB2312" w:hAnsi="宋体" w:cs="宋体" w:hint="eastAsia"/>
          <w:kern w:val="0"/>
          <w:sz w:val="32"/>
          <w:szCs w:val="30"/>
        </w:rPr>
        <w:t>项指标，每年不少于一次监测</w:t>
      </w:r>
      <w:r>
        <w:rPr>
          <w:rFonts w:ascii="仿宋_GB2312" w:eastAsia="仿宋_GB2312" w:hAnsi="宋体" w:cs="宋体" w:hint="eastAsia"/>
          <w:kern w:val="0"/>
          <w:sz w:val="32"/>
          <w:szCs w:val="30"/>
        </w:rPr>
        <w:t>97</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管网水：每月一次监测</w:t>
      </w:r>
      <w:r>
        <w:rPr>
          <w:rFonts w:ascii="仿宋_GB2312" w:eastAsia="仿宋_GB2312" w:hAnsi="宋体" w:cs="宋体" w:hint="eastAsia"/>
          <w:kern w:val="0"/>
          <w:sz w:val="32"/>
          <w:szCs w:val="30"/>
        </w:rPr>
        <w:t>7</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3"/>
        <w:rPr>
          <w:rFonts w:ascii="仿宋_GB2312" w:eastAsia="仿宋_GB2312" w:hAnsi="宋体" w:cs="宋体"/>
          <w:b/>
          <w:kern w:val="0"/>
          <w:sz w:val="32"/>
          <w:szCs w:val="30"/>
        </w:rPr>
      </w:pPr>
      <w:r>
        <w:rPr>
          <w:rFonts w:ascii="仿宋_GB2312" w:eastAsia="仿宋_GB2312" w:hAnsi="宋体" w:cs="宋体" w:hint="eastAsia"/>
          <w:b/>
          <w:kern w:val="0"/>
          <w:sz w:val="32"/>
          <w:szCs w:val="30"/>
        </w:rPr>
        <w:t>2.</w:t>
      </w:r>
      <w:r>
        <w:rPr>
          <w:rFonts w:ascii="仿宋_GB2312" w:eastAsia="仿宋_GB2312" w:hAnsi="宋体" w:cs="宋体" w:hint="eastAsia"/>
          <w:b/>
          <w:kern w:val="0"/>
          <w:sz w:val="32"/>
          <w:szCs w:val="30"/>
        </w:rPr>
        <w:t>郊区公共供水企业水质抽检</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原水：每月一次监测</w:t>
      </w:r>
      <w:r>
        <w:rPr>
          <w:rFonts w:ascii="仿宋_GB2312" w:eastAsia="仿宋_GB2312" w:hAnsi="宋体" w:cs="宋体" w:hint="eastAsia"/>
          <w:kern w:val="0"/>
          <w:sz w:val="32"/>
          <w:szCs w:val="30"/>
        </w:rPr>
        <w:t>29</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出厂水：每月一次监测</w:t>
      </w:r>
      <w:r>
        <w:rPr>
          <w:rFonts w:ascii="仿宋_GB2312" w:eastAsia="仿宋_GB2312" w:hAnsi="宋体" w:cs="宋体" w:hint="eastAsia"/>
          <w:kern w:val="0"/>
          <w:sz w:val="32"/>
          <w:szCs w:val="30"/>
        </w:rPr>
        <w:t>43</w:t>
      </w:r>
      <w:r>
        <w:rPr>
          <w:rFonts w:ascii="仿宋_GB2312" w:eastAsia="仿宋_GB2312" w:hAnsi="宋体" w:cs="宋体" w:hint="eastAsia"/>
          <w:kern w:val="0"/>
          <w:sz w:val="32"/>
          <w:szCs w:val="30"/>
        </w:rPr>
        <w:t>项指标，每年一次监测</w:t>
      </w:r>
      <w:r>
        <w:rPr>
          <w:rFonts w:ascii="仿宋_GB2312" w:eastAsia="仿宋_GB2312" w:hAnsi="宋体" w:cs="宋体" w:hint="eastAsia"/>
          <w:kern w:val="0"/>
          <w:sz w:val="32"/>
          <w:szCs w:val="30"/>
        </w:rPr>
        <w:t>97</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管网水：每月一次监测</w:t>
      </w:r>
      <w:r>
        <w:rPr>
          <w:rFonts w:ascii="仿宋_GB2312" w:eastAsia="仿宋_GB2312" w:hAnsi="宋体" w:cs="宋体" w:hint="eastAsia"/>
          <w:kern w:val="0"/>
          <w:sz w:val="32"/>
          <w:szCs w:val="30"/>
        </w:rPr>
        <w:t>7</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3"/>
        <w:rPr>
          <w:rFonts w:ascii="楷体_GB2312" w:eastAsia="楷体_GB2312" w:hAnsi="宋体" w:cs="宋体"/>
          <w:b/>
          <w:kern w:val="0"/>
          <w:sz w:val="32"/>
          <w:szCs w:val="30"/>
        </w:rPr>
      </w:pPr>
      <w:r>
        <w:rPr>
          <w:rFonts w:ascii="楷体_GB2312" w:eastAsia="楷体_GB2312" w:hAnsi="宋体" w:cs="宋体" w:hint="eastAsia"/>
          <w:b/>
          <w:kern w:val="0"/>
          <w:sz w:val="32"/>
          <w:szCs w:val="30"/>
        </w:rPr>
        <w:t>（二）郊区供水行政主管部门水质监测</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郊区公共供水企业及自建设施供水企业水质日常监测：</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原水：每季度一次监测</w:t>
      </w:r>
      <w:r>
        <w:rPr>
          <w:rFonts w:ascii="仿宋_GB2312" w:eastAsia="仿宋_GB2312" w:hAnsi="宋体" w:cs="宋体" w:hint="eastAsia"/>
          <w:kern w:val="0"/>
          <w:sz w:val="32"/>
          <w:szCs w:val="30"/>
        </w:rPr>
        <w:t>29</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出厂水：每季度一次监测</w:t>
      </w:r>
      <w:r>
        <w:rPr>
          <w:rFonts w:ascii="仿宋_GB2312" w:eastAsia="仿宋_GB2312" w:hAnsi="宋体" w:cs="宋体" w:hint="eastAsia"/>
          <w:kern w:val="0"/>
          <w:sz w:val="32"/>
          <w:szCs w:val="30"/>
        </w:rPr>
        <w:t>43</w:t>
      </w:r>
      <w:r>
        <w:rPr>
          <w:rFonts w:ascii="仿宋_GB2312" w:eastAsia="仿宋_GB2312" w:hAnsi="宋体" w:cs="宋体" w:hint="eastAsia"/>
          <w:kern w:val="0"/>
          <w:sz w:val="32"/>
          <w:szCs w:val="30"/>
        </w:rPr>
        <w:t>项指标，每年一次监测</w:t>
      </w:r>
      <w:r>
        <w:rPr>
          <w:rFonts w:ascii="仿宋_GB2312" w:eastAsia="仿宋_GB2312" w:hAnsi="宋体" w:cs="宋体" w:hint="eastAsia"/>
          <w:kern w:val="0"/>
          <w:sz w:val="32"/>
          <w:szCs w:val="30"/>
        </w:rPr>
        <w:t>97</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管网水：每月一次监测</w:t>
      </w:r>
      <w:r>
        <w:rPr>
          <w:rFonts w:ascii="仿宋_GB2312" w:eastAsia="仿宋_GB2312" w:hAnsi="宋体" w:cs="宋体" w:hint="eastAsia"/>
          <w:kern w:val="0"/>
          <w:sz w:val="32"/>
          <w:szCs w:val="30"/>
        </w:rPr>
        <w:t>7</w:t>
      </w:r>
      <w:r>
        <w:rPr>
          <w:rFonts w:ascii="仿宋_GB2312" w:eastAsia="仿宋_GB2312" w:hAnsi="宋体" w:cs="宋体" w:hint="eastAsia"/>
          <w:kern w:val="0"/>
          <w:sz w:val="32"/>
          <w:szCs w:val="30"/>
        </w:rPr>
        <w:t>项指标。</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第十一条（专项监测）</w:t>
      </w:r>
    </w:p>
    <w:p w:rsidR="009456CF" w:rsidRDefault="009F3404" w:rsidP="00794D94">
      <w:pPr>
        <w:widowControl/>
        <w:spacing w:line="560" w:lineRule="exact"/>
        <w:ind w:firstLineChars="200" w:firstLine="640"/>
        <w:outlineLvl w:val="1"/>
        <w:rPr>
          <w:rFonts w:ascii="仿宋_GB2312" w:eastAsia="仿宋_GB2312" w:cs="宋体"/>
          <w:kern w:val="0"/>
          <w:sz w:val="32"/>
          <w:szCs w:val="32"/>
        </w:rPr>
      </w:pPr>
      <w:r>
        <w:rPr>
          <w:rFonts w:ascii="仿宋_GB2312" w:eastAsia="仿宋_GB2312" w:hAnsi="宋体" w:cs="宋体" w:hint="eastAsia"/>
          <w:kern w:val="0"/>
          <w:sz w:val="32"/>
          <w:szCs w:val="32"/>
        </w:rPr>
        <w:t>市供水调度监测中心应当根据水源地水质变化、原水预处理工艺、水厂净水工艺提升、二次供水接管等需要开展专项监测。</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第十二条（实时监测）</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市供水调度监测中心和郊区供水行政主管部门应当在供水企业实时水质监测网络的基础上对供水企业的原水、出厂水、管网水、二次供水、输</w:t>
      </w:r>
      <w:proofErr w:type="gramStart"/>
      <w:r>
        <w:rPr>
          <w:rFonts w:ascii="仿宋_GB2312" w:eastAsia="仿宋_GB2312" w:hAnsi="宋体" w:cs="宋体" w:hint="eastAsia"/>
          <w:kern w:val="0"/>
          <w:sz w:val="32"/>
          <w:szCs w:val="32"/>
        </w:rPr>
        <w:t>配主要</w:t>
      </w:r>
      <w:proofErr w:type="gramEnd"/>
      <w:r>
        <w:rPr>
          <w:rFonts w:ascii="仿宋_GB2312" w:eastAsia="仿宋_GB2312" w:hAnsi="宋体" w:cs="宋体" w:hint="eastAsia"/>
          <w:kern w:val="0"/>
          <w:sz w:val="32"/>
          <w:szCs w:val="32"/>
        </w:rPr>
        <w:t>边界或者重点区域等供水环节的水质</w:t>
      </w:r>
      <w:r>
        <w:rPr>
          <w:rFonts w:ascii="仿宋_GB2312" w:eastAsia="仿宋_GB2312" w:hAnsi="宋体" w:cs="宋体" w:hint="eastAsia"/>
          <w:kern w:val="0"/>
          <w:sz w:val="32"/>
          <w:szCs w:val="32"/>
        </w:rPr>
        <w:lastRenderedPageBreak/>
        <w:t>进行实时监测，供水企业应当按照供水行政主管部门的要求及时提供在线水质信息。</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第十三条（水质考核）</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市供水管理事务中心和郊区供水行政主管部门应当依据《生活饮用水卫生标准》（</w:t>
      </w:r>
      <w:r>
        <w:rPr>
          <w:rFonts w:ascii="仿宋_GB2312" w:eastAsia="仿宋_GB2312" w:hAnsi="宋体" w:cs="宋体" w:hint="eastAsia"/>
          <w:kern w:val="0"/>
          <w:sz w:val="32"/>
          <w:szCs w:val="32"/>
        </w:rPr>
        <w:t>GB 5749-2022</w:t>
      </w:r>
      <w:r>
        <w:rPr>
          <w:rFonts w:ascii="仿宋_GB2312" w:eastAsia="仿宋_GB2312" w:hAnsi="宋体" w:cs="宋体" w:hint="eastAsia"/>
          <w:kern w:val="0"/>
          <w:sz w:val="32"/>
          <w:szCs w:val="32"/>
        </w:rPr>
        <w:t>）、《生活饮用水水质标准》（</w:t>
      </w:r>
      <w:r>
        <w:rPr>
          <w:rFonts w:ascii="仿宋_GB2312" w:eastAsia="仿宋_GB2312" w:hAnsi="宋体" w:cs="宋体" w:hint="eastAsia"/>
          <w:kern w:val="0"/>
          <w:sz w:val="32"/>
          <w:szCs w:val="32"/>
        </w:rPr>
        <w:t>DB31/T 1091-2018</w:t>
      </w:r>
      <w:r>
        <w:rPr>
          <w:rFonts w:ascii="仿宋_GB2312" w:eastAsia="仿宋_GB2312" w:hAnsi="宋体" w:cs="宋体" w:hint="eastAsia"/>
          <w:kern w:val="0"/>
          <w:sz w:val="32"/>
          <w:szCs w:val="32"/>
        </w:rPr>
        <w:t>）等相关标准和规定对供水企业水质进行考核。</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第十四条（涉水产品）</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供水企业应当使用符合国家、行业及地方标准的涉水产品。</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市供水调度监测中心和郊区供水行政主管部门应当按照国家、行业的相关标准和规定对供水企业所使用的涉水产品进行不定期抽检。</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第十五条（监测月报）</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市供水调度监测中心应当定期组织召开水质例会，编制“上海市供水监测月报”，在行业内进行通报。</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w:t>
      </w:r>
      <w:r>
        <w:rPr>
          <w:rFonts w:ascii="仿宋_GB2312" w:eastAsia="仿宋_GB2312" w:hAnsi="宋体" w:cs="宋体" w:hint="eastAsia"/>
          <w:b/>
          <w:bCs/>
          <w:kern w:val="0"/>
          <w:sz w:val="32"/>
          <w:szCs w:val="32"/>
        </w:rPr>
        <w:t>六条（培训）</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市供水管理事务中心和郊区供水行政主管部门应当适时组织供水水质管理、水质检测技术等培训。</w:t>
      </w:r>
    </w:p>
    <w:p w:rsidR="009456CF" w:rsidRDefault="009456CF" w:rsidP="00794D94">
      <w:pPr>
        <w:widowControl/>
        <w:spacing w:line="560" w:lineRule="exact"/>
        <w:ind w:firstLineChars="200" w:firstLine="600"/>
        <w:rPr>
          <w:rFonts w:ascii="仿宋_GB2312" w:eastAsia="仿宋_GB2312" w:cs="宋体"/>
          <w:kern w:val="0"/>
          <w:sz w:val="30"/>
          <w:szCs w:val="30"/>
        </w:rPr>
      </w:pPr>
    </w:p>
    <w:p w:rsidR="009456CF" w:rsidRDefault="009F3404" w:rsidP="00794D94">
      <w:pPr>
        <w:widowControl/>
        <w:spacing w:line="560" w:lineRule="exact"/>
        <w:jc w:val="center"/>
        <w:outlineLvl w:val="1"/>
        <w:rPr>
          <w:rFonts w:ascii="黑体" w:eastAsia="黑体" w:hAnsi="宋体" w:cs="宋体"/>
          <w:bCs/>
          <w:kern w:val="0"/>
          <w:sz w:val="32"/>
          <w:szCs w:val="32"/>
        </w:rPr>
      </w:pPr>
      <w:r>
        <w:rPr>
          <w:rFonts w:ascii="黑体" w:eastAsia="黑体" w:hAnsi="宋体" w:cs="宋体" w:hint="eastAsia"/>
          <w:bCs/>
          <w:kern w:val="0"/>
          <w:sz w:val="32"/>
          <w:szCs w:val="32"/>
        </w:rPr>
        <w:t>第三章</w:t>
      </w:r>
      <w:r>
        <w:rPr>
          <w:rFonts w:ascii="黑体" w:eastAsia="黑体" w:hAnsi="宋体" w:cs="宋体"/>
          <w:bCs/>
          <w:kern w:val="0"/>
          <w:sz w:val="32"/>
          <w:szCs w:val="32"/>
        </w:rPr>
        <w:t xml:space="preserve">  </w:t>
      </w:r>
      <w:r>
        <w:rPr>
          <w:rFonts w:ascii="黑体" w:eastAsia="黑体" w:hAnsi="宋体" w:cs="宋体" w:hint="eastAsia"/>
          <w:bCs/>
          <w:kern w:val="0"/>
          <w:sz w:val="32"/>
          <w:szCs w:val="32"/>
        </w:rPr>
        <w:t>企业自检</w:t>
      </w:r>
    </w:p>
    <w:p w:rsidR="009456CF" w:rsidRPr="005571B2" w:rsidRDefault="009F3404" w:rsidP="005571B2">
      <w:pPr>
        <w:pStyle w:val="ac"/>
        <w:ind w:firstLine="643"/>
        <w:rPr>
          <w:b/>
        </w:rPr>
      </w:pPr>
      <w:r w:rsidRPr="005571B2">
        <w:rPr>
          <w:rFonts w:hint="eastAsia"/>
          <w:b/>
        </w:rPr>
        <w:t>第十七条（检测能力建设）</w:t>
      </w:r>
    </w:p>
    <w:p w:rsidR="009456CF" w:rsidRPr="005571B2" w:rsidRDefault="009F3404" w:rsidP="005571B2">
      <w:pPr>
        <w:pStyle w:val="ac"/>
        <w:ind w:firstLine="640"/>
      </w:pPr>
      <w:r w:rsidRPr="005571B2">
        <w:rPr>
          <w:rFonts w:hint="eastAsia"/>
        </w:rPr>
        <w:t>供水企业应当建立覆盖供水全过程的水质检测制度，建立水</w:t>
      </w:r>
      <w:r w:rsidRPr="005571B2">
        <w:rPr>
          <w:rFonts w:hint="eastAsia"/>
        </w:rPr>
        <w:lastRenderedPageBreak/>
        <w:t>质化验室。</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原水供水企业应当具备原水</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项指标的检测能力，公共供水企业应当具备出厂水</w:t>
      </w:r>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项指标的水质检测能力。</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公共供水企业不具备出厂水</w:t>
      </w:r>
      <w:r>
        <w:rPr>
          <w:rFonts w:ascii="仿宋_GB2312" w:eastAsia="仿宋_GB2312" w:hAnsi="宋体" w:cs="宋体" w:hint="eastAsia"/>
          <w:kern w:val="0"/>
          <w:sz w:val="32"/>
          <w:szCs w:val="32"/>
        </w:rPr>
        <w:t>54</w:t>
      </w:r>
      <w:r>
        <w:rPr>
          <w:rFonts w:ascii="仿宋_GB2312" w:eastAsia="仿宋_GB2312" w:hAnsi="宋体" w:cs="宋体" w:hint="eastAsia"/>
          <w:kern w:val="0"/>
          <w:sz w:val="32"/>
          <w:szCs w:val="32"/>
        </w:rPr>
        <w:t>项指标检测能力的，应当委托经市场监督管理部门资质认定的水质检测机构进行检测。</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第十八条（自检项目）</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企业自检项目包括：</w:t>
      </w:r>
    </w:p>
    <w:p w:rsidR="009456CF" w:rsidRDefault="009F3404" w:rsidP="00794D94">
      <w:pPr>
        <w:widowControl/>
        <w:spacing w:line="560" w:lineRule="exact"/>
        <w:ind w:firstLineChars="200" w:firstLine="643"/>
        <w:outlineLvl w:val="1"/>
        <w:rPr>
          <w:rFonts w:ascii="楷体_GB2312" w:eastAsia="楷体_GB2312" w:hAnsi="宋体" w:cs="宋体"/>
          <w:b/>
          <w:kern w:val="0"/>
          <w:sz w:val="32"/>
          <w:szCs w:val="32"/>
        </w:rPr>
      </w:pPr>
      <w:r>
        <w:rPr>
          <w:rFonts w:ascii="楷体_GB2312" w:eastAsia="楷体_GB2312" w:hAnsi="宋体" w:cs="宋体" w:hint="eastAsia"/>
          <w:b/>
          <w:kern w:val="0"/>
          <w:sz w:val="32"/>
          <w:szCs w:val="32"/>
        </w:rPr>
        <w:t>（一）原水供水企业</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原水：每</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小时至少一次检测臭和</w:t>
      </w:r>
      <w:proofErr w:type="gramStart"/>
      <w:r>
        <w:rPr>
          <w:rFonts w:ascii="仿宋_GB2312" w:eastAsia="仿宋_GB2312" w:hAnsi="宋体" w:cs="宋体" w:hint="eastAsia"/>
          <w:kern w:val="0"/>
          <w:sz w:val="32"/>
          <w:szCs w:val="32"/>
        </w:rPr>
        <w:t>味指标</w:t>
      </w:r>
      <w:proofErr w:type="gramEnd"/>
      <w:r>
        <w:rPr>
          <w:rFonts w:ascii="仿宋_GB2312" w:eastAsia="仿宋_GB2312" w:hAnsi="宋体" w:cs="宋体" w:hint="eastAsia"/>
          <w:kern w:val="0"/>
          <w:sz w:val="32"/>
          <w:szCs w:val="32"/>
        </w:rPr>
        <w:t>，每日至少一次检测</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项指标，每月至少一次检测</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项指标；启用应急取水口时，检测要求应不低于常用水源地；必要时，应根据原水水质情况，增加检测项目和检测频次。</w:t>
      </w:r>
    </w:p>
    <w:p w:rsidR="009456CF" w:rsidRDefault="009F3404" w:rsidP="00794D94">
      <w:pPr>
        <w:widowControl/>
        <w:spacing w:line="560" w:lineRule="exact"/>
        <w:ind w:firstLineChars="200" w:firstLine="643"/>
        <w:outlineLvl w:val="1"/>
        <w:rPr>
          <w:rFonts w:ascii="楷体_GB2312" w:eastAsia="楷体_GB2312" w:hAnsi="宋体" w:cs="宋体"/>
          <w:b/>
          <w:kern w:val="0"/>
          <w:sz w:val="32"/>
          <w:szCs w:val="32"/>
        </w:rPr>
      </w:pPr>
      <w:r>
        <w:rPr>
          <w:rFonts w:ascii="楷体_GB2312" w:eastAsia="楷体_GB2312" w:hAnsi="宋体" w:cs="宋体" w:hint="eastAsia"/>
          <w:b/>
          <w:kern w:val="0"/>
          <w:sz w:val="32"/>
          <w:szCs w:val="32"/>
        </w:rPr>
        <w:t>（二）公共供水企业及自建设施供水企业</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进厂原水：每</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小时至少一次检测臭和</w:t>
      </w:r>
      <w:proofErr w:type="gramStart"/>
      <w:r>
        <w:rPr>
          <w:rFonts w:ascii="仿宋_GB2312" w:eastAsia="仿宋_GB2312" w:hAnsi="宋体" w:cs="宋体" w:hint="eastAsia"/>
          <w:kern w:val="0"/>
          <w:sz w:val="32"/>
          <w:szCs w:val="32"/>
        </w:rPr>
        <w:t>味指标</w:t>
      </w:r>
      <w:proofErr w:type="gramEnd"/>
      <w:r>
        <w:rPr>
          <w:rFonts w:ascii="仿宋_GB2312" w:eastAsia="仿宋_GB2312" w:hAnsi="宋体" w:cs="宋体" w:hint="eastAsia"/>
          <w:kern w:val="0"/>
          <w:sz w:val="32"/>
          <w:szCs w:val="32"/>
        </w:rPr>
        <w:t>，每日至少一次检测</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项指标，每月至少一次检测</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启用应急取水口时，检测要求应不低于常用原水；必要时，应根据原水水质情况，增加检测项目和检测频次。同时取用两个以上不同水源且水质差异较大的，应分别监测各水源水质及进厂混合后的原水水质。</w:t>
      </w:r>
    </w:p>
    <w:p w:rsidR="009456CF" w:rsidRPr="005571B2" w:rsidRDefault="009F3404" w:rsidP="005571B2">
      <w:pPr>
        <w:pStyle w:val="ac"/>
        <w:ind w:firstLine="640"/>
      </w:pPr>
      <w:r w:rsidRPr="005571B2">
        <w:rPr>
          <w:rFonts w:hint="eastAsia"/>
        </w:rPr>
        <w:t>出厂水：在出厂管网上安装在线仪表对</w:t>
      </w:r>
      <w:r w:rsidRPr="005571B2">
        <w:rPr>
          <w:rFonts w:hint="eastAsia"/>
        </w:rPr>
        <w:t>2</w:t>
      </w:r>
      <w:r w:rsidRPr="005571B2">
        <w:rPr>
          <w:rFonts w:hint="eastAsia"/>
        </w:rPr>
        <w:t>项指标进行实时监控（如在线仪表发生故障时，应对出厂水每小时一次检测</w:t>
      </w:r>
      <w:r w:rsidRPr="005571B2">
        <w:rPr>
          <w:rFonts w:hint="eastAsia"/>
        </w:rPr>
        <w:t>2</w:t>
      </w:r>
      <w:r w:rsidRPr="005571B2">
        <w:rPr>
          <w:rFonts w:hint="eastAsia"/>
        </w:rPr>
        <w:t>项指标），每</w:t>
      </w:r>
      <w:r w:rsidRPr="005571B2">
        <w:rPr>
          <w:rFonts w:hint="eastAsia"/>
        </w:rPr>
        <w:t>8</w:t>
      </w:r>
      <w:r w:rsidRPr="005571B2">
        <w:rPr>
          <w:rFonts w:hint="eastAsia"/>
        </w:rPr>
        <w:t>小时至少一次检测</w:t>
      </w:r>
      <w:r w:rsidRPr="005571B2">
        <w:rPr>
          <w:rFonts w:hint="eastAsia"/>
        </w:rPr>
        <w:t>3</w:t>
      </w:r>
      <w:r w:rsidRPr="005571B2">
        <w:rPr>
          <w:rFonts w:hint="eastAsia"/>
        </w:rPr>
        <w:t>项指标，每日至少一次检测</w:t>
      </w:r>
      <w:r w:rsidRPr="005571B2">
        <w:rPr>
          <w:rFonts w:hint="eastAsia"/>
        </w:rPr>
        <w:t>18</w:t>
      </w:r>
      <w:r w:rsidRPr="005571B2">
        <w:rPr>
          <w:rFonts w:hint="eastAsia"/>
        </w:rPr>
        <w:t>项指标，每月至少一次检测</w:t>
      </w:r>
      <w:r w:rsidRPr="005571B2">
        <w:rPr>
          <w:rFonts w:hint="eastAsia"/>
        </w:rPr>
        <w:t>43</w:t>
      </w:r>
      <w:r w:rsidRPr="005571B2">
        <w:rPr>
          <w:rFonts w:hint="eastAsia"/>
        </w:rPr>
        <w:t>项指标，每半年一次检测</w:t>
      </w:r>
      <w:r w:rsidRPr="005571B2">
        <w:rPr>
          <w:rFonts w:hint="eastAsia"/>
        </w:rPr>
        <w:t>97</w:t>
      </w:r>
      <w:r w:rsidRPr="005571B2">
        <w:rPr>
          <w:rFonts w:hint="eastAsia"/>
        </w:rPr>
        <w:t>项指标。</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管网水：每一采样点每两周至少一次检测</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项指标。</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管网末梢水：每月对每一个水厂供水范围内至少选取一个管网末梢点检测一次</w:t>
      </w:r>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项指标。</w:t>
      </w:r>
    </w:p>
    <w:p w:rsidR="009456CF" w:rsidRDefault="009F3404" w:rsidP="00794D94">
      <w:pPr>
        <w:widowControl/>
        <w:spacing w:line="560" w:lineRule="exact"/>
        <w:ind w:firstLineChars="200" w:firstLine="643"/>
        <w:outlineLvl w:val="1"/>
        <w:rPr>
          <w:rFonts w:ascii="楷体_GB2312" w:eastAsia="楷体_GB2312" w:hAnsi="宋体" w:cs="宋体"/>
          <w:b/>
          <w:kern w:val="0"/>
          <w:sz w:val="32"/>
          <w:szCs w:val="32"/>
        </w:rPr>
      </w:pPr>
      <w:r>
        <w:rPr>
          <w:rFonts w:ascii="楷体_GB2312" w:eastAsia="楷体_GB2312" w:hAnsi="宋体" w:cs="宋体" w:hint="eastAsia"/>
          <w:b/>
          <w:kern w:val="0"/>
          <w:sz w:val="32"/>
          <w:szCs w:val="32"/>
        </w:rPr>
        <w:t>（三）二次供水设施管理单位</w:t>
      </w:r>
    </w:p>
    <w:p w:rsidR="009456CF" w:rsidRDefault="009F3404" w:rsidP="00794D94">
      <w:pPr>
        <w:widowControl/>
        <w:spacing w:line="560" w:lineRule="exact"/>
        <w:ind w:firstLineChars="200" w:firstLine="640"/>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二次供水设施管理单位应当根据要求实施对二次供水设施的日常管理，每半年至少一次对水箱进行清洗消毒，对水质进行</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项指标检测。</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w:t>
      </w:r>
      <w:r>
        <w:rPr>
          <w:rFonts w:ascii="仿宋_GB2312" w:eastAsia="仿宋_GB2312" w:hAnsi="宋体" w:cs="宋体" w:hint="eastAsia"/>
          <w:b/>
          <w:bCs/>
          <w:kern w:val="0"/>
          <w:sz w:val="32"/>
          <w:szCs w:val="32"/>
        </w:rPr>
        <w:t>十九条（在线监测）</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原水供水企业应建立原水水质的监控体系，在水源地使用在线仪表对水温、浑浊度、溶解氧、</w:t>
      </w:r>
      <w:r>
        <w:rPr>
          <w:rFonts w:ascii="仿宋_GB2312" w:eastAsia="仿宋_GB2312" w:hAnsi="宋体" w:cs="宋体" w:hint="eastAsia"/>
          <w:kern w:val="0"/>
          <w:sz w:val="32"/>
          <w:szCs w:val="32"/>
        </w:rPr>
        <w:t>pH</w:t>
      </w:r>
      <w:r>
        <w:rPr>
          <w:rFonts w:ascii="仿宋_GB2312" w:eastAsia="仿宋_GB2312" w:hAnsi="宋体" w:cs="宋体" w:hint="eastAsia"/>
          <w:kern w:val="0"/>
          <w:sz w:val="32"/>
          <w:szCs w:val="32"/>
        </w:rPr>
        <w:t>值、电导率、氨氮、高锰酸盐指数、氯化物（长江口）、总磷（湖、库）等指标进行实时监控，并及时将数据传输至市供水调度监测中心或者郊区供水行政主管部门及相关供水企业。公共供水企业就地取用原水时应当按照上述要求对原水水质进行实时监控。</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公共供水企业应当在进厂原水、出厂水、管网水、二次供水、输</w:t>
      </w:r>
      <w:proofErr w:type="gramStart"/>
      <w:r>
        <w:rPr>
          <w:rFonts w:ascii="仿宋_GB2312" w:eastAsia="仿宋_GB2312" w:hAnsi="宋体" w:cs="宋体" w:hint="eastAsia"/>
          <w:kern w:val="0"/>
          <w:sz w:val="32"/>
          <w:szCs w:val="32"/>
        </w:rPr>
        <w:t>配主要</w:t>
      </w:r>
      <w:proofErr w:type="gramEnd"/>
      <w:r>
        <w:rPr>
          <w:rFonts w:ascii="仿宋_GB2312" w:eastAsia="仿宋_GB2312" w:hAnsi="宋体" w:cs="宋体" w:hint="eastAsia"/>
          <w:kern w:val="0"/>
          <w:sz w:val="32"/>
          <w:szCs w:val="32"/>
        </w:rPr>
        <w:t>边界或重点区域等供水环节设置在线水质监测仪器，对浑浊度、</w:t>
      </w:r>
      <w:proofErr w:type="gramStart"/>
      <w:r>
        <w:rPr>
          <w:rFonts w:ascii="仿宋_GB2312" w:eastAsia="仿宋_GB2312" w:hAnsi="宋体" w:cs="宋体" w:hint="eastAsia"/>
          <w:kern w:val="0"/>
          <w:sz w:val="32"/>
          <w:szCs w:val="32"/>
        </w:rPr>
        <w:t>总氯等</w:t>
      </w:r>
      <w:proofErr w:type="gramEnd"/>
      <w:r>
        <w:rPr>
          <w:rFonts w:ascii="仿宋_GB2312" w:eastAsia="仿宋_GB2312" w:hAnsi="宋体" w:cs="宋体" w:hint="eastAsia"/>
          <w:kern w:val="0"/>
          <w:sz w:val="32"/>
          <w:szCs w:val="32"/>
        </w:rPr>
        <w:t>参数进行实时监测，同时应当将监测数据及时传输到市供水调</w:t>
      </w:r>
      <w:r>
        <w:rPr>
          <w:rFonts w:ascii="仿宋_GB2312" w:eastAsia="仿宋_GB2312" w:hAnsi="宋体" w:cs="宋体" w:hint="eastAsia"/>
          <w:kern w:val="0"/>
          <w:sz w:val="32"/>
          <w:szCs w:val="32"/>
        </w:rPr>
        <w:t>度监测中心或者郊区供水行政主管部门。</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供水企业应当定期对在线监测仪器进行维护保养更换，确保在线监测仪器正常运行。</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第二十条（水质报告）</w:t>
      </w:r>
    </w:p>
    <w:p w:rsidR="009456CF" w:rsidRPr="005571B2" w:rsidRDefault="009F3404" w:rsidP="005571B2">
      <w:pPr>
        <w:pStyle w:val="ac"/>
        <w:ind w:firstLine="640"/>
      </w:pPr>
      <w:r w:rsidRPr="005571B2">
        <w:rPr>
          <w:rFonts w:hint="eastAsia"/>
        </w:rPr>
        <w:t>本市建立供水水质报告制度和供水水质监测信息管理系统。</w:t>
      </w:r>
    </w:p>
    <w:p w:rsidR="009456CF" w:rsidRPr="005571B2" w:rsidRDefault="009F3404" w:rsidP="005571B2">
      <w:pPr>
        <w:pStyle w:val="ac"/>
        <w:ind w:firstLine="640"/>
      </w:pPr>
      <w:r w:rsidRPr="005571B2">
        <w:rPr>
          <w:rFonts w:hint="eastAsia"/>
        </w:rPr>
        <w:lastRenderedPageBreak/>
        <w:t>市属供水企业应当按规定定期将企业自检的供水水质报告报送市供水调度监测中心。</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郊区供水企业应当按规定定期将企业自检的供水水质报告报送至郊区供水行政主管部门，同时上报至市供水调度监测中心。</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郊区供水行政主管部门应当按规定定期将水质监测数据报送至市供水调度监测中心。</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供水水质报告内容包括：</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（一）原水供水企业：旬报（原水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指标）；月报（原水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项指标）；年报（原水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（二）公共供水企业及自建设施供水企业：旬报（原水：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项指标，出厂水：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项指标）；月报（原水：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项指标，出厂水：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项指标，管网水：</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项指标，管网末梢水：</w:t>
      </w:r>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项指标）；年报（原水：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项指标，出厂水：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97</w:t>
      </w:r>
      <w:r>
        <w:rPr>
          <w:rFonts w:ascii="仿宋_GB2312" w:eastAsia="仿宋_GB2312" w:hAnsi="宋体" w:cs="宋体" w:hint="eastAsia"/>
          <w:kern w:val="0"/>
          <w:sz w:val="32"/>
          <w:szCs w:val="32"/>
        </w:rPr>
        <w:t>项指标，管网水：</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项指标，管网末梢水：</w:t>
      </w:r>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项指标）。</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第二十一条（水质检测采样）</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水质采样点的分布应当具有代表性，分别设置在水源取水口、水厂出水口、二次供水设施和居民经常用水点及管网末梢。</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管网采样点数量按供水人口每</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万人设一个采样点计算，供水人口在</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万人以下及</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万人以上的酌情增减采样点。</w:t>
      </w:r>
    </w:p>
    <w:p w:rsidR="009456CF" w:rsidRPr="005571B2" w:rsidRDefault="009F3404" w:rsidP="005571B2">
      <w:pPr>
        <w:pStyle w:val="ac"/>
        <w:ind w:firstLine="640"/>
      </w:pPr>
      <w:r w:rsidRPr="005571B2">
        <w:rPr>
          <w:rFonts w:hint="eastAsia"/>
        </w:rPr>
        <w:t>一般每个小区设置一个二次供水采样点，规模小于</w:t>
      </w:r>
      <w:r w:rsidRPr="005571B2">
        <w:rPr>
          <w:rFonts w:hint="eastAsia"/>
        </w:rPr>
        <w:t>2000</w:t>
      </w:r>
      <w:r w:rsidRPr="005571B2">
        <w:rPr>
          <w:rFonts w:hint="eastAsia"/>
        </w:rPr>
        <w:t>人口的小区可合并进行。</w:t>
      </w:r>
    </w:p>
    <w:p w:rsidR="009456CF" w:rsidRPr="005571B2" w:rsidRDefault="009F3404" w:rsidP="005571B2">
      <w:pPr>
        <w:pStyle w:val="ac"/>
        <w:ind w:firstLine="640"/>
      </w:pPr>
      <w:r w:rsidRPr="005571B2">
        <w:rPr>
          <w:rFonts w:hint="eastAsia"/>
        </w:rPr>
        <w:t>市供水调度监测中心应当会同市属公共供水企业和郊区公</w:t>
      </w:r>
      <w:r w:rsidRPr="005571B2">
        <w:rPr>
          <w:rFonts w:hint="eastAsia"/>
        </w:rPr>
        <w:lastRenderedPageBreak/>
        <w:t>共供水企业编制水质采样点图册。</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第二十二条（水质超标应对措施）</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供水企业应当依据《生活饮用水卫生标准》判断限值、计算合格率。当检测结果超标时，应当立即重复检测，并增加检测频率。检测结果连续超标时，应当查明原因，采取有效措施，防止水质事故的发生。</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凡饮用水水源水质不符合标准时，供水企业应当采取相应措施，改进水处理工艺，保障水质达标。</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第二十三条（投产前检测）</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供水企业新建、改建、扩建水厂后，应当对出厂水进行</w:t>
      </w:r>
      <w:r>
        <w:rPr>
          <w:rFonts w:ascii="仿宋_GB2312" w:eastAsia="仿宋_GB2312" w:hAnsi="宋体" w:cs="宋体" w:hint="eastAsia"/>
          <w:kern w:val="0"/>
          <w:sz w:val="32"/>
          <w:szCs w:val="32"/>
        </w:rPr>
        <w:t>97</w:t>
      </w:r>
      <w:r>
        <w:rPr>
          <w:rFonts w:ascii="仿宋_GB2312" w:eastAsia="仿宋_GB2312" w:hAnsi="宋体" w:cs="宋体" w:hint="eastAsia"/>
          <w:kern w:val="0"/>
          <w:sz w:val="32"/>
          <w:szCs w:val="32"/>
        </w:rPr>
        <w:t>项指标检测，经水质检测合格后方可投入使用。</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第二十四条（清洗消毒）</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用于供水的新设备、新管网投产前或者原有设备、管网改造后，供水企业应当严格进行清洗消毒，并对管网水进行</w:t>
      </w:r>
      <w:r>
        <w:rPr>
          <w:rFonts w:ascii="仿宋_GB2312" w:eastAsia="仿宋_GB2312" w:hAnsi="宋体" w:cs="宋体"/>
          <w:kern w:val="0"/>
          <w:sz w:val="32"/>
          <w:szCs w:val="32"/>
        </w:rPr>
        <w:t>7</w:t>
      </w:r>
      <w:r>
        <w:rPr>
          <w:rFonts w:ascii="仿宋_GB2312" w:eastAsia="仿宋_GB2312" w:hAnsi="宋体" w:cs="宋体" w:hint="eastAsia"/>
          <w:kern w:val="0"/>
          <w:sz w:val="32"/>
          <w:szCs w:val="32"/>
        </w:rPr>
        <w:t>项指标检测，经水质检测合格后方可投入使用。</w:t>
      </w:r>
    </w:p>
    <w:p w:rsidR="009456CF" w:rsidRDefault="009456CF" w:rsidP="00794D94">
      <w:pPr>
        <w:widowControl/>
        <w:spacing w:line="560" w:lineRule="exact"/>
        <w:ind w:firstLineChars="200" w:firstLine="640"/>
        <w:rPr>
          <w:rFonts w:ascii="仿宋_GB2312" w:eastAsia="仿宋_GB2312" w:hAnsi="宋体" w:cs="宋体"/>
          <w:kern w:val="0"/>
          <w:sz w:val="32"/>
          <w:szCs w:val="32"/>
        </w:rPr>
      </w:pPr>
    </w:p>
    <w:p w:rsidR="009456CF" w:rsidRDefault="009F3404" w:rsidP="00794D94">
      <w:pPr>
        <w:widowControl/>
        <w:spacing w:line="560" w:lineRule="exact"/>
        <w:jc w:val="center"/>
        <w:outlineLvl w:val="1"/>
        <w:rPr>
          <w:rFonts w:ascii="黑体" w:eastAsia="黑体" w:hAnsi="宋体" w:cs="宋体"/>
          <w:bCs/>
          <w:kern w:val="0"/>
          <w:sz w:val="32"/>
          <w:szCs w:val="32"/>
        </w:rPr>
      </w:pPr>
      <w:r>
        <w:rPr>
          <w:rFonts w:ascii="黑体" w:eastAsia="黑体" w:hAnsi="宋体" w:cs="宋体" w:hint="eastAsia"/>
          <w:bCs/>
          <w:kern w:val="0"/>
          <w:sz w:val="32"/>
          <w:szCs w:val="32"/>
        </w:rPr>
        <w:t>第四章</w:t>
      </w:r>
      <w:r>
        <w:rPr>
          <w:rFonts w:ascii="黑体" w:eastAsia="黑体" w:hAnsi="宋体" w:cs="宋体"/>
          <w:bCs/>
          <w:kern w:val="0"/>
          <w:sz w:val="32"/>
          <w:szCs w:val="32"/>
        </w:rPr>
        <w:t xml:space="preserve"> </w:t>
      </w:r>
      <w:r>
        <w:rPr>
          <w:rFonts w:ascii="黑体" w:eastAsia="黑体" w:hAnsi="宋体" w:cs="宋体" w:hint="eastAsia"/>
          <w:bCs/>
          <w:kern w:val="0"/>
          <w:sz w:val="32"/>
          <w:szCs w:val="32"/>
        </w:rPr>
        <w:t>应急处置</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第二十五条（应急预案）</w:t>
      </w:r>
    </w:p>
    <w:p w:rsidR="009456CF" w:rsidRPr="005571B2" w:rsidRDefault="009F3404" w:rsidP="005571B2">
      <w:pPr>
        <w:pStyle w:val="ac"/>
        <w:ind w:firstLine="640"/>
      </w:pPr>
      <w:r w:rsidRPr="005571B2">
        <w:rPr>
          <w:rFonts w:hint="eastAsia"/>
        </w:rPr>
        <w:t>供水企业应当制定处理供水水质突发事件的应急预案，报市供水管理事务中心和郊区供水行政主管部</w:t>
      </w:r>
      <w:r w:rsidRPr="005571B2">
        <w:rPr>
          <w:rFonts w:hint="eastAsia"/>
        </w:rPr>
        <w:t>门备案。</w:t>
      </w:r>
    </w:p>
    <w:p w:rsidR="009456CF" w:rsidRPr="005571B2" w:rsidRDefault="009F3404" w:rsidP="005571B2">
      <w:pPr>
        <w:pStyle w:val="ac"/>
        <w:ind w:firstLine="640"/>
      </w:pPr>
      <w:r w:rsidRPr="005571B2">
        <w:rPr>
          <w:rFonts w:hint="eastAsia"/>
        </w:rPr>
        <w:t>供水水质突发事件应急预案应当按照《突发公共卫生事件应急条例》《上海市处置水务行业突发事件应急预案》并结合本供</w:t>
      </w:r>
      <w:r w:rsidRPr="005571B2">
        <w:rPr>
          <w:rFonts w:hint="eastAsia"/>
        </w:rPr>
        <w:lastRenderedPageBreak/>
        <w:t>水企业实际情况编制。</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第二十六条（应急监测和检测）</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市供水调度监测中心和郊区供水行政主管部门、供水企业应当具备应急水质分析能力，当发生供水水质突发事件时，及时开展相关应急监测和检测工作。</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第二十七条（现场调查）</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当发生水质事故时，市水</w:t>
      </w:r>
      <w:proofErr w:type="gramStart"/>
      <w:r>
        <w:rPr>
          <w:rFonts w:ascii="仿宋_GB2312" w:eastAsia="仿宋_GB2312" w:hAnsi="宋体" w:cs="宋体" w:hint="eastAsia"/>
          <w:kern w:val="0"/>
          <w:sz w:val="32"/>
          <w:szCs w:val="32"/>
        </w:rPr>
        <w:t>务</w:t>
      </w:r>
      <w:proofErr w:type="gramEnd"/>
      <w:r>
        <w:rPr>
          <w:rFonts w:ascii="仿宋_GB2312" w:eastAsia="仿宋_GB2312" w:hAnsi="宋体" w:cs="宋体" w:hint="eastAsia"/>
          <w:kern w:val="0"/>
          <w:sz w:val="32"/>
          <w:szCs w:val="32"/>
        </w:rPr>
        <w:t>局和郊区供水行政主管部门应当根据职责，及时组织相关部门进入现场进行调查、取证、采样和检测，相关供水企业和个人应当服从和配合。</w:t>
      </w:r>
    </w:p>
    <w:p w:rsidR="009456CF" w:rsidRDefault="009456CF" w:rsidP="00794D94">
      <w:pPr>
        <w:widowControl/>
        <w:spacing w:line="560" w:lineRule="exact"/>
        <w:ind w:firstLineChars="200" w:firstLine="640"/>
        <w:rPr>
          <w:rFonts w:ascii="仿宋_GB2312" w:eastAsia="仿宋_GB2312" w:hAnsi="宋体" w:cs="宋体"/>
          <w:kern w:val="0"/>
          <w:sz w:val="32"/>
          <w:szCs w:val="32"/>
        </w:rPr>
      </w:pPr>
    </w:p>
    <w:p w:rsidR="009456CF" w:rsidRDefault="009F3404" w:rsidP="00794D94">
      <w:pPr>
        <w:widowControl/>
        <w:spacing w:line="560" w:lineRule="exact"/>
        <w:jc w:val="center"/>
        <w:outlineLvl w:val="1"/>
        <w:rPr>
          <w:rFonts w:ascii="黑体" w:eastAsia="黑体" w:hAnsi="宋体" w:cs="宋体"/>
          <w:bCs/>
          <w:kern w:val="0"/>
          <w:sz w:val="32"/>
          <w:szCs w:val="32"/>
        </w:rPr>
      </w:pPr>
      <w:bookmarkStart w:id="1" w:name="_Toc50138692"/>
      <w:bookmarkStart w:id="2" w:name="_Toc51350942"/>
      <w:r>
        <w:rPr>
          <w:rFonts w:ascii="黑体" w:eastAsia="黑体" w:hAnsi="宋体" w:cs="宋体" w:hint="eastAsia"/>
          <w:bCs/>
          <w:kern w:val="0"/>
          <w:sz w:val="32"/>
          <w:szCs w:val="32"/>
        </w:rPr>
        <w:t>第五章</w:t>
      </w:r>
      <w:r>
        <w:rPr>
          <w:rFonts w:ascii="黑体" w:eastAsia="黑体" w:hAnsi="宋体" w:cs="宋体"/>
          <w:bCs/>
          <w:kern w:val="0"/>
          <w:sz w:val="32"/>
          <w:szCs w:val="32"/>
        </w:rPr>
        <w:t xml:space="preserve">  </w:t>
      </w:r>
      <w:r>
        <w:rPr>
          <w:rFonts w:ascii="黑体" w:eastAsia="黑体" w:hAnsi="宋体" w:cs="宋体" w:hint="eastAsia"/>
          <w:bCs/>
          <w:kern w:val="0"/>
          <w:sz w:val="32"/>
          <w:szCs w:val="32"/>
        </w:rPr>
        <w:t>附则</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第二十八条（名</w:t>
      </w:r>
      <w:r>
        <w:rPr>
          <w:rFonts w:ascii="仿宋_GB2312" w:eastAsia="仿宋_GB2312" w:hAnsi="宋体" w:cs="宋体" w:hint="eastAsia"/>
          <w:b/>
          <w:bCs/>
          <w:kern w:val="0"/>
          <w:sz w:val="32"/>
          <w:szCs w:val="32"/>
        </w:rPr>
        <w:t>词解释）</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市属供水企业是指上海城投原水有限公司、上海城投水</w:t>
      </w:r>
      <w:proofErr w:type="gramStart"/>
      <w:r>
        <w:rPr>
          <w:rFonts w:ascii="仿宋_GB2312" w:eastAsia="仿宋_GB2312" w:hAnsi="宋体" w:cs="宋体" w:hint="eastAsia"/>
          <w:kern w:val="0"/>
          <w:sz w:val="32"/>
          <w:szCs w:val="32"/>
        </w:rPr>
        <w:t>务</w:t>
      </w:r>
      <w:proofErr w:type="gramEnd"/>
      <w:r>
        <w:rPr>
          <w:rFonts w:ascii="仿宋_GB2312" w:eastAsia="仿宋_GB2312" w:hAnsi="宋体" w:cs="宋体" w:hint="eastAsia"/>
          <w:kern w:val="0"/>
          <w:sz w:val="32"/>
          <w:szCs w:val="32"/>
        </w:rPr>
        <w:t>（集团）有限公司制水分公司、上海城投水</w:t>
      </w:r>
      <w:proofErr w:type="gramStart"/>
      <w:r>
        <w:rPr>
          <w:rFonts w:ascii="仿宋_GB2312" w:eastAsia="仿宋_GB2312" w:hAnsi="宋体" w:cs="宋体" w:hint="eastAsia"/>
          <w:kern w:val="0"/>
          <w:sz w:val="32"/>
          <w:szCs w:val="32"/>
        </w:rPr>
        <w:t>务</w:t>
      </w:r>
      <w:proofErr w:type="gramEnd"/>
      <w:r>
        <w:rPr>
          <w:rFonts w:ascii="仿宋_GB2312" w:eastAsia="仿宋_GB2312" w:hAnsi="宋体" w:cs="宋体" w:hint="eastAsia"/>
          <w:kern w:val="0"/>
          <w:sz w:val="32"/>
          <w:szCs w:val="32"/>
        </w:rPr>
        <w:t>（集团）有限公司供水分公司、上海浦东威立雅自来水有限公司。</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郊区范围内供水企业是指市属供水企业以外的郊区公共供水企业及自建设施供水企业。</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涉水产品是指在饮用水生产和供水过程中与水直接接触的材料和化学物质。</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第二十九条（调整）</w:t>
      </w:r>
    </w:p>
    <w:bookmarkEnd w:id="1"/>
    <w:bookmarkEnd w:id="2"/>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供水水质监测和检测项目及频率应当根据国家、行业和本市颁布的相关标准和规定适时调整。</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lastRenderedPageBreak/>
        <w:t>第三十条（水质检测指标）</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本市供水水质检测指标（参数）见附件。</w:t>
      </w:r>
    </w:p>
    <w:p w:rsidR="009456CF" w:rsidRDefault="009F3404" w:rsidP="00794D94">
      <w:pPr>
        <w:widowControl/>
        <w:spacing w:line="560" w:lineRule="exact"/>
        <w:ind w:firstLineChars="196" w:firstLine="630"/>
        <w:jc w:val="left"/>
        <w:outlineLvl w:val="1"/>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第三十一条（施行日期）</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本细则自</w:t>
      </w:r>
      <w:r>
        <w:rPr>
          <w:rFonts w:ascii="仿宋_GB2312" w:eastAsia="仿宋_GB2312" w:hAnsi="宋体" w:cs="宋体" w:hint="eastAsia"/>
          <w:kern w:val="0"/>
          <w:sz w:val="32"/>
          <w:szCs w:val="32"/>
        </w:rPr>
        <w:t>2023</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日起施行，有效期</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年。</w:t>
      </w:r>
    </w:p>
    <w:p w:rsidR="005571B2" w:rsidRDefault="009F3404" w:rsidP="00794D94">
      <w:pPr>
        <w:widowControl/>
        <w:spacing w:line="560" w:lineRule="exact"/>
        <w:jc w:val="left"/>
        <w:outlineLvl w:val="1"/>
        <w:rPr>
          <w:rFonts w:ascii="黑体" w:eastAsia="黑体" w:hAnsi="宋体" w:cs="宋体" w:hint="eastAsia"/>
          <w:bCs/>
          <w:kern w:val="0"/>
          <w:sz w:val="32"/>
          <w:szCs w:val="32"/>
        </w:rPr>
      </w:pPr>
      <w:r>
        <w:rPr>
          <w:rFonts w:ascii="仿宋_GB2312" w:eastAsia="仿宋_GB2312" w:cs="宋体"/>
          <w:kern w:val="0"/>
          <w:sz w:val="30"/>
          <w:szCs w:val="30"/>
        </w:rPr>
        <w:br w:type="page"/>
      </w:r>
      <w:r w:rsidR="005571B2">
        <w:rPr>
          <w:rFonts w:ascii="黑体" w:eastAsia="黑体" w:hAnsi="宋体" w:cs="宋体" w:hint="eastAsia"/>
          <w:bCs/>
          <w:kern w:val="0"/>
          <w:sz w:val="32"/>
          <w:szCs w:val="32"/>
        </w:rPr>
        <w:lastRenderedPageBreak/>
        <w:t>附件</w:t>
      </w:r>
    </w:p>
    <w:p w:rsidR="005571B2" w:rsidRDefault="005571B2" w:rsidP="00794D94">
      <w:pPr>
        <w:widowControl/>
        <w:spacing w:line="560" w:lineRule="exact"/>
        <w:jc w:val="left"/>
        <w:outlineLvl w:val="1"/>
        <w:rPr>
          <w:rFonts w:ascii="黑体" w:eastAsia="黑体" w:hAnsi="宋体" w:cs="宋体" w:hint="eastAsia"/>
          <w:bCs/>
          <w:kern w:val="0"/>
          <w:sz w:val="32"/>
          <w:szCs w:val="32"/>
        </w:rPr>
      </w:pPr>
    </w:p>
    <w:p w:rsidR="009456CF" w:rsidRPr="005571B2" w:rsidRDefault="009F3404" w:rsidP="005571B2">
      <w:pPr>
        <w:widowControl/>
        <w:spacing w:line="560" w:lineRule="exact"/>
        <w:jc w:val="center"/>
        <w:outlineLvl w:val="1"/>
        <w:rPr>
          <w:rFonts w:ascii="方正小标宋简体" w:eastAsia="方正小标宋简体" w:hAnsi="宋体" w:cs="宋体" w:hint="eastAsia"/>
          <w:bCs/>
          <w:kern w:val="0"/>
          <w:sz w:val="36"/>
          <w:szCs w:val="36"/>
        </w:rPr>
      </w:pPr>
      <w:r w:rsidRPr="005571B2">
        <w:rPr>
          <w:rFonts w:ascii="方正小标宋简体" w:eastAsia="方正小标宋简体" w:hAnsi="宋体" w:cs="宋体" w:hint="eastAsia"/>
          <w:bCs/>
          <w:kern w:val="0"/>
          <w:sz w:val="36"/>
          <w:szCs w:val="36"/>
        </w:rPr>
        <w:t>供水水质检测指标（参数）</w:t>
      </w:r>
    </w:p>
    <w:p w:rsidR="005571B2" w:rsidRDefault="005571B2" w:rsidP="00794D94">
      <w:pPr>
        <w:widowControl/>
        <w:spacing w:line="560" w:lineRule="exact"/>
        <w:ind w:firstLineChars="200" w:firstLine="640"/>
        <w:rPr>
          <w:rFonts w:ascii="仿宋_GB2312" w:eastAsia="仿宋_GB2312" w:hAnsi="宋体" w:cs="宋体" w:hint="eastAsia"/>
          <w:kern w:val="0"/>
          <w:sz w:val="32"/>
          <w:szCs w:val="32"/>
        </w:rPr>
      </w:pP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hAnsi="宋体" w:cs="宋体" w:hint="eastAsia"/>
          <w:kern w:val="0"/>
          <w:sz w:val="32"/>
          <w:szCs w:val="32"/>
        </w:rPr>
        <w:t>（一）“</w:t>
      </w:r>
      <w:r>
        <w:rPr>
          <w:rFonts w:ascii="仿宋_GB2312" w:eastAsia="仿宋_GB2312" w:hAnsi="宋体" w:cs="宋体"/>
          <w:kern w:val="0"/>
          <w:sz w:val="32"/>
          <w:szCs w:val="32"/>
        </w:rPr>
        <w:t>2</w:t>
      </w:r>
      <w:r>
        <w:rPr>
          <w:rFonts w:ascii="仿宋_GB2312" w:eastAsia="仿宋_GB2312" w:hAnsi="宋体" w:cs="宋体" w:hint="eastAsia"/>
          <w:kern w:val="0"/>
          <w:sz w:val="32"/>
          <w:szCs w:val="32"/>
        </w:rPr>
        <w:t>项指标”：指浑浊度、总氯。</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hAnsi="宋体" w:cs="宋体" w:hint="eastAsia"/>
          <w:kern w:val="0"/>
          <w:sz w:val="32"/>
          <w:szCs w:val="32"/>
        </w:rPr>
        <w:t>（二）出厂水“</w:t>
      </w:r>
      <w:r>
        <w:rPr>
          <w:rFonts w:ascii="仿宋_GB2312" w:eastAsia="仿宋_GB2312" w:hAnsi="宋体" w:cs="宋体"/>
          <w:kern w:val="0"/>
          <w:sz w:val="32"/>
          <w:szCs w:val="32"/>
        </w:rPr>
        <w:t>3</w:t>
      </w:r>
      <w:r>
        <w:rPr>
          <w:rFonts w:ascii="仿宋_GB2312" w:eastAsia="仿宋_GB2312" w:hAnsi="宋体" w:cs="宋体" w:hint="eastAsia"/>
          <w:kern w:val="0"/>
          <w:sz w:val="32"/>
          <w:szCs w:val="32"/>
        </w:rPr>
        <w:t>项指标”：</w:t>
      </w:r>
      <w:proofErr w:type="gramStart"/>
      <w:r>
        <w:rPr>
          <w:rFonts w:ascii="仿宋_GB2312" w:eastAsia="仿宋_GB2312" w:hAnsi="宋体" w:cs="宋体" w:hint="eastAsia"/>
          <w:kern w:val="0"/>
          <w:sz w:val="32"/>
          <w:szCs w:val="32"/>
        </w:rPr>
        <w:t>指臭和味、</w:t>
      </w:r>
      <w:proofErr w:type="gramEnd"/>
      <w:r>
        <w:rPr>
          <w:rFonts w:ascii="仿宋_GB2312" w:eastAsia="仿宋_GB2312" w:hAnsi="宋体" w:cs="宋体" w:hint="eastAsia"/>
          <w:kern w:val="0"/>
          <w:sz w:val="32"/>
          <w:szCs w:val="32"/>
        </w:rPr>
        <w:t>菌落总数、总大肠菌群。</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hAnsi="宋体" w:cs="宋体" w:hint="eastAsia"/>
          <w:kern w:val="0"/>
          <w:sz w:val="32"/>
          <w:szCs w:val="32"/>
        </w:rPr>
        <w:t>（三）管网水“</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项指标”：指浑浊度、色度、臭和</w:t>
      </w:r>
      <w:proofErr w:type="gramStart"/>
      <w:r>
        <w:rPr>
          <w:rFonts w:ascii="仿宋_GB2312" w:eastAsia="仿宋_GB2312" w:hAnsi="宋体" w:cs="宋体" w:hint="eastAsia"/>
          <w:kern w:val="0"/>
          <w:sz w:val="32"/>
          <w:szCs w:val="32"/>
        </w:rPr>
        <w:t>味、</w:t>
      </w:r>
      <w:proofErr w:type="gramEnd"/>
      <w:r>
        <w:rPr>
          <w:rFonts w:ascii="仿宋_GB2312" w:eastAsia="仿宋_GB2312" w:hAnsi="宋体" w:cs="宋体" w:hint="eastAsia"/>
          <w:kern w:val="0"/>
          <w:sz w:val="32"/>
          <w:szCs w:val="32"/>
        </w:rPr>
        <w:t>总氯、菌落总数、总大肠菌群、高锰酸盐指数（以</w:t>
      </w:r>
      <w:r>
        <w:rPr>
          <w:rFonts w:ascii="仿宋_GB2312" w:eastAsia="仿宋_GB2312" w:hAnsi="宋体" w:cs="宋体" w:hint="eastAsia"/>
          <w:kern w:val="0"/>
          <w:sz w:val="32"/>
          <w:szCs w:val="32"/>
        </w:rPr>
        <w:t>O</w:t>
      </w:r>
      <w:r>
        <w:rPr>
          <w:rFonts w:ascii="仿宋_GB2312" w:eastAsia="仿宋_GB2312" w:hAnsi="宋体" w:cs="宋体" w:hint="eastAsia"/>
          <w:kern w:val="0"/>
          <w:sz w:val="32"/>
          <w:szCs w:val="32"/>
          <w:vertAlign w:val="subscript"/>
        </w:rPr>
        <w:t>2</w:t>
      </w:r>
      <w:r>
        <w:rPr>
          <w:rFonts w:ascii="仿宋_GB2312" w:eastAsia="仿宋_GB2312" w:hAnsi="宋体" w:cs="宋体" w:hint="eastAsia"/>
          <w:kern w:val="0"/>
          <w:sz w:val="32"/>
          <w:szCs w:val="32"/>
        </w:rPr>
        <w:t>计）（管网末梢点）。</w:t>
      </w:r>
    </w:p>
    <w:p w:rsidR="009456CF" w:rsidRDefault="009F3404" w:rsidP="00794D9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（四）出厂水“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项指标”：浑浊度、色度、臭和</w:t>
      </w:r>
      <w:proofErr w:type="gramStart"/>
      <w:r>
        <w:rPr>
          <w:rFonts w:ascii="仿宋_GB2312" w:eastAsia="仿宋_GB2312" w:hAnsi="宋体" w:cs="宋体" w:hint="eastAsia"/>
          <w:kern w:val="0"/>
          <w:sz w:val="32"/>
          <w:szCs w:val="32"/>
        </w:rPr>
        <w:t>味、</w:t>
      </w:r>
      <w:proofErr w:type="gramEnd"/>
      <w:r>
        <w:rPr>
          <w:rFonts w:ascii="仿宋_GB2312" w:eastAsia="仿宋_GB2312" w:hAnsi="宋体" w:cs="宋体" w:hint="eastAsia"/>
          <w:kern w:val="0"/>
          <w:sz w:val="32"/>
          <w:szCs w:val="32"/>
        </w:rPr>
        <w:t>肉眼可见物、总氯、菌落总数、总大肠菌群、大肠埃希氏菌、高锰酸盐指数（以</w:t>
      </w:r>
      <w:r>
        <w:rPr>
          <w:rFonts w:ascii="仿宋_GB2312" w:eastAsia="仿宋_GB2312" w:hAnsi="宋体" w:cs="宋体" w:hint="eastAsia"/>
          <w:kern w:val="0"/>
          <w:sz w:val="32"/>
          <w:szCs w:val="32"/>
        </w:rPr>
        <w:t>O</w:t>
      </w:r>
      <w:r>
        <w:rPr>
          <w:rFonts w:ascii="仿宋_GB2312" w:eastAsia="仿宋_GB2312" w:hAnsi="宋体" w:cs="宋体" w:hint="eastAsia"/>
          <w:kern w:val="0"/>
          <w:sz w:val="32"/>
          <w:szCs w:val="32"/>
          <w:vertAlign w:val="subscript"/>
        </w:rPr>
        <w:t>2</w:t>
      </w:r>
      <w:r>
        <w:rPr>
          <w:rFonts w:ascii="仿宋_GB2312" w:eastAsia="仿宋_GB2312" w:hAnsi="宋体" w:cs="宋体" w:hint="eastAsia"/>
          <w:kern w:val="0"/>
          <w:sz w:val="32"/>
          <w:szCs w:val="32"/>
        </w:rPr>
        <w:t>计）、水温、</w:t>
      </w:r>
      <w:r>
        <w:rPr>
          <w:rFonts w:ascii="仿宋_GB2312" w:eastAsia="仿宋_GB2312" w:hAnsi="宋体" w:cs="宋体" w:hint="eastAsia"/>
          <w:kern w:val="0"/>
          <w:sz w:val="32"/>
          <w:szCs w:val="32"/>
        </w:rPr>
        <w:t>pH</w:t>
      </w:r>
      <w:r>
        <w:rPr>
          <w:rFonts w:ascii="仿宋_GB2312" w:eastAsia="仿宋_GB2312" w:hAnsi="宋体" w:cs="宋体" w:hint="eastAsia"/>
          <w:kern w:val="0"/>
          <w:sz w:val="32"/>
          <w:szCs w:val="32"/>
        </w:rPr>
        <w:t>、氯化物、总碱度、总硬度（以</w:t>
      </w:r>
      <w:r>
        <w:rPr>
          <w:rFonts w:ascii="仿宋_GB2312" w:eastAsia="仿宋_GB2312" w:hAnsi="宋体" w:cs="宋体" w:hint="eastAsia"/>
          <w:kern w:val="0"/>
          <w:sz w:val="32"/>
          <w:szCs w:val="32"/>
        </w:rPr>
        <w:t>CaCO</w:t>
      </w:r>
      <w:r>
        <w:rPr>
          <w:rFonts w:ascii="仿宋_GB2312" w:eastAsia="仿宋_GB2312" w:hAnsi="宋体" w:cs="宋体" w:hint="eastAsia"/>
          <w:kern w:val="0"/>
          <w:sz w:val="32"/>
          <w:szCs w:val="32"/>
          <w:vertAlign w:val="subscript"/>
        </w:rPr>
        <w:t>3</w:t>
      </w:r>
      <w:r>
        <w:rPr>
          <w:rFonts w:ascii="仿宋_GB2312" w:eastAsia="仿宋_GB2312" w:hAnsi="宋体" w:cs="宋体" w:hint="eastAsia"/>
          <w:kern w:val="0"/>
          <w:sz w:val="32"/>
          <w:szCs w:val="32"/>
        </w:rPr>
        <w:t>计）、氨（以</w:t>
      </w:r>
      <w:r>
        <w:rPr>
          <w:rFonts w:ascii="仿宋_GB2312" w:eastAsia="仿宋_GB2312" w:hAnsi="宋体" w:cs="宋体" w:hint="eastAsia"/>
          <w:kern w:val="0"/>
          <w:sz w:val="32"/>
          <w:szCs w:val="32"/>
        </w:rPr>
        <w:t>N</w:t>
      </w:r>
      <w:r>
        <w:rPr>
          <w:rFonts w:ascii="仿宋_GB2312" w:eastAsia="仿宋_GB2312" w:hAnsi="宋体" w:cs="宋体" w:hint="eastAsia"/>
          <w:kern w:val="0"/>
          <w:sz w:val="32"/>
          <w:szCs w:val="32"/>
        </w:rPr>
        <w:t>计）、亚硝酸盐（以</w:t>
      </w:r>
      <w:r>
        <w:rPr>
          <w:rFonts w:ascii="仿宋_GB2312" w:eastAsia="仿宋_GB2312" w:hAnsi="宋体" w:cs="宋体" w:hint="eastAsia"/>
          <w:kern w:val="0"/>
          <w:sz w:val="32"/>
          <w:szCs w:val="32"/>
        </w:rPr>
        <w:t>N</w:t>
      </w:r>
      <w:r>
        <w:rPr>
          <w:rFonts w:ascii="仿宋_GB2312" w:eastAsia="仿宋_GB2312" w:hAnsi="宋体" w:cs="宋体" w:hint="eastAsia"/>
          <w:kern w:val="0"/>
          <w:sz w:val="32"/>
          <w:szCs w:val="32"/>
        </w:rPr>
        <w:t>计）、铁、锰。</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（五）原水“</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项指标”：指浑浊度、色度、臭和</w:t>
      </w:r>
      <w:proofErr w:type="gramStart"/>
      <w:r>
        <w:rPr>
          <w:rFonts w:ascii="仿宋_GB2312" w:eastAsia="仿宋_GB2312" w:hAnsi="宋体" w:cs="宋体" w:hint="eastAsia"/>
          <w:kern w:val="0"/>
          <w:sz w:val="32"/>
          <w:szCs w:val="32"/>
        </w:rPr>
        <w:t>味、</w:t>
      </w:r>
      <w:proofErr w:type="gramEnd"/>
      <w:r>
        <w:rPr>
          <w:rFonts w:ascii="仿宋_GB2312" w:eastAsia="仿宋_GB2312" w:hAnsi="宋体" w:cs="宋体" w:hint="eastAsia"/>
          <w:kern w:val="0"/>
          <w:sz w:val="32"/>
          <w:szCs w:val="32"/>
        </w:rPr>
        <w:t>肉眼可见物、高锰酸盐指数、氨氮（</w:t>
      </w:r>
      <w:r>
        <w:rPr>
          <w:rFonts w:ascii="仿宋_GB2312" w:eastAsia="仿宋_GB2312" w:hAnsi="宋体" w:cs="宋体" w:hint="eastAsia"/>
          <w:kern w:val="0"/>
          <w:sz w:val="32"/>
          <w:szCs w:val="32"/>
        </w:rPr>
        <w:t>NH</w:t>
      </w:r>
      <w:r>
        <w:rPr>
          <w:rFonts w:ascii="仿宋_GB2312" w:eastAsia="仿宋_GB2312" w:hAnsi="宋体" w:cs="宋体" w:hint="eastAsia"/>
          <w:kern w:val="0"/>
          <w:sz w:val="32"/>
          <w:szCs w:val="32"/>
          <w:vertAlign w:val="subscript"/>
        </w:rPr>
        <w:t>3</w:t>
      </w:r>
      <w:r>
        <w:rPr>
          <w:rFonts w:ascii="仿宋_GB2312" w:eastAsia="仿宋_GB2312" w:hAnsi="宋体" w:cs="宋体" w:hint="eastAsia"/>
          <w:kern w:val="0"/>
          <w:sz w:val="32"/>
          <w:szCs w:val="32"/>
        </w:rPr>
        <w:t>-N</w:t>
      </w:r>
      <w:r>
        <w:rPr>
          <w:rFonts w:ascii="仿宋_GB2312" w:eastAsia="仿宋_GB2312" w:hAnsi="宋体" w:cs="宋体" w:hint="eastAsia"/>
          <w:kern w:val="0"/>
          <w:sz w:val="32"/>
          <w:szCs w:val="32"/>
        </w:rPr>
        <w:t>）、菌落总数、总大肠菌群、粪大肠菌群、水温、</w:t>
      </w:r>
      <w:r>
        <w:rPr>
          <w:rFonts w:ascii="仿宋_GB2312" w:eastAsia="仿宋_GB2312" w:hAnsi="宋体" w:cs="宋体" w:hint="eastAsia"/>
          <w:kern w:val="0"/>
          <w:sz w:val="32"/>
          <w:szCs w:val="32"/>
        </w:rPr>
        <w:t>pH</w:t>
      </w:r>
      <w:r>
        <w:rPr>
          <w:rFonts w:ascii="仿宋_GB2312" w:eastAsia="仿宋_GB2312" w:hAnsi="宋体" w:cs="宋体" w:hint="eastAsia"/>
          <w:kern w:val="0"/>
          <w:sz w:val="32"/>
          <w:szCs w:val="32"/>
        </w:rPr>
        <w:t>值、氯化物（以</w:t>
      </w:r>
      <w:proofErr w:type="spellStart"/>
      <w:r>
        <w:rPr>
          <w:rFonts w:ascii="仿宋_GB2312" w:eastAsia="仿宋_GB2312" w:hAnsi="宋体" w:cs="宋体" w:hint="eastAsia"/>
          <w:kern w:val="0"/>
          <w:sz w:val="32"/>
          <w:szCs w:val="32"/>
        </w:rPr>
        <w:t>Cl</w:t>
      </w:r>
      <w:proofErr w:type="spellEnd"/>
      <w:r>
        <w:rPr>
          <w:rFonts w:ascii="仿宋_GB2312" w:eastAsia="仿宋_GB2312" w:hAnsi="宋体" w:cs="宋体" w:hint="eastAsia"/>
          <w:kern w:val="0"/>
          <w:sz w:val="32"/>
          <w:szCs w:val="32"/>
          <w:vertAlign w:val="superscript"/>
        </w:rPr>
        <w:t>-</w:t>
      </w:r>
      <w:r>
        <w:rPr>
          <w:rFonts w:ascii="仿宋_GB2312" w:eastAsia="仿宋_GB2312" w:hAnsi="宋体" w:cs="宋体" w:hint="eastAsia"/>
          <w:kern w:val="0"/>
          <w:sz w:val="32"/>
          <w:szCs w:val="32"/>
        </w:rPr>
        <w:t>计）、亚硝酸盐、铁、锰、总碱度、总硬度、溶解氧。</w:t>
      </w:r>
    </w:p>
    <w:p w:rsidR="009456CF" w:rsidRDefault="009F3404" w:rsidP="00794D94">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（六）原水“</w:t>
      </w:r>
      <w:r>
        <w:rPr>
          <w:rFonts w:ascii="仿宋_GB2312" w:eastAsia="仿宋_GB2312" w:hAnsi="宋体" w:cs="宋体" w:hint="eastAsia"/>
          <w:kern w:val="0"/>
          <w:sz w:val="32"/>
          <w:szCs w:val="32"/>
        </w:rPr>
        <w:t>29</w:t>
      </w:r>
      <w:r>
        <w:rPr>
          <w:rFonts w:ascii="仿宋_GB2312" w:eastAsia="仿宋_GB2312" w:hAnsi="宋体" w:cs="宋体" w:hint="eastAsia"/>
          <w:kern w:val="0"/>
          <w:sz w:val="32"/>
          <w:szCs w:val="32"/>
        </w:rPr>
        <w:t>项指标”：指水温、</w:t>
      </w:r>
      <w:r>
        <w:rPr>
          <w:rFonts w:ascii="仿宋_GB2312" w:eastAsia="仿宋_GB2312" w:hAnsi="宋体" w:cs="宋体" w:hint="eastAsia"/>
          <w:kern w:val="0"/>
          <w:sz w:val="32"/>
          <w:szCs w:val="32"/>
        </w:rPr>
        <w:t>pH</w:t>
      </w:r>
      <w:r>
        <w:rPr>
          <w:rFonts w:ascii="仿宋_GB2312" w:eastAsia="仿宋_GB2312" w:hAnsi="宋体" w:cs="宋体" w:hint="eastAsia"/>
          <w:kern w:val="0"/>
          <w:sz w:val="32"/>
          <w:szCs w:val="32"/>
        </w:rPr>
        <w:t>值、溶解氧、高锰酸盐指数、化学需氧量、五日生化需氧量、氨氮（</w:t>
      </w:r>
      <w:r>
        <w:rPr>
          <w:rFonts w:ascii="仿宋_GB2312" w:eastAsia="仿宋_GB2312" w:hAnsi="宋体" w:cs="宋体" w:hint="eastAsia"/>
          <w:kern w:val="0"/>
          <w:sz w:val="32"/>
          <w:szCs w:val="32"/>
        </w:rPr>
        <w:t>NH</w:t>
      </w:r>
      <w:r>
        <w:rPr>
          <w:rFonts w:ascii="仿宋_GB2312" w:eastAsia="仿宋_GB2312" w:hAnsi="宋体" w:cs="宋体" w:hint="eastAsia"/>
          <w:kern w:val="0"/>
          <w:sz w:val="32"/>
          <w:szCs w:val="32"/>
          <w:vertAlign w:val="subscript"/>
        </w:rPr>
        <w:t>3</w:t>
      </w:r>
      <w:r>
        <w:rPr>
          <w:rFonts w:ascii="仿宋_GB2312" w:eastAsia="仿宋_GB2312" w:hAnsi="宋体" w:cs="宋体" w:hint="eastAsia"/>
          <w:kern w:val="0"/>
          <w:sz w:val="32"/>
          <w:szCs w:val="32"/>
        </w:rPr>
        <w:t>-N</w:t>
      </w:r>
      <w:r>
        <w:rPr>
          <w:rFonts w:ascii="仿宋_GB2312" w:eastAsia="仿宋_GB2312" w:hAnsi="宋体" w:cs="宋体" w:hint="eastAsia"/>
          <w:kern w:val="0"/>
          <w:sz w:val="32"/>
          <w:szCs w:val="32"/>
        </w:rPr>
        <w:t>）、总磷（以</w:t>
      </w:r>
      <w:r>
        <w:rPr>
          <w:rFonts w:ascii="仿宋_GB2312" w:eastAsia="仿宋_GB2312" w:hAnsi="宋体" w:cs="宋体" w:hint="eastAsia"/>
          <w:kern w:val="0"/>
          <w:sz w:val="32"/>
          <w:szCs w:val="32"/>
        </w:rPr>
        <w:t>P</w:t>
      </w:r>
      <w:r>
        <w:rPr>
          <w:rFonts w:ascii="仿宋_GB2312" w:eastAsia="仿宋_GB2312" w:hAnsi="宋体" w:cs="宋体" w:hint="eastAsia"/>
          <w:kern w:val="0"/>
          <w:sz w:val="32"/>
          <w:szCs w:val="32"/>
        </w:rPr>
        <w:t>计）、总氮（湖、库，以</w:t>
      </w:r>
      <w:r>
        <w:rPr>
          <w:rFonts w:ascii="仿宋_GB2312" w:eastAsia="仿宋_GB2312" w:hAnsi="宋体" w:cs="宋体" w:hint="eastAsia"/>
          <w:kern w:val="0"/>
          <w:sz w:val="32"/>
          <w:szCs w:val="32"/>
        </w:rPr>
        <w:t>N</w:t>
      </w:r>
      <w:r>
        <w:rPr>
          <w:rFonts w:ascii="仿宋_GB2312" w:eastAsia="仿宋_GB2312" w:hAnsi="宋体" w:cs="宋体" w:hint="eastAsia"/>
          <w:kern w:val="0"/>
          <w:sz w:val="32"/>
          <w:szCs w:val="32"/>
        </w:rPr>
        <w:t>计）、铜、锌、氟化物（以</w:t>
      </w:r>
      <w:r>
        <w:rPr>
          <w:rFonts w:ascii="仿宋_GB2312" w:eastAsia="仿宋_GB2312" w:hAnsi="宋体" w:cs="宋体" w:hint="eastAsia"/>
          <w:kern w:val="0"/>
          <w:sz w:val="32"/>
          <w:szCs w:val="32"/>
        </w:rPr>
        <w:t>F</w:t>
      </w:r>
      <w:r>
        <w:rPr>
          <w:rFonts w:ascii="仿宋_GB2312" w:eastAsia="仿宋_GB2312" w:hAnsi="宋体" w:cs="宋体" w:hint="eastAsia"/>
          <w:kern w:val="0"/>
          <w:sz w:val="32"/>
          <w:szCs w:val="32"/>
          <w:vertAlign w:val="superscript"/>
        </w:rPr>
        <w:t>-</w:t>
      </w:r>
      <w:r>
        <w:rPr>
          <w:rFonts w:ascii="仿宋_GB2312" w:eastAsia="仿宋_GB2312" w:hAnsi="宋体" w:cs="宋体" w:hint="eastAsia"/>
          <w:kern w:val="0"/>
          <w:sz w:val="32"/>
          <w:szCs w:val="32"/>
        </w:rPr>
        <w:t>计）、硒、砷、汞、镉、铬（六价）、铅、氰化物、挥发</w:t>
      </w:r>
      <w:proofErr w:type="gramStart"/>
      <w:r>
        <w:rPr>
          <w:rFonts w:ascii="仿宋_GB2312" w:eastAsia="仿宋_GB2312" w:hAnsi="宋体" w:cs="宋体" w:hint="eastAsia"/>
          <w:kern w:val="0"/>
          <w:sz w:val="32"/>
          <w:szCs w:val="32"/>
        </w:rPr>
        <w:t>酚</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lastRenderedPageBreak/>
        <w:t>石油类、阴离子表面活性剂、硫化物、粪大肠菌群、硫酸盐（以</w:t>
      </w:r>
      <w:r>
        <w:rPr>
          <w:rFonts w:ascii="仿宋_GB2312" w:eastAsia="仿宋_GB2312" w:hAnsi="宋体" w:cs="宋体" w:hint="eastAsia"/>
          <w:kern w:val="0"/>
          <w:sz w:val="32"/>
          <w:szCs w:val="32"/>
        </w:rPr>
        <w:t>SO</w:t>
      </w:r>
      <w:r>
        <w:rPr>
          <w:rFonts w:ascii="仿宋_GB2312" w:eastAsia="仿宋_GB2312" w:hAnsi="宋体" w:cs="宋体" w:hint="eastAsia"/>
          <w:kern w:val="0"/>
          <w:sz w:val="32"/>
          <w:szCs w:val="32"/>
          <w:vertAlign w:val="subscript"/>
        </w:rPr>
        <w:t>4</w:t>
      </w:r>
      <w:r>
        <w:rPr>
          <w:rFonts w:ascii="仿宋_GB2312" w:eastAsia="仿宋_GB2312" w:hAnsi="宋体" w:cs="宋体" w:hint="eastAsia"/>
          <w:kern w:val="0"/>
          <w:sz w:val="32"/>
          <w:szCs w:val="32"/>
          <w:vertAlign w:val="superscript"/>
        </w:rPr>
        <w:t>2-</w:t>
      </w:r>
      <w:r>
        <w:rPr>
          <w:rFonts w:ascii="仿宋_GB2312" w:eastAsia="仿宋_GB2312" w:hAnsi="宋体" w:cs="宋体" w:hint="eastAsia"/>
          <w:kern w:val="0"/>
          <w:sz w:val="32"/>
          <w:szCs w:val="32"/>
        </w:rPr>
        <w:t>计）、氯化物（以</w:t>
      </w:r>
      <w:proofErr w:type="spellStart"/>
      <w:r>
        <w:rPr>
          <w:rFonts w:ascii="仿宋_GB2312" w:eastAsia="仿宋_GB2312" w:hAnsi="宋体" w:cs="宋体" w:hint="eastAsia"/>
          <w:kern w:val="0"/>
          <w:sz w:val="32"/>
          <w:szCs w:val="32"/>
        </w:rPr>
        <w:t>Cl</w:t>
      </w:r>
      <w:proofErr w:type="spellEnd"/>
      <w:r>
        <w:rPr>
          <w:rFonts w:ascii="仿宋_GB2312" w:eastAsia="仿宋_GB2312" w:hAnsi="宋体" w:cs="宋体" w:hint="eastAsia"/>
          <w:kern w:val="0"/>
          <w:sz w:val="32"/>
          <w:szCs w:val="32"/>
          <w:vertAlign w:val="superscript"/>
        </w:rPr>
        <w:t>-</w:t>
      </w:r>
      <w:r>
        <w:rPr>
          <w:rFonts w:ascii="仿宋_GB2312" w:eastAsia="仿宋_GB2312" w:hAnsi="宋体" w:cs="宋体" w:hint="eastAsia"/>
          <w:kern w:val="0"/>
          <w:sz w:val="32"/>
          <w:szCs w:val="32"/>
        </w:rPr>
        <w:t>计）、硝酸盐（以</w:t>
      </w:r>
      <w:r>
        <w:rPr>
          <w:rFonts w:ascii="仿宋_GB2312" w:eastAsia="仿宋_GB2312" w:hAnsi="宋体" w:cs="宋体" w:hint="eastAsia"/>
          <w:kern w:val="0"/>
          <w:sz w:val="32"/>
          <w:szCs w:val="32"/>
        </w:rPr>
        <w:t>N</w:t>
      </w:r>
      <w:r>
        <w:rPr>
          <w:rFonts w:ascii="仿宋_GB2312" w:eastAsia="仿宋_GB2312" w:hAnsi="宋体" w:cs="宋体" w:hint="eastAsia"/>
          <w:kern w:val="0"/>
          <w:sz w:val="32"/>
          <w:szCs w:val="32"/>
        </w:rPr>
        <w:t>计）、铁、锰。</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（七）出厂水“</w:t>
      </w:r>
      <w:r>
        <w:rPr>
          <w:rFonts w:ascii="仿宋_GB2312" w:eastAsia="仿宋_GB2312" w:cs="宋体" w:hint="eastAsia"/>
          <w:kern w:val="0"/>
          <w:sz w:val="32"/>
          <w:szCs w:val="32"/>
        </w:rPr>
        <w:t>43</w:t>
      </w:r>
      <w:r>
        <w:rPr>
          <w:rFonts w:ascii="仿宋_GB2312" w:eastAsia="仿宋_GB2312" w:cs="宋体" w:hint="eastAsia"/>
          <w:kern w:val="0"/>
          <w:sz w:val="32"/>
          <w:szCs w:val="32"/>
        </w:rPr>
        <w:t>项指标”：总大肠菌群、大肠埃希氏菌、菌落总数、砷、镉、铬（六价）、铅、汞、氰化物、氟化物、硝酸盐（以</w:t>
      </w:r>
      <w:r>
        <w:rPr>
          <w:rFonts w:ascii="仿宋_GB2312" w:eastAsia="仿宋_GB2312" w:cs="宋体" w:hint="eastAsia"/>
          <w:kern w:val="0"/>
          <w:sz w:val="32"/>
          <w:szCs w:val="32"/>
        </w:rPr>
        <w:t>N</w:t>
      </w:r>
      <w:r>
        <w:rPr>
          <w:rFonts w:ascii="仿宋_GB2312" w:eastAsia="仿宋_GB2312" w:cs="宋体" w:hint="eastAsia"/>
          <w:kern w:val="0"/>
          <w:sz w:val="32"/>
          <w:szCs w:val="32"/>
        </w:rPr>
        <w:t>计）、三氯甲烷、</w:t>
      </w:r>
      <w:proofErr w:type="gramStart"/>
      <w:r>
        <w:rPr>
          <w:rFonts w:ascii="仿宋_GB2312" w:eastAsia="仿宋_GB2312" w:cs="宋体" w:hint="eastAsia"/>
          <w:kern w:val="0"/>
          <w:sz w:val="32"/>
          <w:szCs w:val="32"/>
        </w:rPr>
        <w:t>一</w:t>
      </w:r>
      <w:proofErr w:type="gramEnd"/>
      <w:r>
        <w:rPr>
          <w:rFonts w:ascii="仿宋_GB2312" w:eastAsia="仿宋_GB2312" w:cs="宋体" w:hint="eastAsia"/>
          <w:kern w:val="0"/>
          <w:sz w:val="32"/>
          <w:szCs w:val="32"/>
        </w:rPr>
        <w:t>氯二溴甲烷、二氯</w:t>
      </w:r>
      <w:proofErr w:type="gramStart"/>
      <w:r>
        <w:rPr>
          <w:rFonts w:ascii="仿宋_GB2312" w:eastAsia="仿宋_GB2312" w:cs="宋体" w:hint="eastAsia"/>
          <w:kern w:val="0"/>
          <w:sz w:val="32"/>
          <w:szCs w:val="32"/>
        </w:rPr>
        <w:t>一</w:t>
      </w:r>
      <w:proofErr w:type="gramEnd"/>
      <w:r>
        <w:rPr>
          <w:rFonts w:ascii="仿宋_GB2312" w:eastAsia="仿宋_GB2312" w:cs="宋体" w:hint="eastAsia"/>
          <w:kern w:val="0"/>
          <w:sz w:val="32"/>
          <w:szCs w:val="32"/>
        </w:rPr>
        <w:t>溴甲烷、三溴甲烷、三卤甲烷（三氯甲烷、</w:t>
      </w:r>
      <w:proofErr w:type="gramStart"/>
      <w:r>
        <w:rPr>
          <w:rFonts w:ascii="仿宋_GB2312" w:eastAsia="仿宋_GB2312" w:cs="宋体" w:hint="eastAsia"/>
          <w:kern w:val="0"/>
          <w:sz w:val="32"/>
          <w:szCs w:val="32"/>
        </w:rPr>
        <w:t>一</w:t>
      </w:r>
      <w:proofErr w:type="gramEnd"/>
      <w:r>
        <w:rPr>
          <w:rFonts w:ascii="仿宋_GB2312" w:eastAsia="仿宋_GB2312" w:cs="宋体" w:hint="eastAsia"/>
          <w:kern w:val="0"/>
          <w:sz w:val="32"/>
          <w:szCs w:val="32"/>
        </w:rPr>
        <w:t>氯二溴甲烷、二氯</w:t>
      </w:r>
      <w:proofErr w:type="gramStart"/>
      <w:r>
        <w:rPr>
          <w:rFonts w:ascii="仿宋_GB2312" w:eastAsia="仿宋_GB2312" w:cs="宋体" w:hint="eastAsia"/>
          <w:kern w:val="0"/>
          <w:sz w:val="32"/>
          <w:szCs w:val="32"/>
        </w:rPr>
        <w:t>一</w:t>
      </w:r>
      <w:proofErr w:type="gramEnd"/>
      <w:r>
        <w:rPr>
          <w:rFonts w:ascii="仿宋_GB2312" w:eastAsia="仿宋_GB2312" w:cs="宋体" w:hint="eastAsia"/>
          <w:kern w:val="0"/>
          <w:sz w:val="32"/>
          <w:szCs w:val="32"/>
        </w:rPr>
        <w:t>溴甲烷、三溴甲烷的总和）、二氯乙酸、三氯乙酸、溴酸盐、亚氯酸盐、氯酸盐、色度、浑浊度、臭和</w:t>
      </w:r>
      <w:proofErr w:type="gramStart"/>
      <w:r>
        <w:rPr>
          <w:rFonts w:ascii="仿宋_GB2312" w:eastAsia="仿宋_GB2312" w:cs="宋体" w:hint="eastAsia"/>
          <w:kern w:val="0"/>
          <w:sz w:val="32"/>
          <w:szCs w:val="32"/>
        </w:rPr>
        <w:t>味、</w:t>
      </w:r>
      <w:proofErr w:type="gramEnd"/>
      <w:r>
        <w:rPr>
          <w:rFonts w:ascii="仿宋_GB2312" w:eastAsia="仿宋_GB2312" w:cs="宋体" w:hint="eastAsia"/>
          <w:kern w:val="0"/>
          <w:sz w:val="32"/>
          <w:szCs w:val="32"/>
        </w:rPr>
        <w:t>肉眼可见物、</w:t>
      </w:r>
      <w:r>
        <w:rPr>
          <w:rFonts w:ascii="仿宋_GB2312" w:eastAsia="仿宋_GB2312" w:cs="宋体" w:hint="eastAsia"/>
          <w:kern w:val="0"/>
          <w:sz w:val="32"/>
          <w:szCs w:val="32"/>
        </w:rPr>
        <w:t>pH</w:t>
      </w:r>
      <w:r>
        <w:rPr>
          <w:rFonts w:ascii="仿宋_GB2312" w:eastAsia="仿宋_GB2312" w:cs="宋体" w:hint="eastAsia"/>
          <w:kern w:val="0"/>
          <w:sz w:val="32"/>
          <w:szCs w:val="32"/>
        </w:rPr>
        <w:t>、铝、铁、锰</w:t>
      </w:r>
      <w:r>
        <w:rPr>
          <w:rFonts w:ascii="仿宋_GB2312" w:eastAsia="仿宋_GB2312" w:cs="宋体" w:hint="eastAsia"/>
          <w:kern w:val="0"/>
          <w:sz w:val="32"/>
          <w:szCs w:val="32"/>
        </w:rPr>
        <w:t>、铜、锌、氯化物、硫酸盐、溶解性总固体、总硬度（以</w:t>
      </w:r>
      <w:r>
        <w:rPr>
          <w:rFonts w:ascii="仿宋_GB2312" w:eastAsia="仿宋_GB2312" w:cs="宋体" w:hint="eastAsia"/>
          <w:kern w:val="0"/>
          <w:sz w:val="32"/>
          <w:szCs w:val="32"/>
        </w:rPr>
        <w:t>CaCO</w:t>
      </w:r>
      <w:r>
        <w:rPr>
          <w:rFonts w:ascii="仿宋_GB2312" w:eastAsia="仿宋_GB2312" w:cs="宋体" w:hint="eastAsia"/>
          <w:kern w:val="0"/>
          <w:sz w:val="32"/>
          <w:szCs w:val="32"/>
          <w:vertAlign w:val="subscript"/>
        </w:rPr>
        <w:t>3</w:t>
      </w:r>
      <w:r>
        <w:rPr>
          <w:rFonts w:ascii="仿宋_GB2312" w:eastAsia="仿宋_GB2312" w:cs="宋体" w:hint="eastAsia"/>
          <w:kern w:val="0"/>
          <w:sz w:val="32"/>
          <w:szCs w:val="32"/>
        </w:rPr>
        <w:t>计）、高锰酸盐指数（以</w:t>
      </w:r>
      <w:r>
        <w:rPr>
          <w:rFonts w:ascii="仿宋_GB2312" w:eastAsia="仿宋_GB2312" w:cs="宋体" w:hint="eastAsia"/>
          <w:kern w:val="0"/>
          <w:sz w:val="32"/>
          <w:szCs w:val="32"/>
        </w:rPr>
        <w:t>O</w:t>
      </w:r>
      <w:r>
        <w:rPr>
          <w:rFonts w:ascii="仿宋_GB2312" w:eastAsia="仿宋_GB2312" w:cs="宋体" w:hint="eastAsia"/>
          <w:kern w:val="0"/>
          <w:sz w:val="32"/>
          <w:szCs w:val="32"/>
          <w:vertAlign w:val="subscript"/>
        </w:rPr>
        <w:t>2</w:t>
      </w:r>
      <w:r>
        <w:rPr>
          <w:rFonts w:ascii="仿宋_GB2312" w:eastAsia="仿宋_GB2312" w:cs="宋体" w:hint="eastAsia"/>
          <w:kern w:val="0"/>
          <w:sz w:val="32"/>
          <w:szCs w:val="32"/>
        </w:rPr>
        <w:t>计）、氨（以</w:t>
      </w:r>
      <w:r>
        <w:rPr>
          <w:rFonts w:ascii="仿宋_GB2312" w:eastAsia="仿宋_GB2312" w:cs="宋体" w:hint="eastAsia"/>
          <w:kern w:val="0"/>
          <w:sz w:val="32"/>
          <w:szCs w:val="32"/>
        </w:rPr>
        <w:t>N</w:t>
      </w:r>
      <w:r>
        <w:rPr>
          <w:rFonts w:ascii="仿宋_GB2312" w:eastAsia="仿宋_GB2312" w:cs="宋体" w:hint="eastAsia"/>
          <w:kern w:val="0"/>
          <w:sz w:val="32"/>
          <w:szCs w:val="32"/>
        </w:rPr>
        <w:t>计）、总α放射性、总β放射性、游离氯、总氯、臭氧、二氧化氯。</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（八）出厂水“</w:t>
      </w:r>
      <w:r>
        <w:rPr>
          <w:rFonts w:ascii="仿宋_GB2312" w:eastAsia="仿宋_GB2312" w:cs="宋体" w:hint="eastAsia"/>
          <w:kern w:val="0"/>
          <w:sz w:val="32"/>
          <w:szCs w:val="32"/>
        </w:rPr>
        <w:t>54</w:t>
      </w:r>
      <w:r>
        <w:rPr>
          <w:rFonts w:ascii="仿宋_GB2312" w:eastAsia="仿宋_GB2312" w:cs="宋体" w:hint="eastAsia"/>
          <w:kern w:val="0"/>
          <w:sz w:val="32"/>
          <w:szCs w:val="32"/>
        </w:rPr>
        <w:t>项指标”：贾第鞭毛虫、隐孢子虫；锑、钡、铍、硼、</w:t>
      </w:r>
      <w:proofErr w:type="gramStart"/>
      <w:r>
        <w:rPr>
          <w:rFonts w:ascii="仿宋_GB2312" w:eastAsia="仿宋_GB2312" w:cs="宋体" w:hint="eastAsia"/>
          <w:kern w:val="0"/>
          <w:sz w:val="32"/>
          <w:szCs w:val="32"/>
        </w:rPr>
        <w:t>钼</w:t>
      </w:r>
      <w:proofErr w:type="gramEnd"/>
      <w:r>
        <w:rPr>
          <w:rFonts w:ascii="仿宋_GB2312" w:eastAsia="仿宋_GB2312" w:cs="宋体" w:hint="eastAsia"/>
          <w:kern w:val="0"/>
          <w:sz w:val="32"/>
          <w:szCs w:val="32"/>
        </w:rPr>
        <w:t>、镍、银、铊、硒、高氯酸盐、二氯甲烷、</w:t>
      </w:r>
      <w:r>
        <w:rPr>
          <w:rFonts w:ascii="仿宋_GB2312" w:eastAsia="仿宋_GB2312" w:cs="宋体" w:hint="eastAsia"/>
          <w:kern w:val="0"/>
          <w:sz w:val="32"/>
          <w:szCs w:val="32"/>
        </w:rPr>
        <w:t>1,2-</w:t>
      </w:r>
      <w:r>
        <w:rPr>
          <w:rFonts w:ascii="仿宋_GB2312" w:eastAsia="仿宋_GB2312" w:cs="宋体" w:hint="eastAsia"/>
          <w:kern w:val="0"/>
          <w:sz w:val="32"/>
          <w:szCs w:val="32"/>
        </w:rPr>
        <w:t>二氯乙烷、四氯化碳、氯乙烯，</w:t>
      </w:r>
      <w:r>
        <w:rPr>
          <w:rFonts w:ascii="仿宋_GB2312" w:eastAsia="仿宋_GB2312" w:cs="宋体" w:hint="eastAsia"/>
          <w:kern w:val="0"/>
          <w:sz w:val="32"/>
          <w:szCs w:val="32"/>
        </w:rPr>
        <w:t>1,1-</w:t>
      </w:r>
      <w:r>
        <w:rPr>
          <w:rFonts w:ascii="仿宋_GB2312" w:eastAsia="仿宋_GB2312" w:cs="宋体" w:hint="eastAsia"/>
          <w:kern w:val="0"/>
          <w:sz w:val="32"/>
          <w:szCs w:val="32"/>
        </w:rPr>
        <w:t>二氯乙烯、</w:t>
      </w:r>
      <w:r>
        <w:rPr>
          <w:rFonts w:ascii="仿宋_GB2312" w:eastAsia="仿宋_GB2312" w:cs="宋体" w:hint="eastAsia"/>
          <w:kern w:val="0"/>
          <w:sz w:val="32"/>
          <w:szCs w:val="32"/>
        </w:rPr>
        <w:t>1,2-</w:t>
      </w:r>
      <w:r>
        <w:rPr>
          <w:rFonts w:ascii="仿宋_GB2312" w:eastAsia="仿宋_GB2312" w:cs="宋体" w:hint="eastAsia"/>
          <w:kern w:val="0"/>
          <w:sz w:val="32"/>
          <w:szCs w:val="32"/>
        </w:rPr>
        <w:t>二氯乙烯（总量）、三氯乙烯、四氯乙烯、六氯丁二烯、苯、甲苯、二甲苯（总量）、苯乙烯、氯苯、</w:t>
      </w:r>
      <w:r>
        <w:rPr>
          <w:rFonts w:ascii="仿宋_GB2312" w:eastAsia="仿宋_GB2312" w:cs="宋体" w:hint="eastAsia"/>
          <w:kern w:val="0"/>
          <w:sz w:val="32"/>
          <w:szCs w:val="32"/>
        </w:rPr>
        <w:t>1,4-</w:t>
      </w:r>
      <w:r>
        <w:rPr>
          <w:rFonts w:ascii="仿宋_GB2312" w:eastAsia="仿宋_GB2312" w:cs="宋体" w:hint="eastAsia"/>
          <w:kern w:val="0"/>
          <w:sz w:val="32"/>
          <w:szCs w:val="32"/>
        </w:rPr>
        <w:t>二氯苯、三氯苯（总量）、六氯苯、七氯、马拉硫磷、乐果、灭草松、百菌清、呋喃丹、毒死</w:t>
      </w:r>
      <w:proofErr w:type="gramStart"/>
      <w:r>
        <w:rPr>
          <w:rFonts w:ascii="仿宋_GB2312" w:eastAsia="仿宋_GB2312" w:cs="宋体" w:hint="eastAsia"/>
          <w:kern w:val="0"/>
          <w:sz w:val="32"/>
          <w:szCs w:val="32"/>
        </w:rPr>
        <w:t>蜱</w:t>
      </w:r>
      <w:proofErr w:type="gramEnd"/>
      <w:r>
        <w:rPr>
          <w:rFonts w:ascii="仿宋_GB2312" w:eastAsia="仿宋_GB2312" w:cs="宋体" w:hint="eastAsia"/>
          <w:kern w:val="0"/>
          <w:sz w:val="32"/>
          <w:szCs w:val="32"/>
        </w:rPr>
        <w:t>、草甘</w:t>
      </w:r>
      <w:proofErr w:type="gramStart"/>
      <w:r>
        <w:rPr>
          <w:rFonts w:ascii="仿宋_GB2312" w:eastAsia="仿宋_GB2312" w:cs="宋体" w:hint="eastAsia"/>
          <w:kern w:val="0"/>
          <w:sz w:val="32"/>
          <w:szCs w:val="32"/>
        </w:rPr>
        <w:t>膦</w:t>
      </w:r>
      <w:proofErr w:type="gramEnd"/>
      <w:r>
        <w:rPr>
          <w:rFonts w:ascii="仿宋_GB2312" w:eastAsia="仿宋_GB2312" w:cs="宋体" w:hint="eastAsia"/>
          <w:kern w:val="0"/>
          <w:sz w:val="32"/>
          <w:szCs w:val="32"/>
        </w:rPr>
        <w:t>、敌敌畏、</w:t>
      </w:r>
      <w:proofErr w:type="gramStart"/>
      <w:r>
        <w:rPr>
          <w:rFonts w:ascii="仿宋_GB2312" w:eastAsia="仿宋_GB2312" w:cs="宋体" w:hint="eastAsia"/>
          <w:kern w:val="0"/>
          <w:sz w:val="32"/>
          <w:szCs w:val="32"/>
        </w:rPr>
        <w:t>莠去津</w:t>
      </w:r>
      <w:proofErr w:type="gramEnd"/>
      <w:r>
        <w:rPr>
          <w:rFonts w:ascii="仿宋_GB2312" w:eastAsia="仿宋_GB2312" w:cs="宋体" w:hint="eastAsia"/>
          <w:kern w:val="0"/>
          <w:sz w:val="32"/>
          <w:szCs w:val="32"/>
        </w:rPr>
        <w:t>、溴氰菊酯、</w:t>
      </w:r>
      <w:r>
        <w:rPr>
          <w:rFonts w:ascii="仿宋_GB2312" w:eastAsia="仿宋_GB2312" w:cs="宋体" w:hint="eastAsia"/>
          <w:kern w:val="0"/>
          <w:sz w:val="32"/>
          <w:szCs w:val="32"/>
        </w:rPr>
        <w:t>2,4-</w:t>
      </w:r>
      <w:r>
        <w:rPr>
          <w:rFonts w:ascii="仿宋_GB2312" w:eastAsia="仿宋_GB2312" w:cs="宋体" w:hint="eastAsia"/>
          <w:kern w:val="0"/>
          <w:sz w:val="32"/>
          <w:szCs w:val="32"/>
        </w:rPr>
        <w:t>滴、乙草胺、五氯酚、</w:t>
      </w:r>
      <w:r>
        <w:rPr>
          <w:rFonts w:ascii="仿宋_GB2312" w:eastAsia="仿宋_GB2312" w:cs="宋体" w:hint="eastAsia"/>
          <w:kern w:val="0"/>
          <w:sz w:val="32"/>
          <w:szCs w:val="32"/>
        </w:rPr>
        <w:t>2,4,6-</w:t>
      </w:r>
      <w:r>
        <w:rPr>
          <w:rFonts w:ascii="仿宋_GB2312" w:eastAsia="仿宋_GB2312" w:cs="宋体" w:hint="eastAsia"/>
          <w:kern w:val="0"/>
          <w:sz w:val="32"/>
          <w:szCs w:val="32"/>
        </w:rPr>
        <w:t>三氯酚、苯并（α）</w:t>
      </w:r>
      <w:proofErr w:type="gramStart"/>
      <w:r>
        <w:rPr>
          <w:rFonts w:ascii="仿宋_GB2312" w:eastAsia="仿宋_GB2312" w:cs="宋体" w:hint="eastAsia"/>
          <w:kern w:val="0"/>
          <w:sz w:val="32"/>
          <w:szCs w:val="32"/>
        </w:rPr>
        <w:t>芘</w:t>
      </w:r>
      <w:proofErr w:type="gramEnd"/>
      <w:r>
        <w:rPr>
          <w:rFonts w:ascii="仿宋_GB2312" w:eastAsia="仿宋_GB2312" w:cs="宋体" w:hint="eastAsia"/>
          <w:kern w:val="0"/>
          <w:sz w:val="32"/>
          <w:szCs w:val="32"/>
        </w:rPr>
        <w:t>、邻苯二甲酸二（</w:t>
      </w:r>
      <w:r>
        <w:rPr>
          <w:rFonts w:ascii="仿宋_GB2312" w:eastAsia="仿宋_GB2312" w:cs="宋体" w:hint="eastAsia"/>
          <w:kern w:val="0"/>
          <w:sz w:val="32"/>
          <w:szCs w:val="32"/>
        </w:rPr>
        <w:t>2-</w:t>
      </w:r>
      <w:r>
        <w:rPr>
          <w:rFonts w:ascii="仿宋_GB2312" w:eastAsia="仿宋_GB2312" w:cs="宋体" w:hint="eastAsia"/>
          <w:kern w:val="0"/>
          <w:sz w:val="32"/>
          <w:szCs w:val="32"/>
        </w:rPr>
        <w:t>乙基已基）酯、丙烯酰胺、环氧氯丙烷、微囊藻毒素</w:t>
      </w:r>
      <w:r>
        <w:rPr>
          <w:rFonts w:ascii="仿宋_GB2312" w:eastAsia="仿宋_GB2312" w:cs="宋体" w:hint="eastAsia"/>
          <w:kern w:val="0"/>
          <w:sz w:val="32"/>
          <w:szCs w:val="32"/>
        </w:rPr>
        <w:t>-LR</w:t>
      </w:r>
      <w:r>
        <w:rPr>
          <w:rFonts w:ascii="仿宋_GB2312" w:eastAsia="仿宋_GB2312" w:cs="宋体" w:hint="eastAsia"/>
          <w:kern w:val="0"/>
          <w:sz w:val="32"/>
          <w:szCs w:val="32"/>
        </w:rPr>
        <w:t>；钠、挥发酚类（以苯酚计）、阴离子合成洗涤剂、</w:t>
      </w:r>
      <w:r>
        <w:rPr>
          <w:rFonts w:ascii="仿宋_GB2312" w:eastAsia="仿宋_GB2312" w:cs="宋体" w:hint="eastAsia"/>
          <w:kern w:val="0"/>
          <w:sz w:val="32"/>
          <w:szCs w:val="32"/>
        </w:rPr>
        <w:t>2-</w:t>
      </w:r>
      <w:r>
        <w:rPr>
          <w:rFonts w:ascii="仿宋_GB2312" w:eastAsia="仿宋_GB2312" w:cs="宋体" w:hint="eastAsia"/>
          <w:kern w:val="0"/>
          <w:sz w:val="32"/>
          <w:szCs w:val="32"/>
        </w:rPr>
        <w:t>甲基异</w:t>
      </w:r>
      <w:proofErr w:type="gramStart"/>
      <w:r>
        <w:rPr>
          <w:rFonts w:ascii="仿宋_GB2312" w:eastAsia="仿宋_GB2312" w:cs="宋体" w:hint="eastAsia"/>
          <w:kern w:val="0"/>
          <w:sz w:val="32"/>
          <w:szCs w:val="32"/>
        </w:rPr>
        <w:t>莰</w:t>
      </w:r>
      <w:proofErr w:type="gramEnd"/>
      <w:r>
        <w:rPr>
          <w:rFonts w:ascii="仿宋_GB2312" w:eastAsia="仿宋_GB2312" w:cs="宋体" w:hint="eastAsia"/>
          <w:kern w:val="0"/>
          <w:sz w:val="32"/>
          <w:szCs w:val="32"/>
        </w:rPr>
        <w:t>醇、</w:t>
      </w:r>
      <w:proofErr w:type="gramStart"/>
      <w:r>
        <w:rPr>
          <w:rFonts w:ascii="仿宋_GB2312" w:eastAsia="仿宋_GB2312" w:cs="宋体" w:hint="eastAsia"/>
          <w:kern w:val="0"/>
          <w:sz w:val="32"/>
          <w:szCs w:val="32"/>
        </w:rPr>
        <w:t>土臭素</w:t>
      </w:r>
      <w:proofErr w:type="gramEnd"/>
      <w:r>
        <w:rPr>
          <w:rFonts w:ascii="仿宋_GB2312" w:eastAsia="仿宋_GB2312" w:cs="宋体" w:hint="eastAsia"/>
          <w:kern w:val="0"/>
          <w:sz w:val="32"/>
          <w:szCs w:val="32"/>
        </w:rPr>
        <w:t>。</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（九）“</w:t>
      </w:r>
      <w:r>
        <w:rPr>
          <w:rFonts w:ascii="仿宋_GB2312" w:eastAsia="仿宋_GB2312" w:cs="宋体" w:hint="eastAsia"/>
          <w:kern w:val="0"/>
          <w:sz w:val="32"/>
          <w:szCs w:val="32"/>
        </w:rPr>
        <w:t>97</w:t>
      </w:r>
      <w:r>
        <w:rPr>
          <w:rFonts w:ascii="仿宋_GB2312" w:eastAsia="仿宋_GB2312" w:cs="宋体" w:hint="eastAsia"/>
          <w:kern w:val="0"/>
          <w:sz w:val="32"/>
          <w:szCs w:val="32"/>
        </w:rPr>
        <w:t>项指标”：指</w:t>
      </w:r>
      <w:r>
        <w:rPr>
          <w:rFonts w:ascii="仿宋_GB2312" w:eastAsia="仿宋_GB2312" w:cs="宋体" w:hint="eastAsia"/>
          <w:kern w:val="0"/>
          <w:sz w:val="32"/>
          <w:szCs w:val="32"/>
        </w:rPr>
        <w:t>43</w:t>
      </w:r>
      <w:r>
        <w:rPr>
          <w:rFonts w:ascii="仿宋_GB2312" w:eastAsia="仿宋_GB2312" w:cs="宋体" w:hint="eastAsia"/>
          <w:kern w:val="0"/>
          <w:sz w:val="32"/>
          <w:szCs w:val="32"/>
        </w:rPr>
        <w:t>项指标与</w:t>
      </w:r>
      <w:r>
        <w:rPr>
          <w:rFonts w:ascii="仿宋_GB2312" w:eastAsia="仿宋_GB2312" w:cs="宋体" w:hint="eastAsia"/>
          <w:kern w:val="0"/>
          <w:sz w:val="32"/>
          <w:szCs w:val="32"/>
        </w:rPr>
        <w:t>54</w:t>
      </w:r>
      <w:r>
        <w:rPr>
          <w:rFonts w:ascii="仿宋_GB2312" w:eastAsia="仿宋_GB2312" w:cs="宋体" w:hint="eastAsia"/>
          <w:kern w:val="0"/>
          <w:sz w:val="32"/>
          <w:szCs w:val="32"/>
        </w:rPr>
        <w:t>项指标之</w:t>
      </w:r>
      <w:proofErr w:type="gramStart"/>
      <w:r>
        <w:rPr>
          <w:rFonts w:ascii="仿宋_GB2312" w:eastAsia="仿宋_GB2312" w:cs="宋体" w:hint="eastAsia"/>
          <w:kern w:val="0"/>
          <w:sz w:val="32"/>
          <w:szCs w:val="32"/>
        </w:rPr>
        <w:t>和</w:t>
      </w:r>
      <w:proofErr w:type="gramEnd"/>
      <w:r>
        <w:rPr>
          <w:rFonts w:ascii="仿宋_GB2312" w:eastAsia="仿宋_GB2312" w:cs="宋体" w:hint="eastAsia"/>
          <w:kern w:val="0"/>
          <w:sz w:val="32"/>
          <w:szCs w:val="32"/>
        </w:rPr>
        <w:t>。</w:t>
      </w:r>
    </w:p>
    <w:p w:rsidR="009456CF" w:rsidRDefault="009F3404" w:rsidP="00794D94">
      <w:pPr>
        <w:widowControl/>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lastRenderedPageBreak/>
        <w:t>（十）</w:t>
      </w:r>
      <w:proofErr w:type="gramStart"/>
      <w:r>
        <w:rPr>
          <w:rFonts w:ascii="仿宋_GB2312" w:eastAsia="仿宋_GB2312" w:cs="宋体" w:hint="eastAsia"/>
          <w:kern w:val="0"/>
          <w:sz w:val="32"/>
          <w:szCs w:val="32"/>
        </w:rPr>
        <w:t>水样未</w:t>
      </w:r>
      <w:proofErr w:type="gramEnd"/>
      <w:r>
        <w:rPr>
          <w:rFonts w:ascii="仿宋_GB2312" w:eastAsia="仿宋_GB2312" w:cs="宋体" w:hint="eastAsia"/>
          <w:kern w:val="0"/>
          <w:sz w:val="32"/>
          <w:szCs w:val="32"/>
        </w:rPr>
        <w:t>检测出总大肠菌群，不必检测大肠埃希氏菌。</w:t>
      </w:r>
    </w:p>
    <w:p w:rsidR="009456CF" w:rsidRDefault="009F3404" w:rsidP="00794D94">
      <w:pPr>
        <w:widowControl/>
        <w:spacing w:line="560" w:lineRule="exact"/>
        <w:ind w:firstLineChars="200" w:firstLine="640"/>
        <w:rPr>
          <w:rFonts w:ascii="仿宋_GB2312" w:eastAsia="仿宋_GB2312" w:cs="宋体"/>
          <w:sz w:val="30"/>
          <w:szCs w:val="30"/>
        </w:rPr>
      </w:pPr>
      <w:r>
        <w:rPr>
          <w:rFonts w:ascii="仿宋_GB2312" w:eastAsia="仿宋_GB2312" w:cs="宋体" w:hint="eastAsia"/>
          <w:kern w:val="0"/>
          <w:sz w:val="32"/>
          <w:szCs w:val="32"/>
        </w:rPr>
        <w:t>（十一）“二次供水</w:t>
      </w:r>
      <w:r>
        <w:rPr>
          <w:rFonts w:ascii="仿宋_GB2312" w:eastAsia="仿宋_GB2312" w:cs="宋体" w:hint="eastAsia"/>
          <w:kern w:val="0"/>
          <w:sz w:val="32"/>
          <w:szCs w:val="32"/>
        </w:rPr>
        <w:t>8</w:t>
      </w:r>
      <w:r>
        <w:rPr>
          <w:rFonts w:ascii="仿宋_GB2312" w:eastAsia="仿宋_GB2312" w:cs="宋体" w:hint="eastAsia"/>
          <w:kern w:val="0"/>
          <w:sz w:val="32"/>
          <w:szCs w:val="32"/>
        </w:rPr>
        <w:t>项指标”：浑浊度、色度、消毒剂余量、</w:t>
      </w:r>
      <w:r>
        <w:rPr>
          <w:rFonts w:ascii="仿宋_GB2312" w:eastAsia="仿宋_GB2312" w:cs="宋体" w:hint="eastAsia"/>
          <w:kern w:val="0"/>
          <w:sz w:val="32"/>
          <w:szCs w:val="32"/>
        </w:rPr>
        <w:t>pH</w:t>
      </w:r>
      <w:r>
        <w:rPr>
          <w:rFonts w:ascii="仿宋_GB2312" w:eastAsia="仿宋_GB2312" w:cs="宋体" w:hint="eastAsia"/>
          <w:kern w:val="0"/>
          <w:sz w:val="32"/>
          <w:szCs w:val="32"/>
        </w:rPr>
        <w:t>、菌落总数、总大肠菌群、嗅味及肉眼可见物等。</w:t>
      </w:r>
    </w:p>
    <w:sectPr w:rsidR="009456CF" w:rsidSect="009456CF">
      <w:footerReference w:type="default" r:id="rId7"/>
      <w:pgSz w:w="11906" w:h="16838"/>
      <w:pgMar w:top="2211" w:right="1531" w:bottom="187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404" w:rsidRDefault="009F3404" w:rsidP="009456CF">
      <w:r>
        <w:separator/>
      </w:r>
    </w:p>
  </w:endnote>
  <w:endnote w:type="continuationSeparator" w:id="0">
    <w:p w:rsidR="009F3404" w:rsidRDefault="009F3404" w:rsidP="009456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6CF" w:rsidRDefault="009456CF">
    <w:pPr>
      <w:pStyle w:val="a5"/>
      <w:jc w:val="center"/>
    </w:pPr>
    <w:r w:rsidRPr="009456CF">
      <w:fldChar w:fldCharType="begin"/>
    </w:r>
    <w:r w:rsidR="009F3404">
      <w:instrText xml:space="preserve"> PAGE   \* MERGEFORMAT </w:instrText>
    </w:r>
    <w:r w:rsidRPr="009456CF">
      <w:fldChar w:fldCharType="separate"/>
    </w:r>
    <w:r w:rsidR="005571B2" w:rsidRPr="005571B2">
      <w:rPr>
        <w:noProof/>
        <w:lang w:val="zh-CN"/>
      </w:rPr>
      <w:t>1</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404" w:rsidRDefault="009F3404" w:rsidP="009456CF">
      <w:r>
        <w:separator/>
      </w:r>
    </w:p>
  </w:footnote>
  <w:footnote w:type="continuationSeparator" w:id="0">
    <w:p w:rsidR="009F3404" w:rsidRDefault="009F3404" w:rsidP="009456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003A1F15"/>
    <w:rsid w:val="00000105"/>
    <w:rsid w:val="000034A2"/>
    <w:rsid w:val="0000435B"/>
    <w:rsid w:val="000132F4"/>
    <w:rsid w:val="00013B25"/>
    <w:rsid w:val="000173E2"/>
    <w:rsid w:val="0002190E"/>
    <w:rsid w:val="00023EBE"/>
    <w:rsid w:val="00034942"/>
    <w:rsid w:val="0003571B"/>
    <w:rsid w:val="0004036F"/>
    <w:rsid w:val="00042C78"/>
    <w:rsid w:val="00044E7F"/>
    <w:rsid w:val="00053980"/>
    <w:rsid w:val="0005739D"/>
    <w:rsid w:val="00065D72"/>
    <w:rsid w:val="000708A1"/>
    <w:rsid w:val="00072EA0"/>
    <w:rsid w:val="00075F68"/>
    <w:rsid w:val="0008687E"/>
    <w:rsid w:val="00090BA1"/>
    <w:rsid w:val="000916B7"/>
    <w:rsid w:val="000B769A"/>
    <w:rsid w:val="000C6687"/>
    <w:rsid w:val="000E7DFC"/>
    <w:rsid w:val="000F2C12"/>
    <w:rsid w:val="000F3482"/>
    <w:rsid w:val="000F433E"/>
    <w:rsid w:val="00104172"/>
    <w:rsid w:val="00113F9B"/>
    <w:rsid w:val="001140CE"/>
    <w:rsid w:val="001142A1"/>
    <w:rsid w:val="00116378"/>
    <w:rsid w:val="00116A79"/>
    <w:rsid w:val="00117350"/>
    <w:rsid w:val="001230C6"/>
    <w:rsid w:val="0012506B"/>
    <w:rsid w:val="0013093E"/>
    <w:rsid w:val="00133919"/>
    <w:rsid w:val="001343AB"/>
    <w:rsid w:val="00135904"/>
    <w:rsid w:val="00136418"/>
    <w:rsid w:val="0014024A"/>
    <w:rsid w:val="0014543B"/>
    <w:rsid w:val="001526B7"/>
    <w:rsid w:val="00152B5A"/>
    <w:rsid w:val="00152F7F"/>
    <w:rsid w:val="0015430A"/>
    <w:rsid w:val="0015473D"/>
    <w:rsid w:val="001570AE"/>
    <w:rsid w:val="00161FC7"/>
    <w:rsid w:val="00161FCB"/>
    <w:rsid w:val="001705CD"/>
    <w:rsid w:val="001735BD"/>
    <w:rsid w:val="0017408B"/>
    <w:rsid w:val="0017768F"/>
    <w:rsid w:val="00180E3A"/>
    <w:rsid w:val="001837E0"/>
    <w:rsid w:val="001855A3"/>
    <w:rsid w:val="00186131"/>
    <w:rsid w:val="001972A1"/>
    <w:rsid w:val="001A084A"/>
    <w:rsid w:val="001A2760"/>
    <w:rsid w:val="001B10EA"/>
    <w:rsid w:val="001B1217"/>
    <w:rsid w:val="001B15D9"/>
    <w:rsid w:val="001B3586"/>
    <w:rsid w:val="001B61FA"/>
    <w:rsid w:val="001C00A3"/>
    <w:rsid w:val="001C0D7F"/>
    <w:rsid w:val="001D4222"/>
    <w:rsid w:val="001D7395"/>
    <w:rsid w:val="001E0D3B"/>
    <w:rsid w:val="001E6207"/>
    <w:rsid w:val="001E7E82"/>
    <w:rsid w:val="001F38D1"/>
    <w:rsid w:val="001F5222"/>
    <w:rsid w:val="0020107F"/>
    <w:rsid w:val="00201144"/>
    <w:rsid w:val="002030C0"/>
    <w:rsid w:val="0020367B"/>
    <w:rsid w:val="002242F0"/>
    <w:rsid w:val="00226BA9"/>
    <w:rsid w:val="002332D3"/>
    <w:rsid w:val="00235C89"/>
    <w:rsid w:val="00240AA0"/>
    <w:rsid w:val="002531D9"/>
    <w:rsid w:val="00257133"/>
    <w:rsid w:val="00260A7C"/>
    <w:rsid w:val="00262D72"/>
    <w:rsid w:val="002677B1"/>
    <w:rsid w:val="0027328C"/>
    <w:rsid w:val="0027446B"/>
    <w:rsid w:val="0027535B"/>
    <w:rsid w:val="00275F26"/>
    <w:rsid w:val="002769D6"/>
    <w:rsid w:val="002804E1"/>
    <w:rsid w:val="00280852"/>
    <w:rsid w:val="002808F3"/>
    <w:rsid w:val="00285F61"/>
    <w:rsid w:val="0029249B"/>
    <w:rsid w:val="0029525E"/>
    <w:rsid w:val="002A412F"/>
    <w:rsid w:val="002A613D"/>
    <w:rsid w:val="002A6802"/>
    <w:rsid w:val="002B0FFA"/>
    <w:rsid w:val="002B13DD"/>
    <w:rsid w:val="002B4572"/>
    <w:rsid w:val="002B5B17"/>
    <w:rsid w:val="002B7370"/>
    <w:rsid w:val="002C2913"/>
    <w:rsid w:val="002C47AC"/>
    <w:rsid w:val="002D10CB"/>
    <w:rsid w:val="002D5BD6"/>
    <w:rsid w:val="002D7785"/>
    <w:rsid w:val="002D7BCA"/>
    <w:rsid w:val="002E35CE"/>
    <w:rsid w:val="002E6886"/>
    <w:rsid w:val="002F0715"/>
    <w:rsid w:val="002F409C"/>
    <w:rsid w:val="002F5ABE"/>
    <w:rsid w:val="00321239"/>
    <w:rsid w:val="00322219"/>
    <w:rsid w:val="003255DD"/>
    <w:rsid w:val="00325612"/>
    <w:rsid w:val="00325A12"/>
    <w:rsid w:val="00330348"/>
    <w:rsid w:val="003317F5"/>
    <w:rsid w:val="0034060D"/>
    <w:rsid w:val="003424BF"/>
    <w:rsid w:val="00343C41"/>
    <w:rsid w:val="003455E6"/>
    <w:rsid w:val="0034637C"/>
    <w:rsid w:val="00346B26"/>
    <w:rsid w:val="00346C8B"/>
    <w:rsid w:val="003523AC"/>
    <w:rsid w:val="00352AE7"/>
    <w:rsid w:val="00362BA7"/>
    <w:rsid w:val="00364092"/>
    <w:rsid w:val="0036730D"/>
    <w:rsid w:val="00383391"/>
    <w:rsid w:val="00384522"/>
    <w:rsid w:val="00390EA9"/>
    <w:rsid w:val="00393216"/>
    <w:rsid w:val="00395FEB"/>
    <w:rsid w:val="00397DD3"/>
    <w:rsid w:val="003A022B"/>
    <w:rsid w:val="003A0B25"/>
    <w:rsid w:val="003A1F15"/>
    <w:rsid w:val="003B3736"/>
    <w:rsid w:val="003B41A7"/>
    <w:rsid w:val="003B59BC"/>
    <w:rsid w:val="003B62BF"/>
    <w:rsid w:val="003B66B2"/>
    <w:rsid w:val="003C232E"/>
    <w:rsid w:val="003C4F04"/>
    <w:rsid w:val="003C4F47"/>
    <w:rsid w:val="003C615C"/>
    <w:rsid w:val="003C734F"/>
    <w:rsid w:val="003D1729"/>
    <w:rsid w:val="003D1A35"/>
    <w:rsid w:val="003D243E"/>
    <w:rsid w:val="003D364F"/>
    <w:rsid w:val="003D3831"/>
    <w:rsid w:val="003D54A7"/>
    <w:rsid w:val="003E596F"/>
    <w:rsid w:val="003E6ED6"/>
    <w:rsid w:val="003F3D2A"/>
    <w:rsid w:val="003F5F9B"/>
    <w:rsid w:val="00401A4F"/>
    <w:rsid w:val="004020E1"/>
    <w:rsid w:val="00402BAF"/>
    <w:rsid w:val="0040561D"/>
    <w:rsid w:val="00407B8F"/>
    <w:rsid w:val="00410665"/>
    <w:rsid w:val="00413410"/>
    <w:rsid w:val="00413790"/>
    <w:rsid w:val="00421834"/>
    <w:rsid w:val="00423256"/>
    <w:rsid w:val="00424BA2"/>
    <w:rsid w:val="00440E57"/>
    <w:rsid w:val="00443A40"/>
    <w:rsid w:val="00443B56"/>
    <w:rsid w:val="00451A46"/>
    <w:rsid w:val="0045615F"/>
    <w:rsid w:val="00457828"/>
    <w:rsid w:val="00461A5D"/>
    <w:rsid w:val="00461C74"/>
    <w:rsid w:val="00463A47"/>
    <w:rsid w:val="004644CF"/>
    <w:rsid w:val="004701B1"/>
    <w:rsid w:val="004707A8"/>
    <w:rsid w:val="00476A35"/>
    <w:rsid w:val="00483B6B"/>
    <w:rsid w:val="00485022"/>
    <w:rsid w:val="00485A63"/>
    <w:rsid w:val="004874BE"/>
    <w:rsid w:val="00491E6D"/>
    <w:rsid w:val="004928D3"/>
    <w:rsid w:val="00496B94"/>
    <w:rsid w:val="004A10AC"/>
    <w:rsid w:val="004A2190"/>
    <w:rsid w:val="004A70EC"/>
    <w:rsid w:val="004B70DE"/>
    <w:rsid w:val="004B7292"/>
    <w:rsid w:val="004C0C98"/>
    <w:rsid w:val="004C1063"/>
    <w:rsid w:val="004C16B8"/>
    <w:rsid w:val="004C1929"/>
    <w:rsid w:val="004C26A1"/>
    <w:rsid w:val="004C2707"/>
    <w:rsid w:val="004C6F86"/>
    <w:rsid w:val="004D076C"/>
    <w:rsid w:val="004D546C"/>
    <w:rsid w:val="004E4E8B"/>
    <w:rsid w:val="004E516D"/>
    <w:rsid w:val="004E5675"/>
    <w:rsid w:val="004E7278"/>
    <w:rsid w:val="004E7429"/>
    <w:rsid w:val="004F61AA"/>
    <w:rsid w:val="00504009"/>
    <w:rsid w:val="0050545F"/>
    <w:rsid w:val="005108FC"/>
    <w:rsid w:val="005111C1"/>
    <w:rsid w:val="00512745"/>
    <w:rsid w:val="00516835"/>
    <w:rsid w:val="0052026D"/>
    <w:rsid w:val="00520B40"/>
    <w:rsid w:val="00526738"/>
    <w:rsid w:val="00526F8E"/>
    <w:rsid w:val="0053185B"/>
    <w:rsid w:val="00535AFA"/>
    <w:rsid w:val="005370EA"/>
    <w:rsid w:val="005469CA"/>
    <w:rsid w:val="00550695"/>
    <w:rsid w:val="00550C42"/>
    <w:rsid w:val="00556D05"/>
    <w:rsid w:val="005571B2"/>
    <w:rsid w:val="00561B7E"/>
    <w:rsid w:val="005621E8"/>
    <w:rsid w:val="00563B17"/>
    <w:rsid w:val="0056408A"/>
    <w:rsid w:val="005659F7"/>
    <w:rsid w:val="005665B5"/>
    <w:rsid w:val="00566657"/>
    <w:rsid w:val="00570F86"/>
    <w:rsid w:val="0057332D"/>
    <w:rsid w:val="00573829"/>
    <w:rsid w:val="00576E4F"/>
    <w:rsid w:val="00577E13"/>
    <w:rsid w:val="0058184B"/>
    <w:rsid w:val="005822A3"/>
    <w:rsid w:val="005858EA"/>
    <w:rsid w:val="00585A6A"/>
    <w:rsid w:val="0058678A"/>
    <w:rsid w:val="00591854"/>
    <w:rsid w:val="00591DBF"/>
    <w:rsid w:val="0059774E"/>
    <w:rsid w:val="005978E0"/>
    <w:rsid w:val="005A06FB"/>
    <w:rsid w:val="005A0BC0"/>
    <w:rsid w:val="005A230E"/>
    <w:rsid w:val="005A428D"/>
    <w:rsid w:val="005A44D3"/>
    <w:rsid w:val="005B6294"/>
    <w:rsid w:val="005B7180"/>
    <w:rsid w:val="005C19D8"/>
    <w:rsid w:val="005C51AD"/>
    <w:rsid w:val="005C6356"/>
    <w:rsid w:val="005D2129"/>
    <w:rsid w:val="005D234C"/>
    <w:rsid w:val="005D32CB"/>
    <w:rsid w:val="005D37BE"/>
    <w:rsid w:val="005D4BFF"/>
    <w:rsid w:val="005D759D"/>
    <w:rsid w:val="005F14CC"/>
    <w:rsid w:val="005F701F"/>
    <w:rsid w:val="005F7114"/>
    <w:rsid w:val="00602140"/>
    <w:rsid w:val="00610658"/>
    <w:rsid w:val="0061184C"/>
    <w:rsid w:val="006120BB"/>
    <w:rsid w:val="00614D66"/>
    <w:rsid w:val="00616278"/>
    <w:rsid w:val="006163E0"/>
    <w:rsid w:val="006317D4"/>
    <w:rsid w:val="00631F6F"/>
    <w:rsid w:val="00633B40"/>
    <w:rsid w:val="00633D0D"/>
    <w:rsid w:val="006501A3"/>
    <w:rsid w:val="00651954"/>
    <w:rsid w:val="00653F48"/>
    <w:rsid w:val="00655585"/>
    <w:rsid w:val="00655F97"/>
    <w:rsid w:val="00656103"/>
    <w:rsid w:val="00660D77"/>
    <w:rsid w:val="00663404"/>
    <w:rsid w:val="00664D5E"/>
    <w:rsid w:val="00666158"/>
    <w:rsid w:val="0067162A"/>
    <w:rsid w:val="006757BA"/>
    <w:rsid w:val="006832A7"/>
    <w:rsid w:val="006838EF"/>
    <w:rsid w:val="0068598A"/>
    <w:rsid w:val="00692A11"/>
    <w:rsid w:val="00694E7D"/>
    <w:rsid w:val="006955E9"/>
    <w:rsid w:val="006A0A7C"/>
    <w:rsid w:val="006B1562"/>
    <w:rsid w:val="006B4715"/>
    <w:rsid w:val="006B4B3C"/>
    <w:rsid w:val="006B5C05"/>
    <w:rsid w:val="006C3DB7"/>
    <w:rsid w:val="006C4E63"/>
    <w:rsid w:val="006C7A08"/>
    <w:rsid w:val="006D3FBC"/>
    <w:rsid w:val="006E5756"/>
    <w:rsid w:val="006E57DB"/>
    <w:rsid w:val="006F57F8"/>
    <w:rsid w:val="006F5EE1"/>
    <w:rsid w:val="007032C7"/>
    <w:rsid w:val="0070697C"/>
    <w:rsid w:val="00710D3C"/>
    <w:rsid w:val="0071258E"/>
    <w:rsid w:val="007145EE"/>
    <w:rsid w:val="00715FCC"/>
    <w:rsid w:val="00716D78"/>
    <w:rsid w:val="00722597"/>
    <w:rsid w:val="007226B1"/>
    <w:rsid w:val="00725549"/>
    <w:rsid w:val="00725ED4"/>
    <w:rsid w:val="00733103"/>
    <w:rsid w:val="007337C2"/>
    <w:rsid w:val="00733E93"/>
    <w:rsid w:val="00736D22"/>
    <w:rsid w:val="007371CC"/>
    <w:rsid w:val="00737447"/>
    <w:rsid w:val="00737A78"/>
    <w:rsid w:val="00740167"/>
    <w:rsid w:val="00743EBA"/>
    <w:rsid w:val="007457B4"/>
    <w:rsid w:val="00750CB1"/>
    <w:rsid w:val="00753529"/>
    <w:rsid w:val="00764942"/>
    <w:rsid w:val="0078210C"/>
    <w:rsid w:val="00787E86"/>
    <w:rsid w:val="00790416"/>
    <w:rsid w:val="00791B68"/>
    <w:rsid w:val="0079215B"/>
    <w:rsid w:val="007924D9"/>
    <w:rsid w:val="00794D94"/>
    <w:rsid w:val="00795173"/>
    <w:rsid w:val="007A2C7B"/>
    <w:rsid w:val="007B37A7"/>
    <w:rsid w:val="007B4053"/>
    <w:rsid w:val="007C61F1"/>
    <w:rsid w:val="007C7A8E"/>
    <w:rsid w:val="007D1793"/>
    <w:rsid w:val="007E0D90"/>
    <w:rsid w:val="007E1755"/>
    <w:rsid w:val="007E43B2"/>
    <w:rsid w:val="007E5801"/>
    <w:rsid w:val="007E6319"/>
    <w:rsid w:val="007F0CD6"/>
    <w:rsid w:val="007F3C04"/>
    <w:rsid w:val="00804C6B"/>
    <w:rsid w:val="0080767E"/>
    <w:rsid w:val="008137D5"/>
    <w:rsid w:val="00815031"/>
    <w:rsid w:val="00815387"/>
    <w:rsid w:val="0081772B"/>
    <w:rsid w:val="00817774"/>
    <w:rsid w:val="00820DED"/>
    <w:rsid w:val="00821183"/>
    <w:rsid w:val="00821444"/>
    <w:rsid w:val="00822773"/>
    <w:rsid w:val="008311DC"/>
    <w:rsid w:val="0083213B"/>
    <w:rsid w:val="008332C0"/>
    <w:rsid w:val="00833824"/>
    <w:rsid w:val="008342E4"/>
    <w:rsid w:val="0083452E"/>
    <w:rsid w:val="00836E43"/>
    <w:rsid w:val="008421D9"/>
    <w:rsid w:val="0084529F"/>
    <w:rsid w:val="008552E3"/>
    <w:rsid w:val="00856095"/>
    <w:rsid w:val="00856FBD"/>
    <w:rsid w:val="00860B0A"/>
    <w:rsid w:val="00861184"/>
    <w:rsid w:val="00862541"/>
    <w:rsid w:val="00863FB1"/>
    <w:rsid w:val="00864258"/>
    <w:rsid w:val="008643F3"/>
    <w:rsid w:val="00864F38"/>
    <w:rsid w:val="00871E71"/>
    <w:rsid w:val="0087433F"/>
    <w:rsid w:val="00876594"/>
    <w:rsid w:val="00880CEC"/>
    <w:rsid w:val="008840AE"/>
    <w:rsid w:val="00887801"/>
    <w:rsid w:val="00891FDF"/>
    <w:rsid w:val="00892BCE"/>
    <w:rsid w:val="00896186"/>
    <w:rsid w:val="008A0647"/>
    <w:rsid w:val="008A0777"/>
    <w:rsid w:val="008A2355"/>
    <w:rsid w:val="008B2D98"/>
    <w:rsid w:val="008B5AA8"/>
    <w:rsid w:val="008B75D5"/>
    <w:rsid w:val="008C100C"/>
    <w:rsid w:val="008C544F"/>
    <w:rsid w:val="008C5B96"/>
    <w:rsid w:val="008D1420"/>
    <w:rsid w:val="008D4A49"/>
    <w:rsid w:val="008D5298"/>
    <w:rsid w:val="008D6A16"/>
    <w:rsid w:val="008D7D6B"/>
    <w:rsid w:val="008E0901"/>
    <w:rsid w:val="008E27D0"/>
    <w:rsid w:val="008E4F12"/>
    <w:rsid w:val="008E61E2"/>
    <w:rsid w:val="008E6A2E"/>
    <w:rsid w:val="008F162D"/>
    <w:rsid w:val="008F2EA8"/>
    <w:rsid w:val="00905BD9"/>
    <w:rsid w:val="00915966"/>
    <w:rsid w:val="00923771"/>
    <w:rsid w:val="00923DE2"/>
    <w:rsid w:val="00924EE5"/>
    <w:rsid w:val="00926509"/>
    <w:rsid w:val="009305CC"/>
    <w:rsid w:val="009350E4"/>
    <w:rsid w:val="009400B5"/>
    <w:rsid w:val="00944F1C"/>
    <w:rsid w:val="009456CF"/>
    <w:rsid w:val="00945F07"/>
    <w:rsid w:val="00947B2A"/>
    <w:rsid w:val="0095175F"/>
    <w:rsid w:val="00970650"/>
    <w:rsid w:val="0097341B"/>
    <w:rsid w:val="00976227"/>
    <w:rsid w:val="00982735"/>
    <w:rsid w:val="009832DC"/>
    <w:rsid w:val="009844DF"/>
    <w:rsid w:val="0098647E"/>
    <w:rsid w:val="0099119E"/>
    <w:rsid w:val="009A0E6A"/>
    <w:rsid w:val="009A11DA"/>
    <w:rsid w:val="009A44E6"/>
    <w:rsid w:val="009B0BCB"/>
    <w:rsid w:val="009B6DC1"/>
    <w:rsid w:val="009B790B"/>
    <w:rsid w:val="009C66D3"/>
    <w:rsid w:val="009C71E7"/>
    <w:rsid w:val="009D01B8"/>
    <w:rsid w:val="009D19BD"/>
    <w:rsid w:val="009D1C3F"/>
    <w:rsid w:val="009D2B94"/>
    <w:rsid w:val="009D303A"/>
    <w:rsid w:val="009D5734"/>
    <w:rsid w:val="009D704B"/>
    <w:rsid w:val="009E4C02"/>
    <w:rsid w:val="009E506D"/>
    <w:rsid w:val="009E609B"/>
    <w:rsid w:val="009F0910"/>
    <w:rsid w:val="009F1453"/>
    <w:rsid w:val="009F24B2"/>
    <w:rsid w:val="009F3404"/>
    <w:rsid w:val="009F64AE"/>
    <w:rsid w:val="00A03CB8"/>
    <w:rsid w:val="00A07A4E"/>
    <w:rsid w:val="00A14F25"/>
    <w:rsid w:val="00A15E58"/>
    <w:rsid w:val="00A26558"/>
    <w:rsid w:val="00A30BFA"/>
    <w:rsid w:val="00A35C23"/>
    <w:rsid w:val="00A41A12"/>
    <w:rsid w:val="00A42F81"/>
    <w:rsid w:val="00A501A9"/>
    <w:rsid w:val="00A55D78"/>
    <w:rsid w:val="00A6132C"/>
    <w:rsid w:val="00A67FED"/>
    <w:rsid w:val="00A75001"/>
    <w:rsid w:val="00A75F82"/>
    <w:rsid w:val="00A7716E"/>
    <w:rsid w:val="00A80A1E"/>
    <w:rsid w:val="00A82884"/>
    <w:rsid w:val="00A905D1"/>
    <w:rsid w:val="00A90A3C"/>
    <w:rsid w:val="00A921FD"/>
    <w:rsid w:val="00A9293A"/>
    <w:rsid w:val="00A92D64"/>
    <w:rsid w:val="00AA0889"/>
    <w:rsid w:val="00AA0F4E"/>
    <w:rsid w:val="00AA1FA3"/>
    <w:rsid w:val="00AB0652"/>
    <w:rsid w:val="00AB23B6"/>
    <w:rsid w:val="00AB3E76"/>
    <w:rsid w:val="00AB45BE"/>
    <w:rsid w:val="00AB55F6"/>
    <w:rsid w:val="00AB58C1"/>
    <w:rsid w:val="00AB6900"/>
    <w:rsid w:val="00AC4078"/>
    <w:rsid w:val="00AC4AF5"/>
    <w:rsid w:val="00AC764A"/>
    <w:rsid w:val="00AD2735"/>
    <w:rsid w:val="00AD344A"/>
    <w:rsid w:val="00AD3E08"/>
    <w:rsid w:val="00AD3E27"/>
    <w:rsid w:val="00AD65CE"/>
    <w:rsid w:val="00AD6A11"/>
    <w:rsid w:val="00AE329C"/>
    <w:rsid w:val="00AE3902"/>
    <w:rsid w:val="00AE69D4"/>
    <w:rsid w:val="00AE741C"/>
    <w:rsid w:val="00AF2142"/>
    <w:rsid w:val="00AF3AE5"/>
    <w:rsid w:val="00AF6A2C"/>
    <w:rsid w:val="00B00296"/>
    <w:rsid w:val="00B069C3"/>
    <w:rsid w:val="00B10639"/>
    <w:rsid w:val="00B14025"/>
    <w:rsid w:val="00B20BC3"/>
    <w:rsid w:val="00B21700"/>
    <w:rsid w:val="00B2555B"/>
    <w:rsid w:val="00B31B04"/>
    <w:rsid w:val="00B32FA0"/>
    <w:rsid w:val="00B346A9"/>
    <w:rsid w:val="00B34EC0"/>
    <w:rsid w:val="00B418DF"/>
    <w:rsid w:val="00B45056"/>
    <w:rsid w:val="00B459BD"/>
    <w:rsid w:val="00B529BE"/>
    <w:rsid w:val="00B54CBE"/>
    <w:rsid w:val="00B567A7"/>
    <w:rsid w:val="00B63F07"/>
    <w:rsid w:val="00B657F7"/>
    <w:rsid w:val="00B771A2"/>
    <w:rsid w:val="00B84AFF"/>
    <w:rsid w:val="00B84F44"/>
    <w:rsid w:val="00B86BB3"/>
    <w:rsid w:val="00B87917"/>
    <w:rsid w:val="00B90657"/>
    <w:rsid w:val="00B9289D"/>
    <w:rsid w:val="00B9355E"/>
    <w:rsid w:val="00B9483A"/>
    <w:rsid w:val="00B95BD8"/>
    <w:rsid w:val="00B9699A"/>
    <w:rsid w:val="00BA2EB2"/>
    <w:rsid w:val="00BB49FA"/>
    <w:rsid w:val="00BB4ADD"/>
    <w:rsid w:val="00BB7474"/>
    <w:rsid w:val="00BB7D6D"/>
    <w:rsid w:val="00BC1DCC"/>
    <w:rsid w:val="00BC2843"/>
    <w:rsid w:val="00BC6E93"/>
    <w:rsid w:val="00BD3FF5"/>
    <w:rsid w:val="00BD7C16"/>
    <w:rsid w:val="00BE00A8"/>
    <w:rsid w:val="00BE113E"/>
    <w:rsid w:val="00BE15AA"/>
    <w:rsid w:val="00BE1A00"/>
    <w:rsid w:val="00BE1AC8"/>
    <w:rsid w:val="00BE2A25"/>
    <w:rsid w:val="00BE2C05"/>
    <w:rsid w:val="00BE3D5F"/>
    <w:rsid w:val="00BF0A40"/>
    <w:rsid w:val="00BF537B"/>
    <w:rsid w:val="00BF6B9C"/>
    <w:rsid w:val="00BF7368"/>
    <w:rsid w:val="00C00EE6"/>
    <w:rsid w:val="00C01D13"/>
    <w:rsid w:val="00C02D17"/>
    <w:rsid w:val="00C15E1B"/>
    <w:rsid w:val="00C161FD"/>
    <w:rsid w:val="00C16611"/>
    <w:rsid w:val="00C315D4"/>
    <w:rsid w:val="00C32915"/>
    <w:rsid w:val="00C3356F"/>
    <w:rsid w:val="00C335B8"/>
    <w:rsid w:val="00C344D8"/>
    <w:rsid w:val="00C36F5C"/>
    <w:rsid w:val="00C372CE"/>
    <w:rsid w:val="00C3747C"/>
    <w:rsid w:val="00C42264"/>
    <w:rsid w:val="00C4523E"/>
    <w:rsid w:val="00C472E7"/>
    <w:rsid w:val="00C53AC8"/>
    <w:rsid w:val="00C54FA5"/>
    <w:rsid w:val="00C55480"/>
    <w:rsid w:val="00C56ED7"/>
    <w:rsid w:val="00C610B0"/>
    <w:rsid w:val="00C64ADC"/>
    <w:rsid w:val="00C71A00"/>
    <w:rsid w:val="00C75F57"/>
    <w:rsid w:val="00C801FA"/>
    <w:rsid w:val="00C81B30"/>
    <w:rsid w:val="00C85ECE"/>
    <w:rsid w:val="00C92B81"/>
    <w:rsid w:val="00C950C0"/>
    <w:rsid w:val="00C95DED"/>
    <w:rsid w:val="00C967DC"/>
    <w:rsid w:val="00C96F89"/>
    <w:rsid w:val="00C97B1A"/>
    <w:rsid w:val="00CA3E18"/>
    <w:rsid w:val="00CA7835"/>
    <w:rsid w:val="00CB5FB8"/>
    <w:rsid w:val="00CB7A6D"/>
    <w:rsid w:val="00CC0ECF"/>
    <w:rsid w:val="00CD18C0"/>
    <w:rsid w:val="00CD1FDB"/>
    <w:rsid w:val="00CD2D7C"/>
    <w:rsid w:val="00CD3C68"/>
    <w:rsid w:val="00CD520C"/>
    <w:rsid w:val="00CD5368"/>
    <w:rsid w:val="00CE0399"/>
    <w:rsid w:val="00CE26C7"/>
    <w:rsid w:val="00CE7B9A"/>
    <w:rsid w:val="00CF3F5A"/>
    <w:rsid w:val="00CF7FF7"/>
    <w:rsid w:val="00D00B93"/>
    <w:rsid w:val="00D02AE2"/>
    <w:rsid w:val="00D11970"/>
    <w:rsid w:val="00D17E1D"/>
    <w:rsid w:val="00D220AD"/>
    <w:rsid w:val="00D241CF"/>
    <w:rsid w:val="00D26017"/>
    <w:rsid w:val="00D268D9"/>
    <w:rsid w:val="00D31E27"/>
    <w:rsid w:val="00D33D77"/>
    <w:rsid w:val="00D41250"/>
    <w:rsid w:val="00D42AB9"/>
    <w:rsid w:val="00D42DA7"/>
    <w:rsid w:val="00D4596B"/>
    <w:rsid w:val="00D45AD2"/>
    <w:rsid w:val="00D46D71"/>
    <w:rsid w:val="00D53714"/>
    <w:rsid w:val="00D54C59"/>
    <w:rsid w:val="00D56405"/>
    <w:rsid w:val="00D605A2"/>
    <w:rsid w:val="00D644DB"/>
    <w:rsid w:val="00D64E98"/>
    <w:rsid w:val="00D719FF"/>
    <w:rsid w:val="00D726E2"/>
    <w:rsid w:val="00D73870"/>
    <w:rsid w:val="00D74E84"/>
    <w:rsid w:val="00D81EF2"/>
    <w:rsid w:val="00D81F37"/>
    <w:rsid w:val="00D85055"/>
    <w:rsid w:val="00D85103"/>
    <w:rsid w:val="00D92C89"/>
    <w:rsid w:val="00D95C99"/>
    <w:rsid w:val="00DA16CC"/>
    <w:rsid w:val="00DA44CE"/>
    <w:rsid w:val="00DA50EC"/>
    <w:rsid w:val="00DB06E8"/>
    <w:rsid w:val="00DB4B3E"/>
    <w:rsid w:val="00DC0BEC"/>
    <w:rsid w:val="00DC1116"/>
    <w:rsid w:val="00DC1C76"/>
    <w:rsid w:val="00DC4E71"/>
    <w:rsid w:val="00DC7C41"/>
    <w:rsid w:val="00DD51AE"/>
    <w:rsid w:val="00DD53BA"/>
    <w:rsid w:val="00DD6FC2"/>
    <w:rsid w:val="00DE6054"/>
    <w:rsid w:val="00DE787D"/>
    <w:rsid w:val="00DF0126"/>
    <w:rsid w:val="00DF3028"/>
    <w:rsid w:val="00DF40C1"/>
    <w:rsid w:val="00E14977"/>
    <w:rsid w:val="00E26072"/>
    <w:rsid w:val="00E2640C"/>
    <w:rsid w:val="00E30459"/>
    <w:rsid w:val="00E3434F"/>
    <w:rsid w:val="00E3678A"/>
    <w:rsid w:val="00E42154"/>
    <w:rsid w:val="00E47A27"/>
    <w:rsid w:val="00E561B6"/>
    <w:rsid w:val="00E677C7"/>
    <w:rsid w:val="00E71D25"/>
    <w:rsid w:val="00E729EE"/>
    <w:rsid w:val="00E762E2"/>
    <w:rsid w:val="00E86894"/>
    <w:rsid w:val="00E86E88"/>
    <w:rsid w:val="00E931A4"/>
    <w:rsid w:val="00E967CA"/>
    <w:rsid w:val="00E96CE3"/>
    <w:rsid w:val="00E977C2"/>
    <w:rsid w:val="00EA1F60"/>
    <w:rsid w:val="00EA3829"/>
    <w:rsid w:val="00EA68B3"/>
    <w:rsid w:val="00EB251D"/>
    <w:rsid w:val="00EB5323"/>
    <w:rsid w:val="00EB710B"/>
    <w:rsid w:val="00EB7D27"/>
    <w:rsid w:val="00EC0837"/>
    <w:rsid w:val="00EC224E"/>
    <w:rsid w:val="00EC3E53"/>
    <w:rsid w:val="00EC4BE5"/>
    <w:rsid w:val="00ED207D"/>
    <w:rsid w:val="00EE05DF"/>
    <w:rsid w:val="00EE0E98"/>
    <w:rsid w:val="00EE407C"/>
    <w:rsid w:val="00EE483A"/>
    <w:rsid w:val="00EE49F7"/>
    <w:rsid w:val="00EE5A4A"/>
    <w:rsid w:val="00EE66B7"/>
    <w:rsid w:val="00EE7E55"/>
    <w:rsid w:val="00EF1464"/>
    <w:rsid w:val="00EF59DA"/>
    <w:rsid w:val="00F01C68"/>
    <w:rsid w:val="00F0516F"/>
    <w:rsid w:val="00F145C0"/>
    <w:rsid w:val="00F16F4C"/>
    <w:rsid w:val="00F22810"/>
    <w:rsid w:val="00F2459D"/>
    <w:rsid w:val="00F26009"/>
    <w:rsid w:val="00F27669"/>
    <w:rsid w:val="00F35E60"/>
    <w:rsid w:val="00F360EB"/>
    <w:rsid w:val="00F400D6"/>
    <w:rsid w:val="00F414F6"/>
    <w:rsid w:val="00F41531"/>
    <w:rsid w:val="00F41B33"/>
    <w:rsid w:val="00F605B8"/>
    <w:rsid w:val="00F60C9B"/>
    <w:rsid w:val="00F61A0D"/>
    <w:rsid w:val="00F61E88"/>
    <w:rsid w:val="00F6362A"/>
    <w:rsid w:val="00F63DF5"/>
    <w:rsid w:val="00F65A0B"/>
    <w:rsid w:val="00F677F2"/>
    <w:rsid w:val="00F70E18"/>
    <w:rsid w:val="00F83435"/>
    <w:rsid w:val="00F83D37"/>
    <w:rsid w:val="00F84BD1"/>
    <w:rsid w:val="00F85192"/>
    <w:rsid w:val="00F85C9A"/>
    <w:rsid w:val="00F911BE"/>
    <w:rsid w:val="00F97B45"/>
    <w:rsid w:val="00FA5206"/>
    <w:rsid w:val="00FA5F89"/>
    <w:rsid w:val="00FB15F2"/>
    <w:rsid w:val="00FB2DEA"/>
    <w:rsid w:val="00FB588E"/>
    <w:rsid w:val="00FB7243"/>
    <w:rsid w:val="00FC007E"/>
    <w:rsid w:val="00FC2CF9"/>
    <w:rsid w:val="00FC3E5B"/>
    <w:rsid w:val="00FC73BF"/>
    <w:rsid w:val="00FD2300"/>
    <w:rsid w:val="00FD2B23"/>
    <w:rsid w:val="00FD40C0"/>
    <w:rsid w:val="00FD6714"/>
    <w:rsid w:val="00FD7EBD"/>
    <w:rsid w:val="00FE0665"/>
    <w:rsid w:val="00FF1872"/>
    <w:rsid w:val="00FF398B"/>
    <w:rsid w:val="00FF41A8"/>
    <w:rsid w:val="00FF6C03"/>
    <w:rsid w:val="0A4977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lsdException w:name="Subtitle" w:locked="1" w:semiHidden="0" w:uiPriority="0" w:unhideWhenUsed="0" w:qFormat="1"/>
    <w:lsdException w:name="Hyperlink" w:unhideWhenUsed="0"/>
    <w:lsdException w:name="Strong" w:semiHidden="0" w:unhideWhenUsed="0" w:qFormat="1"/>
    <w:lsdException w:name="Emphasis" w:locked="1" w:semiHidden="0" w:uiPriority="0" w:unhideWhenUsed="0" w:qFormat="1"/>
    <w:lsdException w:name="Normal (Web)" w:unhideWhenUsed="0"/>
    <w:lsdException w:name="Balloon Text" w:unhideWhenUsed="0"/>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6CF"/>
    <w:pPr>
      <w:widowControl w:val="0"/>
      <w:jc w:val="both"/>
    </w:pPr>
    <w:rPr>
      <w:kern w:val="2"/>
      <w:sz w:val="21"/>
      <w:szCs w:val="22"/>
    </w:rPr>
  </w:style>
  <w:style w:type="paragraph" w:styleId="1">
    <w:name w:val="heading 1"/>
    <w:basedOn w:val="a"/>
    <w:next w:val="a"/>
    <w:link w:val="1Char"/>
    <w:uiPriority w:val="99"/>
    <w:qFormat/>
    <w:rsid w:val="009456CF"/>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9456CF"/>
    <w:pPr>
      <w:jc w:val="left"/>
    </w:pPr>
  </w:style>
  <w:style w:type="paragraph" w:styleId="a4">
    <w:name w:val="Balloon Text"/>
    <w:basedOn w:val="a"/>
    <w:link w:val="Char0"/>
    <w:uiPriority w:val="99"/>
    <w:semiHidden/>
    <w:rsid w:val="009456CF"/>
    <w:rPr>
      <w:sz w:val="18"/>
      <w:szCs w:val="18"/>
    </w:rPr>
  </w:style>
  <w:style w:type="paragraph" w:styleId="a5">
    <w:name w:val="footer"/>
    <w:basedOn w:val="a"/>
    <w:link w:val="Char1"/>
    <w:uiPriority w:val="99"/>
    <w:qFormat/>
    <w:rsid w:val="009456CF"/>
    <w:pPr>
      <w:tabs>
        <w:tab w:val="center" w:pos="4153"/>
        <w:tab w:val="right" w:pos="8306"/>
      </w:tabs>
      <w:snapToGrid w:val="0"/>
      <w:jc w:val="left"/>
    </w:pPr>
    <w:rPr>
      <w:sz w:val="18"/>
      <w:szCs w:val="18"/>
    </w:rPr>
  </w:style>
  <w:style w:type="paragraph" w:styleId="a6">
    <w:name w:val="header"/>
    <w:basedOn w:val="a"/>
    <w:link w:val="Char2"/>
    <w:uiPriority w:val="99"/>
    <w:semiHidden/>
    <w:qFormat/>
    <w:rsid w:val="009456CF"/>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rsid w:val="009456CF"/>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99"/>
    <w:qFormat/>
    <w:rsid w:val="009456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uiPriority w:val="99"/>
    <w:qFormat/>
    <w:rsid w:val="009456CF"/>
    <w:rPr>
      <w:rFonts w:cs="Times New Roman"/>
      <w:b/>
      <w:bCs/>
    </w:rPr>
  </w:style>
  <w:style w:type="character" w:styleId="aa">
    <w:name w:val="Hyperlink"/>
    <w:uiPriority w:val="99"/>
    <w:semiHidden/>
    <w:rsid w:val="009456CF"/>
    <w:rPr>
      <w:rFonts w:cs="Times New Roman"/>
      <w:color w:val="368DDC"/>
      <w:u w:val="none"/>
    </w:rPr>
  </w:style>
  <w:style w:type="character" w:styleId="ab">
    <w:name w:val="annotation reference"/>
    <w:uiPriority w:val="99"/>
    <w:semiHidden/>
    <w:unhideWhenUsed/>
    <w:qFormat/>
    <w:rsid w:val="009456CF"/>
    <w:rPr>
      <w:sz w:val="21"/>
      <w:szCs w:val="21"/>
    </w:rPr>
  </w:style>
  <w:style w:type="character" w:customStyle="1" w:styleId="1Char">
    <w:name w:val="标题 1 Char"/>
    <w:link w:val="1"/>
    <w:uiPriority w:val="99"/>
    <w:locked/>
    <w:rsid w:val="009456CF"/>
    <w:rPr>
      <w:rFonts w:ascii="宋体" w:eastAsia="宋体" w:hAnsi="宋体" w:cs="宋体"/>
      <w:b/>
      <w:bCs/>
      <w:kern w:val="36"/>
      <w:sz w:val="48"/>
      <w:szCs w:val="48"/>
    </w:rPr>
  </w:style>
  <w:style w:type="character" w:customStyle="1" w:styleId="Char2">
    <w:name w:val="页眉 Char"/>
    <w:link w:val="a6"/>
    <w:uiPriority w:val="99"/>
    <w:semiHidden/>
    <w:qFormat/>
    <w:locked/>
    <w:rsid w:val="009456CF"/>
    <w:rPr>
      <w:rFonts w:cs="Times New Roman"/>
      <w:sz w:val="18"/>
      <w:szCs w:val="18"/>
    </w:rPr>
  </w:style>
  <w:style w:type="character" w:customStyle="1" w:styleId="Char1">
    <w:name w:val="页脚 Char"/>
    <w:link w:val="a5"/>
    <w:uiPriority w:val="99"/>
    <w:qFormat/>
    <w:locked/>
    <w:rsid w:val="009456CF"/>
    <w:rPr>
      <w:rFonts w:cs="Times New Roman"/>
      <w:sz w:val="18"/>
      <w:szCs w:val="18"/>
    </w:rPr>
  </w:style>
  <w:style w:type="character" w:customStyle="1" w:styleId="Char0">
    <w:name w:val="批注框文本 Char"/>
    <w:link w:val="a4"/>
    <w:uiPriority w:val="99"/>
    <w:semiHidden/>
    <w:locked/>
    <w:rsid w:val="009456CF"/>
    <w:rPr>
      <w:rFonts w:cs="Times New Roman"/>
      <w:sz w:val="18"/>
      <w:szCs w:val="18"/>
    </w:rPr>
  </w:style>
  <w:style w:type="character" w:customStyle="1" w:styleId="Char">
    <w:name w:val="批注文字 Char"/>
    <w:basedOn w:val="a0"/>
    <w:link w:val="a3"/>
    <w:uiPriority w:val="99"/>
    <w:semiHidden/>
    <w:qFormat/>
    <w:rsid w:val="009456CF"/>
  </w:style>
  <w:style w:type="paragraph" w:customStyle="1" w:styleId="ac">
    <w:name w:val="发文正文"/>
    <w:basedOn w:val="a"/>
    <w:qFormat/>
    <w:rsid w:val="005571B2"/>
    <w:pPr>
      <w:ind w:firstLineChars="200" w:firstLine="200"/>
    </w:pPr>
    <w:rPr>
      <w:rFonts w:ascii="仿宋_GB2312" w:eastAsia="仿宋_GB2312" w:hAnsi="Times New Roman"/>
      <w:sz w:val="32"/>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863</Words>
  <Characters>4924</Characters>
  <Application>Microsoft Office Word</Application>
  <DocSecurity>0</DocSecurity>
  <Lines>41</Lines>
  <Paragraphs>11</Paragraphs>
  <ScaleCrop>false</ScaleCrop>
  <Company>Hewlett-Packard Company</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上海市供水水质管理细则</dc:title>
  <dc:creator>jzh</dc:creator>
  <cp:lastModifiedBy>俞榕森</cp:lastModifiedBy>
  <cp:revision>2</cp:revision>
  <cp:lastPrinted>2018-09-11T02:09:00Z</cp:lastPrinted>
  <dcterms:created xsi:type="dcterms:W3CDTF">2023-02-06T03:09:00Z</dcterms:created>
  <dcterms:modified xsi:type="dcterms:W3CDTF">2023-02-06T03:09:00Z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